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EB14B" w14:textId="7F2780B2" w:rsidR="00BF3E81" w:rsidRDefault="00A8093D">
      <w:r w:rsidRPr="008675AB">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1E089333" wp14:editId="38A7AD41">
                <wp:simplePos x="0" y="0"/>
                <wp:positionH relativeFrom="column">
                  <wp:posOffset>-232410</wp:posOffset>
                </wp:positionH>
                <wp:positionV relativeFrom="paragraph">
                  <wp:posOffset>6355715</wp:posOffset>
                </wp:positionV>
                <wp:extent cx="6468110" cy="4641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8110" cy="464185"/>
                        </a:xfrm>
                        <a:prstGeom prst="rect">
                          <a:avLst/>
                        </a:prstGeom>
                        <a:solidFill>
                          <a:srgbClr val="FFFFFF"/>
                        </a:solidFill>
                        <a:ln w="9525">
                          <a:noFill/>
                          <a:miter lim="800000"/>
                          <a:headEnd/>
                          <a:tailEnd/>
                        </a:ln>
                      </wps:spPr>
                      <wps:txbx>
                        <w:txbxContent>
                          <w:p w14:paraId="203D7C30" w14:textId="3D28A6BA" w:rsidR="00A8093D" w:rsidRPr="00050A37" w:rsidRDefault="0028137A" w:rsidP="00616787">
                            <w:pPr>
                              <w:ind w:left="0"/>
                              <w:jc w:val="center"/>
                              <w:rPr>
                                <w:rFonts w:asciiTheme="minorHAnsi" w:hAnsiTheme="minorHAnsi" w:cstheme="minorHAnsi"/>
                                <w:b/>
                                <w:color w:val="000000" w:themeColor="text1"/>
                                <w:sz w:val="40"/>
                                <w:szCs w:val="40"/>
                              </w:rPr>
                            </w:pPr>
                            <w:r>
                              <w:rPr>
                                <w:rFonts w:asciiTheme="minorHAnsi" w:hAnsiTheme="minorHAnsi" w:cstheme="minorHAnsi"/>
                                <w:b/>
                                <w:color w:val="000000" w:themeColor="text1"/>
                                <w:sz w:val="40"/>
                                <w:szCs w:val="40"/>
                              </w:rPr>
                              <w:t>Mac</w:t>
                            </w:r>
                            <w:r w:rsidR="006412C6">
                              <w:rPr>
                                <w:rFonts w:asciiTheme="minorHAnsi" w:hAnsiTheme="minorHAnsi" w:cstheme="minorHAnsi"/>
                                <w:b/>
                                <w:color w:val="000000" w:themeColor="text1"/>
                                <w:sz w:val="40"/>
                                <w:szCs w:val="40"/>
                              </w:rPr>
                              <w:t>OS</w:t>
                            </w:r>
                            <w:r w:rsidR="00050A37" w:rsidRPr="00050A37">
                              <w:rPr>
                                <w:rFonts w:asciiTheme="minorHAnsi" w:hAnsiTheme="minorHAnsi" w:cstheme="minorHAnsi"/>
                                <w:b/>
                                <w:color w:val="000000" w:themeColor="text1"/>
                                <w:sz w:val="40"/>
                                <w:szCs w:val="40"/>
                              </w:rPr>
                              <w:t xml:space="preserve"> – </w:t>
                            </w:r>
                            <w:r w:rsidR="006412C6">
                              <w:rPr>
                                <w:rFonts w:asciiTheme="minorHAnsi" w:hAnsiTheme="minorHAnsi" w:cstheme="minorHAnsi"/>
                                <w:b/>
                                <w:color w:val="000000" w:themeColor="text1"/>
                                <w:sz w:val="40"/>
                                <w:szCs w:val="40"/>
                              </w:rPr>
                              <w:t>Update MTE Version</w:t>
                            </w:r>
                            <w:r w:rsidR="00616787">
                              <w:rPr>
                                <w:rFonts w:asciiTheme="minorHAnsi" w:hAnsiTheme="minorHAnsi" w:cstheme="minorHAnsi"/>
                                <w:b/>
                                <w:color w:val="000000" w:themeColor="text1"/>
                                <w:sz w:val="40"/>
                                <w:szCs w:val="40"/>
                              </w:rPr>
                              <w:t xml:space="preserve"> and Swift Language Wrapper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89333" id="_x0000_t202" coordsize="21600,21600" o:spt="202" path="m,l,21600r21600,l21600,xe">
                <v:stroke joinstyle="miter"/>
                <v:path gradientshapeok="t" o:connecttype="rect"/>
              </v:shapetype>
              <v:shape id="Text Box 2" o:spid="_x0000_s1026" type="#_x0000_t202" style="position:absolute;left:0;text-align:left;margin-left:-18.3pt;margin-top:500.45pt;width:509.3pt;height:36.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" stroked="f">
                <v:textbox>
                  <w:txbxContent>
                    <w:p w14:paraId="203D7C30" w14:textId="3D28A6BA" w:rsidR="00A8093D" w:rsidRPr="00050A37" w:rsidRDefault="0028137A" w:rsidP="00616787">
                      <w:pPr>
                        <w:ind w:left="0"/>
                        <w:jc w:val="center"/>
                        <w:rPr>
                          <w:rFonts w:asciiTheme="minorHAnsi" w:hAnsiTheme="minorHAnsi" w:cstheme="minorHAnsi"/>
                          <w:b/>
                          <w:color w:val="000000" w:themeColor="text1"/>
                          <w:sz w:val="40"/>
                          <w:szCs w:val="40"/>
                        </w:rPr>
                      </w:pPr>
                      <w:r>
                        <w:rPr>
                          <w:rFonts w:asciiTheme="minorHAnsi" w:hAnsiTheme="minorHAnsi" w:cstheme="minorHAnsi"/>
                          <w:b/>
                          <w:color w:val="000000" w:themeColor="text1"/>
                          <w:sz w:val="40"/>
                          <w:szCs w:val="40"/>
                        </w:rPr>
                        <w:t>Mac</w:t>
                      </w:r>
                      <w:r w:rsidR="006412C6">
                        <w:rPr>
                          <w:rFonts w:asciiTheme="minorHAnsi" w:hAnsiTheme="minorHAnsi" w:cstheme="minorHAnsi"/>
                          <w:b/>
                          <w:color w:val="000000" w:themeColor="text1"/>
                          <w:sz w:val="40"/>
                          <w:szCs w:val="40"/>
                        </w:rPr>
                        <w:t>OS</w:t>
                      </w:r>
                      <w:r w:rsidR="00050A37" w:rsidRPr="00050A37">
                        <w:rPr>
                          <w:rFonts w:asciiTheme="minorHAnsi" w:hAnsiTheme="minorHAnsi" w:cstheme="minorHAnsi"/>
                          <w:b/>
                          <w:color w:val="000000" w:themeColor="text1"/>
                          <w:sz w:val="40"/>
                          <w:szCs w:val="40"/>
                        </w:rPr>
                        <w:t xml:space="preserve"> – </w:t>
                      </w:r>
                      <w:r w:rsidR="006412C6">
                        <w:rPr>
                          <w:rFonts w:asciiTheme="minorHAnsi" w:hAnsiTheme="minorHAnsi" w:cstheme="minorHAnsi"/>
                          <w:b/>
                          <w:color w:val="000000" w:themeColor="text1"/>
                          <w:sz w:val="40"/>
                          <w:szCs w:val="40"/>
                        </w:rPr>
                        <w:t>Update MTE Version</w:t>
                      </w:r>
                      <w:r w:rsidR="00616787">
                        <w:rPr>
                          <w:rFonts w:asciiTheme="minorHAnsi" w:hAnsiTheme="minorHAnsi" w:cstheme="minorHAnsi"/>
                          <w:b/>
                          <w:color w:val="000000" w:themeColor="text1"/>
                          <w:sz w:val="40"/>
                          <w:szCs w:val="40"/>
                        </w:rPr>
                        <w:t xml:space="preserve"> and Swift Language Wrapper</w:t>
                      </w:r>
                    </w:p>
                  </w:txbxContent>
                </v:textbox>
                <w10:wrap type="square"/>
              </v:shape>
            </w:pict>
          </mc:Fallback>
        </mc:AlternateContent>
      </w:r>
      <w:r>
        <w:rPr>
          <w:rFonts w:asciiTheme="minorHAnsi" w:hAnsiTheme="minorHAnsi" w:cstheme="minorHAnsi"/>
          <w:noProof/>
        </w:rPr>
        <w:drawing>
          <wp:anchor distT="0" distB="0" distL="114300" distR="114300" simplePos="0" relativeHeight="251658240" behindDoc="0" locked="0" layoutInCell="1" allowOverlap="1" wp14:anchorId="6B32022C" wp14:editId="304664CE">
            <wp:simplePos x="0" y="0"/>
            <wp:positionH relativeFrom="column">
              <wp:posOffset>137160</wp:posOffset>
            </wp:positionH>
            <wp:positionV relativeFrom="paragraph">
              <wp:posOffset>59690</wp:posOffset>
            </wp:positionV>
            <wp:extent cx="5943600" cy="6303645"/>
            <wp:effectExtent l="0" t="0" r="0" b="1905"/>
            <wp:wrapThrough wrapText="bothSides">
              <wp:wrapPolygon edited="0">
                <wp:start x="0" y="0"/>
                <wp:lineTo x="0" y="21541"/>
                <wp:lineTo x="21531" y="21541"/>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03645"/>
                    </a:xfrm>
                    <a:prstGeom prst="rect">
                      <a:avLst/>
                    </a:prstGeom>
                    <a:noFill/>
                    <a:ln>
                      <a:noFill/>
                    </a:ln>
                  </pic:spPr>
                </pic:pic>
              </a:graphicData>
            </a:graphic>
          </wp:anchor>
        </w:drawing>
      </w:r>
    </w:p>
    <w:p w14:paraId="11BF5F56" w14:textId="6C89D7C5" w:rsidR="00A8093D" w:rsidRDefault="00A8093D"/>
    <w:p w14:paraId="5A196E22" w14:textId="6BA64404" w:rsidR="00A8093D" w:rsidRDefault="00A8093D"/>
    <w:p w14:paraId="33CBCDC8" w14:textId="2CA2322C" w:rsidR="00A8093D" w:rsidRDefault="00A8093D"/>
    <w:p w14:paraId="7919638C" w14:textId="77777777" w:rsidR="00E37390" w:rsidRDefault="00E37390">
      <w:pPr>
        <w:spacing w:after="0"/>
        <w:divId w:val="126436627"/>
        <w:rPr>
          <w:rFonts w:asciiTheme="minorHAnsi" w:hAnsiTheme="minorHAnsi" w:cstheme="minorHAnsi"/>
          <w:color w:val="FF0000"/>
          <w:sz w:val="18"/>
          <w:szCs w:val="18"/>
        </w:rPr>
      </w:pPr>
    </w:p>
    <w:p w14:paraId="426EB84C" w14:textId="0A8B7A32" w:rsidR="00E37390" w:rsidRDefault="00E37390" w:rsidP="00E37390">
      <w:pPr>
        <w:spacing w:after="0"/>
      </w:pPr>
      <w:r>
        <w:lastRenderedPageBreak/>
        <w:tab/>
      </w:r>
    </w:p>
    <w:sdt>
      <w:sdtPr>
        <w:rPr>
          <w:rFonts w:asciiTheme="minorHAnsi" w:eastAsiaTheme="minorHAnsi" w:hAnsiTheme="minorHAnsi" w:cstheme="minorHAnsi"/>
          <w:color w:val="auto"/>
          <w:sz w:val="22"/>
          <w:szCs w:val="22"/>
        </w:rPr>
        <w:id w:val="-274869253"/>
        <w:docPartObj>
          <w:docPartGallery w:val="Table of Contents"/>
          <w:docPartUnique/>
        </w:docPartObj>
      </w:sdtPr>
      <w:sdtEndPr>
        <w:rPr>
          <w:rFonts w:ascii="Calibri" w:hAnsi="Calibri"/>
          <w:noProof/>
          <w:sz w:val="28"/>
          <w:szCs w:val="28"/>
        </w:rPr>
      </w:sdtEndPr>
      <w:sdtContent>
        <w:p w14:paraId="59F0E841" w14:textId="690A1258" w:rsidR="00A8093D" w:rsidRPr="000D3A99" w:rsidRDefault="00A8093D" w:rsidP="00A8093D">
          <w:pPr>
            <w:pStyle w:val="TOCHeading"/>
            <w:rPr>
              <w:rFonts w:asciiTheme="minorHAnsi" w:hAnsiTheme="minorHAnsi" w:cstheme="minorHAnsi"/>
              <w:color w:val="FF0000"/>
              <w:sz w:val="40"/>
              <w:szCs w:val="40"/>
            </w:rPr>
          </w:pPr>
          <w:r w:rsidRPr="000D3A99">
            <w:rPr>
              <w:rFonts w:asciiTheme="minorHAnsi" w:hAnsiTheme="minorHAnsi" w:cstheme="minorHAnsi"/>
              <w:color w:val="FF0000"/>
              <w:sz w:val="40"/>
              <w:szCs w:val="40"/>
            </w:rPr>
            <w:t>Table of Contents</w:t>
          </w:r>
        </w:p>
        <w:p w14:paraId="09C5A888" w14:textId="6F9FF237" w:rsidR="00616787" w:rsidRDefault="00A8093D">
          <w:pPr>
            <w:pStyle w:val="TOC1"/>
            <w:tabs>
              <w:tab w:val="right" w:leader="dot" w:pos="9350"/>
            </w:tabs>
            <w:rPr>
              <w:rFonts w:asciiTheme="minorHAnsi" w:eastAsiaTheme="minorEastAsia" w:hAnsiTheme="minorHAnsi"/>
              <w:noProof/>
              <w:sz w:val="24"/>
              <w:szCs w:val="24"/>
            </w:rPr>
          </w:pPr>
          <w:r w:rsidRPr="001F2444">
            <w:rPr>
              <w:rFonts w:ascii="Calibri" w:hAnsi="Calibri" w:cstheme="minorHAnsi"/>
              <w:sz w:val="28"/>
              <w:szCs w:val="28"/>
            </w:rPr>
            <w:fldChar w:fldCharType="begin"/>
          </w:r>
          <w:r w:rsidRPr="001F2444">
            <w:rPr>
              <w:rFonts w:ascii="Calibri" w:hAnsi="Calibri" w:cstheme="minorHAnsi"/>
              <w:sz w:val="28"/>
              <w:szCs w:val="28"/>
            </w:rPr>
            <w:instrText xml:space="preserve"> TOC \o "1-3" \h \z \u </w:instrText>
          </w:r>
          <w:r w:rsidRPr="001F2444">
            <w:rPr>
              <w:rFonts w:ascii="Calibri" w:hAnsi="Calibri" w:cstheme="minorHAnsi"/>
              <w:sz w:val="28"/>
              <w:szCs w:val="28"/>
            </w:rPr>
            <w:fldChar w:fldCharType="separate"/>
          </w:r>
          <w:hyperlink w:anchor="_Toc76551941" w:history="1">
            <w:r w:rsidR="00616787" w:rsidRPr="00130247">
              <w:rPr>
                <w:rStyle w:val="Hyperlink"/>
                <w:rFonts w:eastAsiaTheme="majorEastAsia" w:cstheme="majorBidi"/>
                <w:noProof/>
              </w:rPr>
              <w:t>Introduction</w:t>
            </w:r>
            <w:r w:rsidR="00616787">
              <w:rPr>
                <w:noProof/>
                <w:webHidden/>
              </w:rPr>
              <w:tab/>
            </w:r>
            <w:r w:rsidR="00616787">
              <w:rPr>
                <w:noProof/>
                <w:webHidden/>
              </w:rPr>
              <w:fldChar w:fldCharType="begin"/>
            </w:r>
            <w:r w:rsidR="00616787">
              <w:rPr>
                <w:noProof/>
                <w:webHidden/>
              </w:rPr>
              <w:instrText xml:space="preserve"> PAGEREF _Toc76551941 \h </w:instrText>
            </w:r>
            <w:r w:rsidR="00616787">
              <w:rPr>
                <w:noProof/>
                <w:webHidden/>
              </w:rPr>
            </w:r>
            <w:r w:rsidR="00616787">
              <w:rPr>
                <w:noProof/>
                <w:webHidden/>
              </w:rPr>
              <w:fldChar w:fldCharType="separate"/>
            </w:r>
            <w:r w:rsidR="00616787">
              <w:rPr>
                <w:noProof/>
                <w:webHidden/>
              </w:rPr>
              <w:t>3</w:t>
            </w:r>
            <w:r w:rsidR="00616787">
              <w:rPr>
                <w:noProof/>
                <w:webHidden/>
              </w:rPr>
              <w:fldChar w:fldCharType="end"/>
            </w:r>
          </w:hyperlink>
        </w:p>
        <w:p w14:paraId="7EDF12B0" w14:textId="0C19816A" w:rsidR="00616787" w:rsidRDefault="00616787">
          <w:pPr>
            <w:pStyle w:val="TOC2"/>
            <w:rPr>
              <w:rFonts w:asciiTheme="minorHAnsi" w:eastAsiaTheme="minorEastAsia" w:hAnsiTheme="minorHAnsi"/>
              <w:noProof/>
              <w:sz w:val="24"/>
              <w:szCs w:val="24"/>
            </w:rPr>
          </w:pPr>
          <w:hyperlink w:anchor="_Toc76551942" w:history="1">
            <w:r w:rsidRPr="00130247">
              <w:rPr>
                <w:rStyle w:val="Hyperlink"/>
                <w:rFonts w:eastAsiaTheme="majorEastAsia" w:cstheme="majorBidi"/>
                <w:noProof/>
              </w:rPr>
              <w:t>Update the MTE and Swift Language Wrapper</w:t>
            </w:r>
            <w:r>
              <w:rPr>
                <w:noProof/>
                <w:webHidden/>
              </w:rPr>
              <w:tab/>
            </w:r>
            <w:r>
              <w:rPr>
                <w:noProof/>
                <w:webHidden/>
              </w:rPr>
              <w:fldChar w:fldCharType="begin"/>
            </w:r>
            <w:r>
              <w:rPr>
                <w:noProof/>
                <w:webHidden/>
              </w:rPr>
              <w:instrText xml:space="preserve"> PAGEREF _Toc76551942 \h </w:instrText>
            </w:r>
            <w:r>
              <w:rPr>
                <w:noProof/>
                <w:webHidden/>
              </w:rPr>
            </w:r>
            <w:r>
              <w:rPr>
                <w:noProof/>
                <w:webHidden/>
              </w:rPr>
              <w:fldChar w:fldCharType="separate"/>
            </w:r>
            <w:r>
              <w:rPr>
                <w:noProof/>
                <w:webHidden/>
              </w:rPr>
              <w:t>3</w:t>
            </w:r>
            <w:r>
              <w:rPr>
                <w:noProof/>
                <w:webHidden/>
              </w:rPr>
              <w:fldChar w:fldCharType="end"/>
            </w:r>
          </w:hyperlink>
        </w:p>
        <w:p w14:paraId="4EDCED5C" w14:textId="7BE58AF2" w:rsidR="00616787" w:rsidRDefault="00616787">
          <w:pPr>
            <w:pStyle w:val="TOC1"/>
            <w:tabs>
              <w:tab w:val="right" w:leader="dot" w:pos="9350"/>
            </w:tabs>
            <w:rPr>
              <w:rFonts w:asciiTheme="minorHAnsi" w:eastAsiaTheme="minorEastAsia" w:hAnsiTheme="minorHAnsi"/>
              <w:noProof/>
              <w:sz w:val="24"/>
              <w:szCs w:val="24"/>
            </w:rPr>
          </w:pPr>
          <w:hyperlink w:anchor="_Toc76551943" w:history="1">
            <w:r w:rsidRPr="00130247">
              <w:rPr>
                <w:rStyle w:val="Hyperlink"/>
                <w:rFonts w:eastAsiaTheme="majorEastAsia" w:cstheme="minorHAnsi"/>
                <w:noProof/>
              </w:rPr>
              <w:t xml:space="preserve">About ECLYPSES </w:t>
            </w:r>
            <w:r w:rsidRPr="00130247">
              <w:rPr>
                <w:rStyle w:val="Hyperlink"/>
                <w:rFonts w:eastAsiaTheme="majorEastAsia" w:cstheme="minorHAnsi"/>
                <w:i/>
                <w:iCs/>
                <w:noProof/>
              </w:rPr>
              <w:t>*(SUBJECT TO CHANGE)*</w:t>
            </w:r>
            <w:r>
              <w:rPr>
                <w:noProof/>
                <w:webHidden/>
              </w:rPr>
              <w:tab/>
            </w:r>
            <w:r>
              <w:rPr>
                <w:noProof/>
                <w:webHidden/>
              </w:rPr>
              <w:fldChar w:fldCharType="begin"/>
            </w:r>
            <w:r>
              <w:rPr>
                <w:noProof/>
                <w:webHidden/>
              </w:rPr>
              <w:instrText xml:space="preserve"> PAGEREF _Toc76551943 \h </w:instrText>
            </w:r>
            <w:r>
              <w:rPr>
                <w:noProof/>
                <w:webHidden/>
              </w:rPr>
            </w:r>
            <w:r>
              <w:rPr>
                <w:noProof/>
                <w:webHidden/>
              </w:rPr>
              <w:fldChar w:fldCharType="separate"/>
            </w:r>
            <w:r>
              <w:rPr>
                <w:noProof/>
                <w:webHidden/>
              </w:rPr>
              <w:t>4</w:t>
            </w:r>
            <w:r>
              <w:rPr>
                <w:noProof/>
                <w:webHidden/>
              </w:rPr>
              <w:fldChar w:fldCharType="end"/>
            </w:r>
          </w:hyperlink>
        </w:p>
        <w:p w14:paraId="3C75F640" w14:textId="0C8AD358" w:rsidR="00A8093D" w:rsidRPr="001F2444" w:rsidRDefault="00A8093D" w:rsidP="00A8093D">
          <w:pPr>
            <w:rPr>
              <w:rFonts w:ascii="Calibri" w:hAnsi="Calibri" w:cstheme="minorHAnsi"/>
              <w:noProof/>
              <w:sz w:val="28"/>
              <w:szCs w:val="28"/>
            </w:rPr>
          </w:pPr>
          <w:r w:rsidRPr="001F2444">
            <w:rPr>
              <w:rFonts w:ascii="Calibri" w:hAnsi="Calibri" w:cstheme="minorHAnsi"/>
              <w:noProof/>
              <w:sz w:val="28"/>
              <w:szCs w:val="28"/>
            </w:rPr>
            <w:fldChar w:fldCharType="end"/>
          </w:r>
        </w:p>
      </w:sdtContent>
    </w:sdt>
    <w:p w14:paraId="07BDC86B" w14:textId="0135072E" w:rsidR="00A8093D" w:rsidRDefault="00A8093D"/>
    <w:p w14:paraId="6A610E81" w14:textId="77777777" w:rsidR="001F2444" w:rsidRDefault="001F2444"/>
    <w:p w14:paraId="55965C78" w14:textId="52494F2B" w:rsidR="00A8093D" w:rsidRDefault="001819BD">
      <w:r>
        <w:rPr>
          <w:noProof/>
        </w:rPr>
        <w:drawing>
          <wp:anchor distT="0" distB="0" distL="114300" distR="114300" simplePos="0" relativeHeight="251662336" behindDoc="0" locked="0" layoutInCell="1" allowOverlap="1" wp14:anchorId="4DBA7866" wp14:editId="3A6D7728">
            <wp:simplePos x="0" y="0"/>
            <wp:positionH relativeFrom="margin">
              <wp:posOffset>504825</wp:posOffset>
            </wp:positionH>
            <wp:positionV relativeFrom="paragraph">
              <wp:posOffset>180975</wp:posOffset>
            </wp:positionV>
            <wp:extent cx="4895850" cy="487680"/>
            <wp:effectExtent l="0" t="0" r="0" b="0"/>
            <wp:wrapNone/>
            <wp:docPr id="2" name="table">
              <a:extLst xmlns:a="http://schemas.openxmlformats.org/drawingml/2006/main">
                <a:ext uri="{FF2B5EF4-FFF2-40B4-BE49-F238E27FC236}">
                  <a16:creationId xmlns:a16="http://schemas.microsoft.com/office/drawing/2014/main" id="{E640B052-85D9-40F0-BE9B-A5C42B743B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640B052-85D9-40F0-BE9B-A5C42B743BE0}"/>
                        </a:ext>
                      </a:extLst>
                    </pic:cNvPr>
                    <pic:cNvPicPr>
                      <a:picLocks noChangeAspect="1"/>
                    </pic:cNvPicPr>
                  </pic:nvPicPr>
                  <pic:blipFill>
                    <a:blip r:embed="rId14"/>
                    <a:stretch>
                      <a:fillRect/>
                    </a:stretch>
                  </pic:blipFill>
                  <pic:spPr>
                    <a:xfrm>
                      <a:off x="0" y="0"/>
                      <a:ext cx="4895850" cy="487680"/>
                    </a:xfrm>
                    <a:prstGeom prst="rect">
                      <a:avLst/>
                    </a:prstGeom>
                  </pic:spPr>
                </pic:pic>
              </a:graphicData>
            </a:graphic>
            <wp14:sizeRelH relativeFrom="margin">
              <wp14:pctWidth>0</wp14:pctWidth>
            </wp14:sizeRelH>
          </wp:anchor>
        </w:drawing>
      </w:r>
    </w:p>
    <w:p w14:paraId="62EBC55B" w14:textId="751CEA32" w:rsidR="00A8093D" w:rsidRDefault="00A8093D"/>
    <w:p w14:paraId="28B92794" w14:textId="71518575" w:rsidR="00A8093D" w:rsidRDefault="001819BD">
      <w:r>
        <w:rPr>
          <w:noProof/>
        </w:rPr>
        <mc:AlternateContent>
          <mc:Choice Requires="wps">
            <w:drawing>
              <wp:anchor distT="0" distB="0" distL="114300" distR="114300" simplePos="0" relativeHeight="251663360" behindDoc="0" locked="0" layoutInCell="1" allowOverlap="1" wp14:anchorId="5BCFB0B9" wp14:editId="78125700">
                <wp:simplePos x="0" y="0"/>
                <wp:positionH relativeFrom="column">
                  <wp:posOffset>-390525</wp:posOffset>
                </wp:positionH>
                <wp:positionV relativeFrom="paragraph">
                  <wp:posOffset>154940</wp:posOffset>
                </wp:positionV>
                <wp:extent cx="6562725" cy="1477279"/>
                <wp:effectExtent l="0" t="0" r="0" b="5715"/>
                <wp:wrapNone/>
                <wp:docPr id="13" name="Rectangle 3">
                  <a:extLst xmlns:a="http://schemas.openxmlformats.org/drawingml/2006/main">
                    <a:ext uri="{FF2B5EF4-FFF2-40B4-BE49-F238E27FC236}">
                      <a16:creationId xmlns:a16="http://schemas.microsoft.com/office/drawing/2014/main" id="{D2B33D87-2F58-49A3-BC27-443D9CED85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47727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CC6862C" w14:textId="4927B2B6" w:rsidR="001819BD" w:rsidRPr="001819BD" w:rsidRDefault="001819BD" w:rsidP="001819BD">
                            <w:pPr>
                              <w:kinsoku w:val="0"/>
                              <w:overflowPunct w:val="0"/>
                              <w:textAlignment w:val="baseline"/>
                              <w:rPr>
                                <w:sz w:val="18"/>
                                <w:szCs w:val="18"/>
                              </w:rPr>
                            </w:pPr>
                            <w:r w:rsidRPr="001819BD">
                              <w:rPr>
                                <w:rFonts w:ascii="Calibri" w:eastAsia="Calibri" w:hAnsi="Calibri"/>
                                <w:color w:val="000000" w:themeColor="text1"/>
                                <w:kern w:val="24"/>
                                <w:sz w:val="18"/>
                                <w:szCs w:val="18"/>
                              </w:rPr>
                              <w:t xml:space="preserve">All trademarks of Eclypses Inc. may not be used without Eclypses Inc.’s prior written consent. No license for any use thereof has been granted without express written consent. Any unauthorized use thereof may violate copyright laws, trademark laws, privacy and publicity laws and communications regulations and statutes.  The names, </w:t>
                            </w:r>
                            <w:r w:rsidR="000164D8" w:rsidRPr="001819BD">
                              <w:rPr>
                                <w:rFonts w:ascii="Calibri" w:eastAsia="Calibri" w:hAnsi="Calibri"/>
                                <w:color w:val="000000" w:themeColor="text1"/>
                                <w:kern w:val="24"/>
                                <w:sz w:val="18"/>
                                <w:szCs w:val="18"/>
                              </w:rPr>
                              <w:t>images,</w:t>
                            </w:r>
                            <w:r w:rsidRPr="001819BD">
                              <w:rPr>
                                <w:rFonts w:ascii="Calibri" w:eastAsia="Calibri" w:hAnsi="Calibri"/>
                                <w:color w:val="000000" w:themeColor="text1"/>
                                <w:kern w:val="24"/>
                                <w:sz w:val="18"/>
                                <w:szCs w:val="18"/>
                              </w:rPr>
                              <w:t xml:space="preserve"> and likeness of the Eclypses logo, along with all representations thereof, are valuable intellectual property assets of Eclypses, Inc. </w:t>
                            </w:r>
                          </w:p>
                          <w:p w14:paraId="571621EC" w14:textId="77777777" w:rsidR="001819BD" w:rsidRPr="001819BD" w:rsidRDefault="001819BD" w:rsidP="001819BD">
                            <w:pPr>
                              <w:kinsoku w:val="0"/>
                              <w:overflowPunct w:val="0"/>
                              <w:textAlignment w:val="baseline"/>
                              <w:rPr>
                                <w:sz w:val="18"/>
                                <w:szCs w:val="18"/>
                              </w:rPr>
                            </w:pPr>
                            <w:r w:rsidRPr="001819BD">
                              <w:rPr>
                                <w:rFonts w:ascii="Calibri" w:eastAsia="Calibri" w:hAnsi="Calibri"/>
                                <w:color w:val="000000" w:themeColor="text1"/>
                                <w:kern w:val="24"/>
                                <w:sz w:val="18"/>
                                <w:szCs w:val="18"/>
                              </w:rPr>
                              <w:t>Accordingly, no party or parties, without the prior written consent of Eclypses, Inc., (which may be withheld in Eclypses’ sole discretion), use or permit the use of any of the Eclypses trademarked names or logos of Eclypses, Inc. for any purpose other than as part of the address for the Premises, or use or permit the use of, for any purpose whatsoever, any image or rendering of, or any design based on, the exterior appearance or profile of the Eclypses trademarks and or logo(s).</w:t>
                            </w:r>
                          </w:p>
                        </w:txbxContent>
                      </wps:txbx>
                      <wps:bodyPr vert="horz" wrap="square" lIns="91392" tIns="45696" rIns="91392" bIns="45696" numCol="1" anchor="ctr" anchorCtr="0" compatLnSpc="1">
                        <a:prstTxWarp prst="textNoShape">
                          <a:avLst/>
                        </a:prstTxWarp>
                        <a:spAutoFit/>
                      </wps:bodyPr>
                    </wps:wsp>
                  </a:graphicData>
                </a:graphic>
                <wp14:sizeRelH relativeFrom="margin">
                  <wp14:pctWidth>0</wp14:pctWidth>
                </wp14:sizeRelH>
              </wp:anchor>
            </w:drawing>
          </mc:Choice>
          <mc:Fallback>
            <w:pict>
              <v:rect w14:anchorId="5BCFB0B9" id="Rectangle 3" o:spid="_x0000_s1027" style="position:absolute;left:0;text-align:left;margin-left:-30.75pt;margin-top:12.2pt;width:516.75pt;height:1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" filled="f" fillcolor="#4472c4 [3204]" stroked="f" strokecolor="black [3213]">
                <v:shadow color="#e7e6e6 [3214]"/>
                <v:textbox style="mso-fit-shape-to-text:t" inset="2.53867mm,1.2693mm,2.53867mm,1.2693mm">
                  <w:txbxContent>
                    <w:p w14:paraId="2CC6862C" w14:textId="4927B2B6" w:rsidR="001819BD" w:rsidRPr="001819BD" w:rsidRDefault="001819BD" w:rsidP="001819BD">
                      <w:pPr>
                        <w:kinsoku w:val="0"/>
                        <w:overflowPunct w:val="0"/>
                        <w:textAlignment w:val="baseline"/>
                        <w:rPr>
                          <w:sz w:val="18"/>
                          <w:szCs w:val="18"/>
                        </w:rPr>
                      </w:pPr>
                      <w:r w:rsidRPr="001819BD">
                        <w:rPr>
                          <w:rFonts w:ascii="Calibri" w:eastAsia="Calibri" w:hAnsi="Calibri"/>
                          <w:color w:val="000000" w:themeColor="text1"/>
                          <w:kern w:val="24"/>
                          <w:sz w:val="18"/>
                          <w:szCs w:val="18"/>
                        </w:rPr>
                        <w:t xml:space="preserve">All trademarks of Eclypses Inc. may not be used without Eclypses Inc.’s prior written consent. No license for any use thereof has been granted without express written consent. Any unauthorized use thereof may violate copyright laws, trademark laws, privacy and publicity laws and communications regulations and statutes.  The names, </w:t>
                      </w:r>
                      <w:r w:rsidR="000164D8" w:rsidRPr="001819BD">
                        <w:rPr>
                          <w:rFonts w:ascii="Calibri" w:eastAsia="Calibri" w:hAnsi="Calibri"/>
                          <w:color w:val="000000" w:themeColor="text1"/>
                          <w:kern w:val="24"/>
                          <w:sz w:val="18"/>
                          <w:szCs w:val="18"/>
                        </w:rPr>
                        <w:t>images,</w:t>
                      </w:r>
                      <w:r w:rsidRPr="001819BD">
                        <w:rPr>
                          <w:rFonts w:ascii="Calibri" w:eastAsia="Calibri" w:hAnsi="Calibri"/>
                          <w:color w:val="000000" w:themeColor="text1"/>
                          <w:kern w:val="24"/>
                          <w:sz w:val="18"/>
                          <w:szCs w:val="18"/>
                        </w:rPr>
                        <w:t xml:space="preserve"> and likeness of the Eclypses logo, along with all representations thereof, are valuable intellectual property assets of Eclypses, Inc. </w:t>
                      </w:r>
                    </w:p>
                    <w:p w14:paraId="571621EC" w14:textId="77777777" w:rsidR="001819BD" w:rsidRPr="001819BD" w:rsidRDefault="001819BD" w:rsidP="001819BD">
                      <w:pPr>
                        <w:kinsoku w:val="0"/>
                        <w:overflowPunct w:val="0"/>
                        <w:textAlignment w:val="baseline"/>
                        <w:rPr>
                          <w:sz w:val="18"/>
                          <w:szCs w:val="18"/>
                        </w:rPr>
                      </w:pPr>
                      <w:r w:rsidRPr="001819BD">
                        <w:rPr>
                          <w:rFonts w:ascii="Calibri" w:eastAsia="Calibri" w:hAnsi="Calibri"/>
                          <w:color w:val="000000" w:themeColor="text1"/>
                          <w:kern w:val="24"/>
                          <w:sz w:val="18"/>
                          <w:szCs w:val="18"/>
                        </w:rPr>
                        <w:t>Accordingly, no party or parties, without the prior written consent of Eclypses, Inc., (which may be withheld in Eclypses’ sole discretion), use or permit the use of any of the Eclypses trademarked names or logos of Eclypses, Inc. for any purpose other than as part of the address for the Premises, or use or permit the use of, for any purpose whatsoever, any image or rendering of, or any design based on, the exterior appearance or profile of the Eclypses trademarks and or logo(s).</w:t>
                      </w:r>
                    </w:p>
                  </w:txbxContent>
                </v:textbox>
              </v:rect>
            </w:pict>
          </mc:Fallback>
        </mc:AlternateContent>
      </w:r>
    </w:p>
    <w:p w14:paraId="6A384256" w14:textId="0B55D714" w:rsidR="00A8093D" w:rsidRDefault="00A8093D"/>
    <w:p w14:paraId="7728DB13" w14:textId="75696CAC" w:rsidR="00A8093D" w:rsidRDefault="00A8093D"/>
    <w:p w14:paraId="687AFD97" w14:textId="77777777" w:rsidR="00A8093D" w:rsidRDefault="00A8093D"/>
    <w:p w14:paraId="1A9C6D05" w14:textId="7E0F1A86" w:rsidR="00A8093D" w:rsidRDefault="00A8093D"/>
    <w:p w14:paraId="64FEEDCD" w14:textId="77777777" w:rsidR="00365DF3" w:rsidRDefault="00365DF3">
      <w:pPr>
        <w:ind w:left="0"/>
        <w:rPr>
          <w:rFonts w:asciiTheme="minorHAnsi" w:eastAsiaTheme="majorEastAsia" w:hAnsiTheme="minorHAnsi" w:cstheme="majorBidi"/>
          <w:color w:val="FF0000"/>
          <w:sz w:val="28"/>
          <w:szCs w:val="28"/>
        </w:rPr>
      </w:pPr>
      <w:r>
        <w:rPr>
          <w:rFonts w:asciiTheme="minorHAnsi" w:eastAsiaTheme="majorEastAsia" w:hAnsiTheme="minorHAnsi" w:cstheme="majorBidi"/>
          <w:color w:val="FF0000"/>
          <w:sz w:val="28"/>
          <w:szCs w:val="28"/>
        </w:rPr>
        <w:br w:type="page"/>
      </w:r>
    </w:p>
    <w:p w14:paraId="7270C0A2" w14:textId="7D1D381F" w:rsidR="00A8093D" w:rsidRPr="00736E74" w:rsidRDefault="00A8093D" w:rsidP="00A8093D">
      <w:pPr>
        <w:keepNext/>
        <w:keepLines/>
        <w:tabs>
          <w:tab w:val="num" w:pos="794"/>
        </w:tabs>
        <w:spacing w:before="240" w:after="0"/>
        <w:ind w:left="794" w:hanging="794"/>
        <w:outlineLvl w:val="0"/>
        <w:rPr>
          <w:rFonts w:asciiTheme="minorHAnsi" w:eastAsiaTheme="majorEastAsia" w:hAnsiTheme="minorHAnsi" w:cstheme="majorBidi"/>
          <w:color w:val="FF0000"/>
          <w:sz w:val="28"/>
          <w:szCs w:val="28"/>
        </w:rPr>
      </w:pPr>
      <w:bookmarkStart w:id="0" w:name="_Toc76551941"/>
      <w:r w:rsidRPr="00736E74">
        <w:rPr>
          <w:rFonts w:asciiTheme="minorHAnsi" w:eastAsiaTheme="majorEastAsia" w:hAnsiTheme="minorHAnsi" w:cstheme="majorBidi"/>
          <w:color w:val="FF0000"/>
          <w:sz w:val="28"/>
          <w:szCs w:val="28"/>
        </w:rPr>
        <w:lastRenderedPageBreak/>
        <w:t>Introduction</w:t>
      </w:r>
      <w:bookmarkEnd w:id="0"/>
    </w:p>
    <w:p w14:paraId="33030E04" w14:textId="5204A7A1" w:rsidR="00050A37" w:rsidRPr="00050A37" w:rsidRDefault="006412C6" w:rsidP="008B6A1D">
      <w:pPr>
        <w:spacing w:line="276" w:lineRule="auto"/>
        <w:rPr>
          <w:rFonts w:asciiTheme="minorHAnsi" w:hAnsiTheme="minorHAnsi"/>
        </w:rPr>
      </w:pPr>
      <w:r>
        <w:rPr>
          <w:rFonts w:asciiTheme="minorHAnsi" w:hAnsiTheme="minorHAnsi"/>
        </w:rPr>
        <w:t>This document will assist in updating to the latest MTE version</w:t>
      </w:r>
      <w:r w:rsidR="00616787">
        <w:rPr>
          <w:rFonts w:asciiTheme="minorHAnsi" w:hAnsiTheme="minorHAnsi"/>
        </w:rPr>
        <w:t xml:space="preserve"> and Swift Language Wrapper</w:t>
      </w:r>
      <w:r w:rsidR="0092564E">
        <w:rPr>
          <w:rFonts w:asciiTheme="minorHAnsi" w:hAnsiTheme="minorHAnsi"/>
        </w:rPr>
        <w:t>. This document is current as of MTE version 1.</w:t>
      </w:r>
      <w:r w:rsidR="0028137A">
        <w:rPr>
          <w:rFonts w:asciiTheme="minorHAnsi" w:hAnsiTheme="minorHAnsi"/>
        </w:rPr>
        <w:t>5.0</w:t>
      </w:r>
      <w:r w:rsidR="0092564E">
        <w:rPr>
          <w:rFonts w:asciiTheme="minorHAnsi" w:hAnsiTheme="minorHAnsi"/>
        </w:rPr>
        <w:t xml:space="preserve"> but will undoubtedly need to be updated as new versions come along. Please make edits as appropriate. </w:t>
      </w:r>
    </w:p>
    <w:p w14:paraId="55009D26" w14:textId="443744D7" w:rsidR="00A8093D" w:rsidRPr="00446BF7" w:rsidRDefault="006412C6" w:rsidP="00446BF7">
      <w:pPr>
        <w:ind w:left="0"/>
        <w:rPr>
          <w:rFonts w:asciiTheme="minorHAnsi" w:hAnsiTheme="minorHAnsi"/>
          <w:color w:val="FF0000"/>
        </w:rPr>
      </w:pPr>
      <w:bookmarkStart w:id="1" w:name="_Hlk61960789"/>
      <w:r>
        <w:rPr>
          <w:rFonts w:asciiTheme="minorHAnsi" w:eastAsiaTheme="majorEastAsia" w:hAnsiTheme="minorHAnsi" w:cstheme="majorBidi"/>
          <w:color w:val="FF0000"/>
          <w:sz w:val="28"/>
          <w:szCs w:val="26"/>
        </w:rPr>
        <w:t>Get Latest Version</w:t>
      </w:r>
    </w:p>
    <w:bookmarkEnd w:id="1"/>
    <w:p w14:paraId="76269F3C" w14:textId="40A2275C" w:rsidR="00446BF7" w:rsidRDefault="00950E35" w:rsidP="006412C6">
      <w:pPr>
        <w:pStyle w:val="ListParagraph"/>
        <w:numPr>
          <w:ilvl w:val="0"/>
          <w:numId w:val="4"/>
        </w:numPr>
      </w:pPr>
      <w:r>
        <w:t xml:space="preserve">From a Mac, </w:t>
      </w:r>
      <w:r w:rsidR="0028137A">
        <w:t xml:space="preserve">navigate to </w:t>
      </w:r>
      <w:r w:rsidR="0028137A" w:rsidRPr="0028137A">
        <w:t>http://courier-bld.eclypses.com/~courier/mte/Demo/</w:t>
      </w:r>
    </w:p>
    <w:p w14:paraId="5D0F16FF" w14:textId="12B7ADC1" w:rsidR="0028137A" w:rsidRDefault="0028137A" w:rsidP="007159D1">
      <w:pPr>
        <w:pStyle w:val="ListParagraph"/>
        <w:numPr>
          <w:ilvl w:val="1"/>
          <w:numId w:val="4"/>
        </w:numPr>
      </w:pPr>
      <w:bookmarkStart w:id="2" w:name="OLE_LINK51"/>
      <w:bookmarkStart w:id="3" w:name="OLE_LINK52"/>
      <w:r>
        <w:t xml:space="preserve">Click </w:t>
      </w:r>
      <w:r w:rsidRPr="0028137A">
        <w:t>mte-Darwin-x86_64-R-Trial-FLEN-MKE-</w:t>
      </w:r>
      <w:r>
        <w:t>&lt;version&gt;</w:t>
      </w:r>
      <w:r w:rsidR="007159D1">
        <w:t>.</w:t>
      </w:r>
      <w:r>
        <w:t>tar. to download.</w:t>
      </w:r>
    </w:p>
    <w:p w14:paraId="3F30463F" w14:textId="26F21F09" w:rsidR="007159D1" w:rsidRDefault="007159D1" w:rsidP="007159D1">
      <w:pPr>
        <w:pStyle w:val="ListParagraph"/>
        <w:numPr>
          <w:ilvl w:val="1"/>
          <w:numId w:val="4"/>
        </w:numPr>
      </w:pPr>
      <w:r>
        <w:t>Copy and paste into a local folder, then extract it.</w:t>
      </w:r>
    </w:p>
    <w:p w14:paraId="378507F3" w14:textId="2D818054" w:rsidR="00365DF3" w:rsidRDefault="007048DD" w:rsidP="00365DF3">
      <w:pPr>
        <w:pStyle w:val="ListParagraph"/>
        <w:numPr>
          <w:ilvl w:val="1"/>
          <w:numId w:val="4"/>
        </w:numPr>
      </w:pPr>
      <w:r>
        <w:t>Keep this extracted directory handy; you’ll need it shortly.</w:t>
      </w:r>
      <w:bookmarkEnd w:id="2"/>
      <w:bookmarkEnd w:id="3"/>
    </w:p>
    <w:p w14:paraId="5C24EA22" w14:textId="77777777" w:rsidR="00365DF3" w:rsidRPr="00365DF3" w:rsidRDefault="00365DF3" w:rsidP="00365DF3">
      <w:pPr>
        <w:pStyle w:val="ListParagraph"/>
        <w:ind w:left="1553"/>
      </w:pPr>
    </w:p>
    <w:p w14:paraId="7A2CB0EB" w14:textId="4709329F" w:rsidR="0092564E" w:rsidRPr="0092564E" w:rsidRDefault="00714F42" w:rsidP="0092564E">
      <w:pPr>
        <w:keepNext/>
        <w:keepLines/>
        <w:numPr>
          <w:ilvl w:val="1"/>
          <w:numId w:val="0"/>
        </w:numPr>
        <w:tabs>
          <w:tab w:val="num" w:pos="794"/>
        </w:tabs>
        <w:spacing w:before="40" w:after="0"/>
        <w:ind w:left="794" w:hanging="794"/>
        <w:outlineLvl w:val="1"/>
        <w:rPr>
          <w:rFonts w:asciiTheme="minorHAnsi" w:eastAsiaTheme="majorEastAsia" w:hAnsiTheme="minorHAnsi" w:cstheme="majorBidi"/>
          <w:color w:val="FF0000"/>
          <w:sz w:val="28"/>
          <w:szCs w:val="26"/>
        </w:rPr>
      </w:pPr>
      <w:bookmarkStart w:id="4" w:name="_Hlk61947060"/>
      <w:bookmarkStart w:id="5" w:name="_Hlk61960911"/>
      <w:r>
        <w:rPr>
          <w:rFonts w:asciiTheme="minorHAnsi" w:eastAsiaTheme="majorEastAsia" w:hAnsiTheme="minorHAnsi" w:cstheme="majorBidi"/>
          <w:color w:val="FF0000"/>
          <w:sz w:val="28"/>
          <w:szCs w:val="26"/>
        </w:rPr>
        <w:t xml:space="preserve"> </w:t>
      </w:r>
      <w:bookmarkStart w:id="6" w:name="_Toc61960232"/>
      <w:bookmarkStart w:id="7" w:name="_Toc76551942"/>
      <w:bookmarkEnd w:id="4"/>
      <w:r w:rsidR="007159D1">
        <w:rPr>
          <w:rFonts w:asciiTheme="minorHAnsi" w:eastAsiaTheme="majorEastAsia" w:hAnsiTheme="minorHAnsi" w:cstheme="majorBidi"/>
          <w:color w:val="FF0000"/>
          <w:sz w:val="28"/>
          <w:szCs w:val="26"/>
        </w:rPr>
        <w:t>Update the MTE</w:t>
      </w:r>
      <w:bookmarkEnd w:id="5"/>
      <w:bookmarkEnd w:id="6"/>
      <w:r w:rsidR="00616787">
        <w:rPr>
          <w:rFonts w:asciiTheme="minorHAnsi" w:eastAsiaTheme="majorEastAsia" w:hAnsiTheme="minorHAnsi" w:cstheme="majorBidi"/>
          <w:color w:val="FF0000"/>
          <w:sz w:val="28"/>
          <w:szCs w:val="26"/>
        </w:rPr>
        <w:t xml:space="preserve"> and Swift Language Wrapper</w:t>
      </w:r>
      <w:bookmarkEnd w:id="7"/>
    </w:p>
    <w:p w14:paraId="0F477761" w14:textId="4EF723FE" w:rsidR="00A37D45" w:rsidRDefault="007159D1" w:rsidP="00A37D45">
      <w:pPr>
        <w:pStyle w:val="ListParagraph"/>
        <w:numPr>
          <w:ilvl w:val="0"/>
          <w:numId w:val="2"/>
        </w:numPr>
      </w:pPr>
      <w:r>
        <w:t>Pull the latest Dev code from source control</w:t>
      </w:r>
    </w:p>
    <w:p w14:paraId="0A320984" w14:textId="387CF896" w:rsidR="00D11F43" w:rsidRDefault="007048DD" w:rsidP="00D11F43">
      <w:pPr>
        <w:pStyle w:val="ListParagraph"/>
        <w:numPr>
          <w:ilvl w:val="0"/>
          <w:numId w:val="2"/>
        </w:numPr>
      </w:pPr>
      <w:r>
        <w:t xml:space="preserve">Open the project in Finder and navigate to </w:t>
      </w:r>
      <w:r w:rsidR="0028137A">
        <w:t xml:space="preserve">the </w:t>
      </w:r>
      <w:r w:rsidR="00D11F43">
        <w:t>MTE</w:t>
      </w:r>
      <w:r w:rsidR="0028137A">
        <w:t xml:space="preserve"> directory</w:t>
      </w:r>
    </w:p>
    <w:p w14:paraId="5506709B" w14:textId="4DAAC6E3" w:rsidR="00015A06" w:rsidRDefault="00015A06" w:rsidP="00015A06">
      <w:pPr>
        <w:pStyle w:val="ListParagraph"/>
        <w:numPr>
          <w:ilvl w:val="0"/>
          <w:numId w:val="2"/>
        </w:numPr>
      </w:pPr>
      <w:r>
        <w:t>From the extracted latest version, copy and paste the ‘include’ and ‘lib’ directories into the Project MTE directory, replacing the existing ‘include’ and ‘lib’ directory</w:t>
      </w:r>
      <w:r w:rsidR="0028137A">
        <w:t>, overwriting the existing files.</w:t>
      </w:r>
    </w:p>
    <w:p w14:paraId="2B9CD718" w14:textId="0C3C443A" w:rsidR="0028137A" w:rsidRDefault="0028137A" w:rsidP="00015A06">
      <w:pPr>
        <w:pStyle w:val="ListParagraph"/>
        <w:numPr>
          <w:ilvl w:val="0"/>
          <w:numId w:val="2"/>
        </w:numPr>
      </w:pPr>
      <w:r>
        <w:t>In the ‘lib’ directory, delete all but *.</w:t>
      </w:r>
      <w:proofErr w:type="spellStart"/>
      <w:r>
        <w:t>teb</w:t>
      </w:r>
      <w:proofErr w:type="spellEnd"/>
      <w:r>
        <w:t>, *.ted and *.tee libs</w:t>
      </w:r>
    </w:p>
    <w:p w14:paraId="580FCAE9" w14:textId="5696A7AF" w:rsidR="007048DD" w:rsidRDefault="007048DD" w:rsidP="00015A06">
      <w:pPr>
        <w:pStyle w:val="ListParagraph"/>
        <w:numPr>
          <w:ilvl w:val="0"/>
          <w:numId w:val="2"/>
        </w:numPr>
      </w:pPr>
      <w:r>
        <w:t xml:space="preserve">In </w:t>
      </w:r>
      <w:proofErr w:type="spellStart"/>
      <w:r>
        <w:t>src</w:t>
      </w:r>
      <w:proofErr w:type="spellEnd"/>
      <w:r>
        <w:t>/swift/</w:t>
      </w:r>
      <w:r w:rsidR="00015A06">
        <w:t>, c</w:t>
      </w:r>
      <w:r>
        <w:t xml:space="preserve">opy </w:t>
      </w:r>
      <w:r w:rsidR="00D11F43">
        <w:t xml:space="preserve">and paste the latest files that match the existing project files, </w:t>
      </w:r>
      <w:bookmarkStart w:id="8" w:name="OLE_LINK55"/>
      <w:bookmarkStart w:id="9" w:name="OLE_LINK56"/>
      <w:r w:rsidR="00D11F43">
        <w:t xml:space="preserve">replacing </w:t>
      </w:r>
      <w:bookmarkEnd w:id="8"/>
      <w:bookmarkEnd w:id="9"/>
      <w:r w:rsidR="00D11F43">
        <w:t xml:space="preserve">the existing files. Currently </w:t>
      </w:r>
    </w:p>
    <w:p w14:paraId="57CCEA49" w14:textId="1038C2FD" w:rsidR="00616787" w:rsidRDefault="00616787" w:rsidP="00616787">
      <w:pPr>
        <w:pStyle w:val="ListParagraph"/>
        <w:numPr>
          <w:ilvl w:val="1"/>
          <w:numId w:val="2"/>
        </w:numPr>
      </w:pPr>
      <w:r>
        <w:t>Bridging-</w:t>
      </w:r>
      <w:proofErr w:type="spellStart"/>
      <w:r>
        <w:t>Header.swift</w:t>
      </w:r>
      <w:proofErr w:type="spellEnd"/>
    </w:p>
    <w:p w14:paraId="02D9FCF0" w14:textId="5259BDA3" w:rsidR="0028137A" w:rsidRDefault="0028137A" w:rsidP="00D11F43">
      <w:pPr>
        <w:pStyle w:val="ListParagraph"/>
        <w:numPr>
          <w:ilvl w:val="1"/>
          <w:numId w:val="2"/>
        </w:numPr>
      </w:pPr>
      <w:proofErr w:type="spellStart"/>
      <w:r>
        <w:t>MteBase.swift</w:t>
      </w:r>
      <w:proofErr w:type="spellEnd"/>
    </w:p>
    <w:p w14:paraId="20AB5283" w14:textId="35C287A1" w:rsidR="00D11F43" w:rsidRDefault="00D11F43" w:rsidP="00D11F43">
      <w:pPr>
        <w:pStyle w:val="ListParagraph"/>
        <w:numPr>
          <w:ilvl w:val="1"/>
          <w:numId w:val="2"/>
        </w:numPr>
      </w:pPr>
      <w:proofErr w:type="spellStart"/>
      <w:r>
        <w:t>Mt</w:t>
      </w:r>
      <w:r w:rsidR="0028137A">
        <w:t>e</w:t>
      </w:r>
      <w:r>
        <w:t>Enc.swift</w:t>
      </w:r>
      <w:proofErr w:type="spellEnd"/>
    </w:p>
    <w:p w14:paraId="22A5291C" w14:textId="739EFFA6" w:rsidR="00D11F43" w:rsidRDefault="00D11F43" w:rsidP="00D11F43">
      <w:pPr>
        <w:pStyle w:val="ListParagraph"/>
        <w:numPr>
          <w:ilvl w:val="1"/>
          <w:numId w:val="2"/>
        </w:numPr>
      </w:pPr>
      <w:proofErr w:type="spellStart"/>
      <w:r>
        <w:t>MteDec.swift</w:t>
      </w:r>
      <w:proofErr w:type="spellEnd"/>
    </w:p>
    <w:p w14:paraId="58E171EF" w14:textId="53798C7C" w:rsidR="00365DF3" w:rsidRDefault="00D11F43" w:rsidP="00616787">
      <w:pPr>
        <w:pStyle w:val="ListParagraph"/>
        <w:numPr>
          <w:ilvl w:val="0"/>
          <w:numId w:val="2"/>
        </w:numPr>
      </w:pPr>
      <w:r>
        <w:t>The</w:t>
      </w:r>
      <w:r w:rsidR="00365DF3">
        <w:t xml:space="preserve"> other files in the MTE directory </w:t>
      </w:r>
      <w:r>
        <w:t xml:space="preserve">should be fine unless there have been changes requiring an update to </w:t>
      </w:r>
      <w:r w:rsidR="00365DF3">
        <w:t>them</w:t>
      </w:r>
      <w:r>
        <w:t>.</w:t>
      </w:r>
      <w:r w:rsidR="00365DF3">
        <w:t xml:space="preserve"> </w:t>
      </w:r>
    </w:p>
    <w:p w14:paraId="7ADF2624" w14:textId="4F7EEDE7" w:rsidR="00365DF3" w:rsidRPr="00A37D45" w:rsidRDefault="00365DF3" w:rsidP="00365DF3">
      <w:pPr>
        <w:pStyle w:val="ListParagraph"/>
        <w:numPr>
          <w:ilvl w:val="0"/>
          <w:numId w:val="2"/>
        </w:numPr>
      </w:pPr>
      <w:bookmarkStart w:id="10" w:name="OLE_LINK57"/>
      <w:bookmarkStart w:id="11" w:name="OLE_LINK58"/>
      <w:r>
        <w:t xml:space="preserve">Clean build folder and then Build. This </w:t>
      </w:r>
      <w:r w:rsidR="00616787">
        <w:t>should</w:t>
      </w:r>
      <w:r>
        <w:t xml:space="preserve"> reveal any issues caused by breaking changes. The ReleaseNotes.txt in the extracted latest version directory may help.</w:t>
      </w:r>
    </w:p>
    <w:p w14:paraId="4A7CB6E6" w14:textId="77777777" w:rsidR="00365DF3" w:rsidRDefault="00365DF3">
      <w:pPr>
        <w:ind w:left="0"/>
        <w:rPr>
          <w:rFonts w:asciiTheme="minorHAnsi" w:eastAsiaTheme="majorEastAsia" w:hAnsiTheme="minorHAnsi" w:cstheme="majorBidi"/>
          <w:color w:val="FF0000"/>
          <w:sz w:val="28"/>
          <w:szCs w:val="26"/>
        </w:rPr>
      </w:pPr>
      <w:bookmarkStart w:id="12" w:name="_Toc39652814"/>
      <w:bookmarkEnd w:id="10"/>
      <w:bookmarkEnd w:id="11"/>
      <w:r>
        <w:rPr>
          <w:rFonts w:asciiTheme="minorHAnsi" w:eastAsiaTheme="majorEastAsia" w:hAnsiTheme="minorHAnsi" w:cstheme="majorBidi"/>
          <w:color w:val="FF0000"/>
          <w:sz w:val="28"/>
          <w:szCs w:val="26"/>
        </w:rPr>
        <w:br w:type="page"/>
      </w:r>
    </w:p>
    <w:p w14:paraId="618E7432" w14:textId="22F5CB15" w:rsidR="00A8093D" w:rsidRPr="00A8093D" w:rsidRDefault="00A8093D" w:rsidP="00A8093D">
      <w:pPr>
        <w:keepNext/>
        <w:keepLines/>
        <w:tabs>
          <w:tab w:val="num" w:pos="434"/>
        </w:tabs>
        <w:spacing w:before="71" w:after="0" w:line="216" w:lineRule="auto"/>
        <w:ind w:left="0" w:right="836"/>
        <w:outlineLvl w:val="0"/>
        <w:rPr>
          <w:rFonts w:asciiTheme="minorHAnsi" w:eastAsiaTheme="majorEastAsia" w:hAnsiTheme="minorHAnsi" w:cstheme="minorHAnsi"/>
          <w:i/>
          <w:iCs/>
          <w:color w:val="C00000"/>
          <w:sz w:val="32"/>
          <w:szCs w:val="32"/>
          <w:u w:val="single"/>
        </w:rPr>
      </w:pPr>
      <w:bookmarkStart w:id="13" w:name="_Toc76551943"/>
      <w:r w:rsidRPr="00A8093D">
        <w:rPr>
          <w:rFonts w:asciiTheme="minorHAnsi" w:eastAsiaTheme="majorEastAsia" w:hAnsiTheme="minorHAnsi" w:cstheme="minorHAnsi"/>
          <w:color w:val="FF0000"/>
          <w:sz w:val="32"/>
          <w:szCs w:val="32"/>
        </w:rPr>
        <w:lastRenderedPageBreak/>
        <w:t>About ECLYPSES</w:t>
      </w:r>
      <w:bookmarkEnd w:id="12"/>
      <w:r w:rsidR="00C52924">
        <w:rPr>
          <w:rFonts w:asciiTheme="minorHAnsi" w:eastAsiaTheme="majorEastAsia" w:hAnsiTheme="minorHAnsi" w:cstheme="minorHAnsi"/>
          <w:color w:val="FF0000"/>
          <w:sz w:val="32"/>
          <w:szCs w:val="32"/>
        </w:rPr>
        <w:t xml:space="preserve"> </w:t>
      </w:r>
      <w:r w:rsidR="00C52924" w:rsidRPr="00C52924">
        <w:rPr>
          <w:rFonts w:asciiTheme="minorHAnsi" w:eastAsiaTheme="majorEastAsia" w:hAnsiTheme="minorHAnsi" w:cstheme="minorHAnsi"/>
          <w:i/>
          <w:iCs/>
          <w:color w:val="C00000"/>
          <w:sz w:val="32"/>
          <w:szCs w:val="32"/>
          <w:u w:val="single"/>
        </w:rPr>
        <w:t xml:space="preserve">*(SUBJECT TO </w:t>
      </w:r>
      <w:proofErr w:type="gramStart"/>
      <w:r w:rsidR="00C52924" w:rsidRPr="00C52924">
        <w:rPr>
          <w:rFonts w:asciiTheme="minorHAnsi" w:eastAsiaTheme="majorEastAsia" w:hAnsiTheme="minorHAnsi" w:cstheme="minorHAnsi"/>
          <w:i/>
          <w:iCs/>
          <w:color w:val="C00000"/>
          <w:sz w:val="32"/>
          <w:szCs w:val="32"/>
          <w:u w:val="single"/>
        </w:rPr>
        <w:t>CHANGE)*</w:t>
      </w:r>
      <w:bookmarkEnd w:id="13"/>
      <w:proofErr w:type="gramEnd"/>
    </w:p>
    <w:p w14:paraId="310C9B2D" w14:textId="77777777" w:rsidR="00A8093D" w:rsidRPr="00A8093D" w:rsidRDefault="00A8093D" w:rsidP="00A8093D">
      <w:pPr>
        <w:widowControl w:val="0"/>
        <w:autoSpaceDE w:val="0"/>
        <w:autoSpaceDN w:val="0"/>
        <w:spacing w:before="71" w:after="0" w:line="216" w:lineRule="auto"/>
        <w:ind w:left="52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Eclypses’ disruptive cybersecurity software replaces commands and/or data with </w:t>
      </w:r>
      <w:proofErr w:type="spellStart"/>
      <w:r w:rsidRPr="00A8093D">
        <w:rPr>
          <w:rFonts w:asciiTheme="minorHAnsi" w:eastAsia="Calibri" w:hAnsiTheme="minorHAnsi" w:cstheme="minorHAnsi"/>
          <w:sz w:val="24"/>
          <w:szCs w:val="24"/>
          <w:lang w:bidi="en-US"/>
        </w:rPr>
        <w:t>MicroTokens</w:t>
      </w:r>
      <w:proofErr w:type="spellEnd"/>
      <w:r w:rsidRPr="00A8093D">
        <w:rPr>
          <w:rFonts w:asciiTheme="minorHAnsi" w:eastAsia="Calibri" w:hAnsiTheme="minorHAnsi" w:cstheme="minorHAnsi"/>
          <w:sz w:val="24"/>
          <w:szCs w:val="24"/>
          <w:lang w:bidi="en-US"/>
        </w:rPr>
        <w:t xml:space="preserve">. This technology provides the highest level of data privacy and security available today. </w:t>
      </w:r>
    </w:p>
    <w:p w14:paraId="4BA9CE3C" w14:textId="77777777" w:rsidR="00A8093D" w:rsidRPr="00A8093D" w:rsidRDefault="00A8093D" w:rsidP="00A8093D">
      <w:pPr>
        <w:widowControl w:val="0"/>
        <w:autoSpaceDE w:val="0"/>
        <w:autoSpaceDN w:val="0"/>
        <w:spacing w:before="71" w:after="0" w:line="216" w:lineRule="auto"/>
        <w:ind w:left="52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Applications include the securing of Command and Control, as well as Data in Transit to intelligent, connected devices, including those involving the Internet of Things, (IoT) and Industrial Internet of Things (IIOT). Specialized secure use cases include: </w:t>
      </w:r>
    </w:p>
    <w:p w14:paraId="4C59B92D" w14:textId="77777777" w:rsidR="00A8093D" w:rsidRPr="00A8093D" w:rsidRDefault="00A8093D" w:rsidP="00A8093D">
      <w:pPr>
        <w:widowControl w:val="0"/>
        <w:numPr>
          <w:ilvl w:val="0"/>
          <w:numId w:val="1"/>
        </w:numPr>
        <w:autoSpaceDE w:val="0"/>
        <w:autoSpaceDN w:val="0"/>
        <w:spacing w:before="71" w:after="0" w:line="216" w:lineRule="auto"/>
        <w:ind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color w:val="FF0000"/>
          <w:sz w:val="24"/>
          <w:szCs w:val="24"/>
          <w:lang w:bidi="en-US"/>
        </w:rPr>
        <w:t xml:space="preserve">Critical infrastructure </w:t>
      </w:r>
    </w:p>
    <w:p w14:paraId="2921C3F9"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Smart City Urban Intelligent Solutions </w:t>
      </w:r>
    </w:p>
    <w:p w14:paraId="0F67EC05"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Real Time Sensor Data </w:t>
      </w:r>
    </w:p>
    <w:p w14:paraId="20D63703"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Data Analytics on the Network Grid </w:t>
      </w:r>
    </w:p>
    <w:p w14:paraId="55093499"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p>
    <w:p w14:paraId="5D33A87F" w14:textId="77777777" w:rsidR="00A8093D" w:rsidRPr="00A8093D" w:rsidRDefault="00A8093D" w:rsidP="00A8093D">
      <w:pPr>
        <w:widowControl w:val="0"/>
        <w:numPr>
          <w:ilvl w:val="0"/>
          <w:numId w:val="1"/>
        </w:numPr>
        <w:autoSpaceDE w:val="0"/>
        <w:autoSpaceDN w:val="0"/>
        <w:spacing w:before="71" w:after="0" w:line="216" w:lineRule="auto"/>
        <w:ind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color w:val="FF0000"/>
          <w:sz w:val="24"/>
          <w:szCs w:val="24"/>
          <w:lang w:bidi="en-US"/>
        </w:rPr>
        <w:t>Health Care</w:t>
      </w:r>
    </w:p>
    <w:p w14:paraId="21D404F4"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Patient Data </w:t>
      </w:r>
    </w:p>
    <w:p w14:paraId="5DCEBEEF"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Medical devices </w:t>
      </w:r>
    </w:p>
    <w:p w14:paraId="5F7FBCCD"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Data Integrity for Research &amp; Development </w:t>
      </w:r>
    </w:p>
    <w:p w14:paraId="427AE67B" w14:textId="77777777" w:rsidR="00A8093D" w:rsidRPr="00A8093D" w:rsidRDefault="00A8093D" w:rsidP="00A8093D">
      <w:pPr>
        <w:widowControl w:val="0"/>
        <w:autoSpaceDE w:val="0"/>
        <w:autoSpaceDN w:val="0"/>
        <w:spacing w:before="71" w:after="0" w:line="216" w:lineRule="auto"/>
        <w:ind w:left="920" w:right="836"/>
        <w:rPr>
          <w:rFonts w:asciiTheme="minorHAnsi" w:eastAsia="Calibri" w:hAnsiTheme="minorHAnsi" w:cstheme="minorHAnsi"/>
          <w:sz w:val="24"/>
          <w:szCs w:val="24"/>
          <w:lang w:bidi="en-US"/>
        </w:rPr>
      </w:pPr>
    </w:p>
    <w:p w14:paraId="7FE8C6A2" w14:textId="77777777" w:rsidR="00A8093D" w:rsidRPr="00A8093D" w:rsidRDefault="00A8093D" w:rsidP="00A8093D">
      <w:pPr>
        <w:widowControl w:val="0"/>
        <w:numPr>
          <w:ilvl w:val="0"/>
          <w:numId w:val="1"/>
        </w:numPr>
        <w:autoSpaceDE w:val="0"/>
        <w:autoSpaceDN w:val="0"/>
        <w:spacing w:before="71" w:after="0" w:line="216" w:lineRule="auto"/>
        <w:ind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color w:val="FF0000"/>
          <w:sz w:val="24"/>
          <w:szCs w:val="24"/>
          <w:lang w:bidi="en-US"/>
        </w:rPr>
        <w:t>FinTech</w:t>
      </w:r>
    </w:p>
    <w:p w14:paraId="20193FC5"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Mobile Banking </w:t>
      </w:r>
    </w:p>
    <w:p w14:paraId="03B0396B"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Client Financial Data </w:t>
      </w:r>
    </w:p>
    <w:p w14:paraId="1A9770FA"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sz w:val="24"/>
          <w:szCs w:val="24"/>
          <w:lang w:bidi="en-US"/>
        </w:rPr>
        <w:t>• Real Time Marketing Data</w:t>
      </w:r>
    </w:p>
    <w:p w14:paraId="3ED5D5A7" w14:textId="77777777" w:rsidR="00A8093D" w:rsidRPr="00A8093D" w:rsidRDefault="00A8093D" w:rsidP="00A8093D">
      <w:pPr>
        <w:widowControl w:val="0"/>
        <w:autoSpaceDE w:val="0"/>
        <w:autoSpaceDN w:val="0"/>
        <w:spacing w:before="71" w:after="0" w:line="216" w:lineRule="auto"/>
        <w:ind w:left="920" w:right="836"/>
        <w:rPr>
          <w:rFonts w:asciiTheme="minorHAnsi" w:eastAsia="Calibri" w:hAnsiTheme="minorHAnsi" w:cstheme="minorHAnsi"/>
          <w:sz w:val="24"/>
          <w:szCs w:val="24"/>
          <w:lang w:bidi="en-US"/>
        </w:rPr>
      </w:pPr>
    </w:p>
    <w:p w14:paraId="2C722F4D" w14:textId="77777777" w:rsidR="00A8093D" w:rsidRPr="00A8093D" w:rsidRDefault="00A8093D" w:rsidP="00A8093D">
      <w:pPr>
        <w:widowControl w:val="0"/>
        <w:numPr>
          <w:ilvl w:val="0"/>
          <w:numId w:val="1"/>
        </w:numPr>
        <w:autoSpaceDE w:val="0"/>
        <w:autoSpaceDN w:val="0"/>
        <w:spacing w:before="71" w:after="0" w:line="216" w:lineRule="auto"/>
        <w:ind w:right="836"/>
        <w:rPr>
          <w:rFonts w:asciiTheme="minorHAnsi" w:eastAsia="Calibri" w:hAnsiTheme="minorHAnsi" w:cstheme="minorHAnsi"/>
          <w:color w:val="FF0000"/>
          <w:sz w:val="24"/>
          <w:szCs w:val="24"/>
          <w:lang w:bidi="en-US"/>
        </w:rPr>
      </w:pPr>
      <w:r w:rsidRPr="00A8093D">
        <w:rPr>
          <w:rFonts w:asciiTheme="minorHAnsi" w:eastAsia="Calibri" w:hAnsiTheme="minorHAnsi" w:cstheme="minorHAnsi"/>
          <w:color w:val="FF0000"/>
          <w:sz w:val="24"/>
          <w:szCs w:val="24"/>
          <w:lang w:bidi="en-US"/>
        </w:rPr>
        <w:t>Government and Defense</w:t>
      </w:r>
    </w:p>
    <w:p w14:paraId="338D6953"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 Unmanned Robotics &amp; Aerospace </w:t>
      </w:r>
    </w:p>
    <w:p w14:paraId="530E7283"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 Manufacturing robotics </w:t>
      </w:r>
    </w:p>
    <w:p w14:paraId="6C4BF1DD" w14:textId="77777777" w:rsidR="00A8093D" w:rsidRPr="00A8093D" w:rsidRDefault="00A8093D" w:rsidP="00A8093D">
      <w:pPr>
        <w:widowControl w:val="0"/>
        <w:autoSpaceDE w:val="0"/>
        <w:autoSpaceDN w:val="0"/>
        <w:spacing w:before="71" w:after="0" w:line="216" w:lineRule="auto"/>
        <w:ind w:left="144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 • Unmanned Communications </w:t>
      </w:r>
    </w:p>
    <w:p w14:paraId="388AA92A" w14:textId="77777777" w:rsidR="00A8093D" w:rsidRPr="00A8093D" w:rsidRDefault="00A8093D" w:rsidP="00A8093D">
      <w:pPr>
        <w:widowControl w:val="0"/>
        <w:autoSpaceDE w:val="0"/>
        <w:autoSpaceDN w:val="0"/>
        <w:spacing w:before="71" w:after="0" w:line="216" w:lineRule="auto"/>
        <w:ind w:left="52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Eclypses’ </w:t>
      </w:r>
      <w:proofErr w:type="spellStart"/>
      <w:r w:rsidRPr="00A8093D">
        <w:rPr>
          <w:rFonts w:asciiTheme="minorHAnsi" w:eastAsia="Calibri" w:hAnsiTheme="minorHAnsi" w:cstheme="minorHAnsi"/>
          <w:sz w:val="24"/>
          <w:szCs w:val="24"/>
          <w:lang w:bidi="en-US"/>
        </w:rPr>
        <w:t>MicroToken</w:t>
      </w:r>
      <w:proofErr w:type="spellEnd"/>
      <w:r w:rsidRPr="00A8093D">
        <w:rPr>
          <w:rFonts w:asciiTheme="minorHAnsi" w:eastAsia="Calibri" w:hAnsiTheme="minorHAnsi" w:cstheme="minorHAnsi"/>
          <w:sz w:val="24"/>
          <w:szCs w:val="24"/>
          <w:lang w:bidi="en-US"/>
        </w:rPr>
        <w:t xml:space="preserve"> Exchange (MTE) software facilitates compliance with the European Union’s </w:t>
      </w:r>
      <w:r w:rsidRPr="00A8093D">
        <w:rPr>
          <w:rFonts w:asciiTheme="minorHAnsi" w:eastAsia="Calibri" w:hAnsiTheme="minorHAnsi" w:cstheme="minorHAnsi"/>
          <w:b/>
          <w:bCs/>
          <w:sz w:val="24"/>
          <w:szCs w:val="24"/>
          <w:lang w:bidi="en-US"/>
        </w:rPr>
        <w:t xml:space="preserve">General Data Protection Regulation (GDPR).  </w:t>
      </w:r>
      <w:r w:rsidRPr="00A8093D">
        <w:rPr>
          <w:rFonts w:asciiTheme="minorHAnsi" w:eastAsia="Calibri" w:hAnsiTheme="minorHAnsi" w:cstheme="minorHAnsi"/>
          <w:sz w:val="24"/>
          <w:szCs w:val="24"/>
          <w:lang w:bidi="en-US"/>
        </w:rPr>
        <w:t xml:space="preserve">In addition, Eclypses’ technology is certified as </w:t>
      </w:r>
      <w:r w:rsidRPr="00A8093D">
        <w:rPr>
          <w:rFonts w:asciiTheme="minorHAnsi" w:eastAsia="Calibri" w:hAnsiTheme="minorHAnsi" w:cstheme="minorHAnsi"/>
          <w:b/>
          <w:bCs/>
          <w:sz w:val="24"/>
          <w:szCs w:val="24"/>
          <w:lang w:bidi="en-US"/>
        </w:rPr>
        <w:t xml:space="preserve">Payment Card Industry Data Security Standard (PCI-DSS) </w:t>
      </w:r>
      <w:r w:rsidRPr="00A8093D">
        <w:rPr>
          <w:rFonts w:asciiTheme="minorHAnsi" w:eastAsia="Calibri" w:hAnsiTheme="minorHAnsi" w:cstheme="minorHAnsi"/>
          <w:sz w:val="24"/>
          <w:szCs w:val="24"/>
          <w:lang w:bidi="en-US"/>
        </w:rPr>
        <w:t xml:space="preserve">and </w:t>
      </w:r>
      <w:r w:rsidRPr="00A8093D">
        <w:rPr>
          <w:rFonts w:asciiTheme="minorHAnsi" w:eastAsia="Calibri" w:hAnsiTheme="minorHAnsi" w:cstheme="minorHAnsi"/>
          <w:b/>
          <w:bCs/>
          <w:sz w:val="24"/>
          <w:szCs w:val="24"/>
          <w:lang w:bidi="en-US"/>
        </w:rPr>
        <w:t>Health Insurance Portability and Accountability Act (HIPAA) compliant</w:t>
      </w:r>
      <w:r w:rsidRPr="00A8093D">
        <w:rPr>
          <w:rFonts w:asciiTheme="minorHAnsi" w:eastAsia="Calibri" w:hAnsiTheme="minorHAnsi" w:cstheme="minorHAnsi"/>
          <w:sz w:val="24"/>
          <w:szCs w:val="24"/>
          <w:lang w:bidi="en-US"/>
        </w:rPr>
        <w:t xml:space="preserve">. </w:t>
      </w:r>
    </w:p>
    <w:p w14:paraId="3A889017" w14:textId="77777777" w:rsidR="00A8093D" w:rsidRPr="00A8093D" w:rsidRDefault="00A8093D" w:rsidP="00A8093D">
      <w:pPr>
        <w:widowControl w:val="0"/>
        <w:autoSpaceDE w:val="0"/>
        <w:autoSpaceDN w:val="0"/>
        <w:spacing w:before="71" w:after="0" w:line="216" w:lineRule="auto"/>
        <w:ind w:left="520" w:right="836"/>
        <w:rPr>
          <w:rFonts w:asciiTheme="minorHAnsi" w:eastAsia="Calibri" w:hAnsiTheme="minorHAnsi" w:cstheme="minorHAnsi"/>
          <w:sz w:val="24"/>
          <w:szCs w:val="24"/>
          <w:lang w:bidi="en-US"/>
        </w:rPr>
      </w:pPr>
      <w:r w:rsidRPr="00A8093D">
        <w:rPr>
          <w:rFonts w:asciiTheme="minorHAnsi" w:eastAsia="Calibri" w:hAnsiTheme="minorHAnsi" w:cstheme="minorHAnsi"/>
          <w:sz w:val="24"/>
          <w:szCs w:val="24"/>
          <w:lang w:bidi="en-US"/>
        </w:rPr>
        <w:t xml:space="preserve">In addition to MTE’s certified status, MTE has recently been penetration tested by H2L Solutions. H2L is one of the most trusted penetration companies that works closely with the DoD. Below is a commentary from their final report. </w:t>
      </w:r>
    </w:p>
    <w:p w14:paraId="240CA869" w14:textId="77777777" w:rsidR="00A8093D" w:rsidRPr="00A8093D" w:rsidRDefault="00A8093D" w:rsidP="00A8093D">
      <w:pPr>
        <w:ind w:left="0"/>
        <w:rPr>
          <w:rFonts w:asciiTheme="minorHAnsi" w:hAnsiTheme="minorHAnsi" w:cstheme="minorHAnsi"/>
          <w:b/>
          <w:bCs/>
          <w:i/>
          <w:iCs/>
          <w:sz w:val="24"/>
          <w:szCs w:val="24"/>
        </w:rPr>
      </w:pPr>
      <w:r w:rsidRPr="00A8093D">
        <w:rPr>
          <w:rFonts w:asciiTheme="minorHAnsi" w:hAnsiTheme="minorHAnsi" w:cstheme="minorHAnsi"/>
          <w:b/>
          <w:bCs/>
          <w:i/>
          <w:iCs/>
          <w:sz w:val="24"/>
          <w:szCs w:val="24"/>
        </w:rPr>
        <w:t>“As the MTE Technology stands, the likeliness that the MTE technology will be victimized by a replay/reuse attack is highly improbable (H2L).”</w:t>
      </w:r>
    </w:p>
    <w:p w14:paraId="14A586C2" w14:textId="77777777" w:rsidR="00A8093D" w:rsidRPr="00A8093D" w:rsidRDefault="00A8093D" w:rsidP="00A8093D">
      <w:pPr>
        <w:ind w:left="0"/>
        <w:rPr>
          <w:b/>
          <w:bCs/>
          <w:i/>
          <w:iCs/>
          <w:sz w:val="24"/>
          <w:szCs w:val="24"/>
        </w:rPr>
      </w:pPr>
    </w:p>
    <w:p w14:paraId="2D2F8650" w14:textId="77777777" w:rsidR="00A8093D" w:rsidRPr="00A8093D" w:rsidRDefault="00A8093D" w:rsidP="00A8093D">
      <w:pPr>
        <w:ind w:left="0"/>
        <w:rPr>
          <w:b/>
          <w:bCs/>
          <w:i/>
          <w:iCs/>
          <w:sz w:val="24"/>
          <w:szCs w:val="24"/>
        </w:rPr>
      </w:pPr>
    </w:p>
    <w:p w14:paraId="134069A1" w14:textId="77777777" w:rsidR="00A8093D" w:rsidRPr="00A8093D" w:rsidRDefault="00A8093D" w:rsidP="00A8093D">
      <w:pPr>
        <w:ind w:left="0"/>
        <w:rPr>
          <w:b/>
          <w:bCs/>
          <w:i/>
          <w:iCs/>
          <w:sz w:val="24"/>
          <w:szCs w:val="24"/>
        </w:rPr>
      </w:pPr>
    </w:p>
    <w:p w14:paraId="292112AB" w14:textId="77777777" w:rsidR="00A8093D" w:rsidRPr="00A8093D" w:rsidRDefault="00A8093D" w:rsidP="00A8093D">
      <w:pPr>
        <w:ind w:left="0"/>
      </w:pPr>
    </w:p>
    <w:p w14:paraId="74D5E10A" w14:textId="77777777" w:rsidR="00A8093D" w:rsidRPr="00A8093D" w:rsidRDefault="00A8093D" w:rsidP="00A8093D">
      <w:pPr>
        <w:rPr>
          <w:rFonts w:asciiTheme="minorHAnsi" w:hAnsiTheme="minorHAnsi" w:cstheme="minorHAnsi"/>
          <w:noProof/>
        </w:rPr>
      </w:pPr>
      <w:r w:rsidRPr="00A8093D">
        <w:rPr>
          <w:rFonts w:asciiTheme="minorHAnsi" w:hAnsiTheme="minorHAnsi" w:cstheme="minorHAnsi"/>
          <w:noProof/>
        </w:rPr>
        <w:t xml:space="preserve">                              </w:t>
      </w:r>
      <w:r w:rsidRPr="00A8093D">
        <w:rPr>
          <w:rFonts w:asciiTheme="minorHAnsi" w:hAnsiTheme="minorHAnsi" w:cstheme="minorHAnsi"/>
          <w:noProof/>
        </w:rPr>
        <w:drawing>
          <wp:inline distT="0" distB="0" distL="0" distR="0" wp14:anchorId="77617E6E" wp14:editId="723C2E88">
            <wp:extent cx="3447288" cy="3657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7288" cy="3657600"/>
                    </a:xfrm>
                    <a:prstGeom prst="rect">
                      <a:avLst/>
                    </a:prstGeom>
                    <a:noFill/>
                    <a:ln>
                      <a:noFill/>
                    </a:ln>
                  </pic:spPr>
                </pic:pic>
              </a:graphicData>
            </a:graphic>
          </wp:inline>
        </w:drawing>
      </w:r>
    </w:p>
    <w:p w14:paraId="4C27424E" w14:textId="77777777" w:rsidR="00A8093D" w:rsidRPr="00A8093D" w:rsidRDefault="00A8093D" w:rsidP="00A8093D">
      <w:pPr>
        <w:rPr>
          <w:rFonts w:asciiTheme="minorHAnsi" w:hAnsiTheme="minorHAnsi" w:cstheme="minorHAnsi"/>
          <w:noProof/>
        </w:rPr>
      </w:pPr>
    </w:p>
    <w:p w14:paraId="192785FA" w14:textId="77777777" w:rsidR="00A8093D" w:rsidRPr="00A8093D" w:rsidRDefault="00A8093D" w:rsidP="00A8093D">
      <w:pPr>
        <w:ind w:left="0"/>
        <w:rPr>
          <w:rFonts w:ascii="Arial"/>
          <w:b/>
          <w:sz w:val="44"/>
          <w:szCs w:val="44"/>
        </w:rPr>
      </w:pPr>
      <w:r w:rsidRPr="00A8093D">
        <w:rPr>
          <w:rFonts w:asciiTheme="minorHAnsi" w:hAnsiTheme="minorHAnsi" w:cstheme="minorHAnsi"/>
          <w:noProof/>
        </w:rPr>
        <w:t xml:space="preserve">                                                                 </w:t>
      </w:r>
      <w:r w:rsidRPr="00A8093D">
        <w:rPr>
          <w:rFonts w:ascii="Arial"/>
          <w:b/>
          <w:sz w:val="44"/>
          <w:szCs w:val="44"/>
        </w:rPr>
        <w:t>Contact Us</w:t>
      </w:r>
    </w:p>
    <w:p w14:paraId="1C4B80EB" w14:textId="77777777" w:rsidR="00A8093D" w:rsidRPr="00A8093D" w:rsidRDefault="00A8093D" w:rsidP="00A8093D">
      <w:pPr>
        <w:spacing w:before="424" w:line="216" w:lineRule="auto"/>
        <w:ind w:left="720" w:right="1030"/>
        <w:jc w:val="center"/>
        <w:rPr>
          <w:rFonts w:ascii="Arial"/>
          <w:b/>
          <w:color w:val="000000" w:themeColor="text1"/>
          <w:sz w:val="32"/>
          <w:szCs w:val="32"/>
        </w:rPr>
      </w:pPr>
      <w:r w:rsidRPr="00A8093D">
        <w:rPr>
          <w:color w:val="000000" w:themeColor="text1"/>
        </w:rPr>
        <w:t xml:space="preserve"> </w:t>
      </w:r>
      <w:hyperlink r:id="rId15" w:history="1">
        <w:r w:rsidRPr="00A8093D">
          <w:rPr>
            <w:rFonts w:ascii="Arial"/>
            <w:b/>
            <w:color w:val="000000" w:themeColor="text1"/>
            <w:sz w:val="32"/>
            <w:szCs w:val="32"/>
          </w:rPr>
          <w:t>info@eclypses.com</w:t>
        </w:r>
      </w:hyperlink>
    </w:p>
    <w:p w14:paraId="179D7A96" w14:textId="77777777" w:rsidR="00A8093D" w:rsidRPr="00A8093D" w:rsidRDefault="00D11923" w:rsidP="00A8093D">
      <w:pPr>
        <w:spacing w:before="424" w:line="216" w:lineRule="auto"/>
        <w:ind w:left="720" w:right="1030"/>
        <w:jc w:val="center"/>
        <w:rPr>
          <w:rFonts w:ascii="Arial"/>
          <w:b/>
          <w:color w:val="000000" w:themeColor="text1"/>
          <w:sz w:val="32"/>
          <w:szCs w:val="32"/>
        </w:rPr>
      </w:pPr>
      <w:hyperlink r:id="rId16" w:history="1">
        <w:r w:rsidR="00A8093D" w:rsidRPr="00A8093D">
          <w:rPr>
            <w:rFonts w:ascii="Arial"/>
            <w:b/>
            <w:color w:val="000000" w:themeColor="text1"/>
            <w:sz w:val="32"/>
            <w:szCs w:val="32"/>
          </w:rPr>
          <w:t>www.eclypses.com</w:t>
        </w:r>
      </w:hyperlink>
    </w:p>
    <w:p w14:paraId="0F747D59" w14:textId="77777777" w:rsidR="00A8093D" w:rsidRPr="00A8093D" w:rsidRDefault="00A8093D" w:rsidP="00A8093D">
      <w:pPr>
        <w:spacing w:before="424" w:line="216" w:lineRule="auto"/>
        <w:ind w:left="720" w:right="1030"/>
        <w:jc w:val="center"/>
        <w:rPr>
          <w:rFonts w:ascii="Corbel"/>
          <w:b/>
          <w:sz w:val="32"/>
          <w:szCs w:val="32"/>
        </w:rPr>
      </w:pPr>
      <w:r w:rsidRPr="00A8093D">
        <w:rPr>
          <w:rFonts w:ascii="Arial"/>
          <w:b/>
          <w:sz w:val="32"/>
          <w:szCs w:val="32"/>
        </w:rPr>
        <w:t>+1.719.323.6680</w:t>
      </w:r>
    </w:p>
    <w:p w14:paraId="02F9834C" w14:textId="77777777" w:rsidR="00A8093D" w:rsidRPr="00A8093D" w:rsidRDefault="00A8093D" w:rsidP="00A8093D"/>
    <w:p w14:paraId="392EA46C" w14:textId="77777777" w:rsidR="00A8093D" w:rsidRPr="00A8093D" w:rsidRDefault="00A8093D" w:rsidP="00A8093D"/>
    <w:p w14:paraId="4D668459" w14:textId="77777777" w:rsidR="00A8093D" w:rsidRPr="00A8093D" w:rsidRDefault="00A8093D" w:rsidP="00A8093D"/>
    <w:p w14:paraId="70F03541" w14:textId="77777777" w:rsidR="00A8093D" w:rsidRPr="00A8093D" w:rsidRDefault="00A8093D" w:rsidP="00A8093D"/>
    <w:p w14:paraId="354A225C" w14:textId="4872724E" w:rsidR="00A8093D" w:rsidRDefault="00A8093D" w:rsidP="00E50876">
      <w:pPr>
        <w:ind w:left="0"/>
      </w:pPr>
    </w:p>
    <w:sectPr w:rsidR="00A8093D" w:rsidSect="003F591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0724C" w14:textId="77777777" w:rsidR="00D11923" w:rsidRDefault="00D11923" w:rsidP="00A60778">
      <w:pPr>
        <w:spacing w:after="0" w:line="240" w:lineRule="auto"/>
      </w:pPr>
      <w:r>
        <w:separator/>
      </w:r>
    </w:p>
  </w:endnote>
  <w:endnote w:type="continuationSeparator" w:id="0">
    <w:p w14:paraId="21A41A01" w14:textId="77777777" w:rsidR="00D11923" w:rsidRDefault="00D11923" w:rsidP="00A6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Condensed">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6882B" w14:textId="3AC3DE9C" w:rsidR="00A60778" w:rsidRPr="00A8093D" w:rsidRDefault="00E50876" w:rsidP="00A60778">
    <w:pPr>
      <w:pStyle w:val="Footer"/>
      <w:rPr>
        <w:b/>
        <w:bCs/>
        <w:color w:val="1C3C73"/>
        <w:sz w:val="20"/>
        <w:szCs w:val="20"/>
      </w:rPr>
    </w:pPr>
    <w:r w:rsidRPr="00A8093D">
      <w:rPr>
        <w:noProof/>
        <w:sz w:val="20"/>
        <w:szCs w:val="20"/>
      </w:rPr>
      <w:drawing>
        <wp:anchor distT="0" distB="0" distL="114300" distR="114300" simplePos="0" relativeHeight="251660288" behindDoc="0" locked="0" layoutInCell="1" allowOverlap="1" wp14:anchorId="7C7E2261" wp14:editId="073FDCB1">
          <wp:simplePos x="0" y="0"/>
          <wp:positionH relativeFrom="margin">
            <wp:align>center</wp:align>
          </wp:positionH>
          <wp:positionV relativeFrom="topMargin">
            <wp:posOffset>9239250</wp:posOffset>
          </wp:positionV>
          <wp:extent cx="7700010" cy="427990"/>
          <wp:effectExtent l="0" t="0" r="0" b="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1">
                    <a:extLst>
                      <a:ext uri="{28A0092B-C50C-407E-A947-70E740481C1C}">
                        <a14:useLocalDpi xmlns:a14="http://schemas.microsoft.com/office/drawing/2010/main" val="0"/>
                      </a:ext>
                    </a:extLst>
                  </a:blip>
                  <a:srcRect t="3253" b="92446"/>
                  <a:stretch/>
                </pic:blipFill>
                <pic:spPr bwMode="auto">
                  <a:xfrm>
                    <a:off x="0" y="0"/>
                    <a:ext cx="7700010" cy="427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093D">
      <w:rPr>
        <w:rFonts w:asciiTheme="minorHAnsi" w:hAnsiTheme="minorHAnsi" w:cstheme="minorHAnsi"/>
        <w:color w:val="FF0000"/>
        <w:sz w:val="28"/>
        <w:szCs w:val="28"/>
      </w:rPr>
      <w:t xml:space="preserve">                                           </w:t>
    </w:r>
    <w:r w:rsidR="00A8093D" w:rsidRPr="00A8093D">
      <w:rPr>
        <w:rFonts w:asciiTheme="minorHAnsi" w:hAnsiTheme="minorHAnsi" w:cstheme="minorHAnsi"/>
        <w:color w:val="FF0000"/>
        <w:sz w:val="20"/>
        <w:szCs w:val="20"/>
      </w:rPr>
      <w:t>PROPRIETARY AND CONFIDENTIAL</w:t>
    </w:r>
    <w:r w:rsidR="00A8093D" w:rsidRPr="00A8093D">
      <w:rPr>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7D101" w14:textId="77777777" w:rsidR="00D11923" w:rsidRDefault="00D11923" w:rsidP="00A60778">
      <w:pPr>
        <w:spacing w:after="0" w:line="240" w:lineRule="auto"/>
      </w:pPr>
      <w:r>
        <w:separator/>
      </w:r>
    </w:p>
  </w:footnote>
  <w:footnote w:type="continuationSeparator" w:id="0">
    <w:p w14:paraId="7436913C" w14:textId="77777777" w:rsidR="00D11923" w:rsidRDefault="00D11923" w:rsidP="00A60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E7C9E" w14:textId="15AFDA6A" w:rsidR="00A60778" w:rsidRDefault="00A60778" w:rsidP="00A60778">
    <w:pPr>
      <w:pStyle w:val="Header"/>
      <w:jc w:val="right"/>
    </w:pPr>
    <w:r>
      <w:rPr>
        <w:noProof/>
      </w:rPr>
      <w:drawing>
        <wp:anchor distT="0" distB="0" distL="114300" distR="114300" simplePos="0" relativeHeight="251658240" behindDoc="0" locked="0" layoutInCell="1" allowOverlap="1" wp14:anchorId="165AD5B3" wp14:editId="40803557">
          <wp:simplePos x="0" y="0"/>
          <wp:positionH relativeFrom="column">
            <wp:posOffset>4105275</wp:posOffset>
          </wp:positionH>
          <wp:positionV relativeFrom="paragraph">
            <wp:posOffset>-47625</wp:posOffset>
          </wp:positionV>
          <wp:extent cx="2185060" cy="438150"/>
          <wp:effectExtent l="0" t="0" r="5715"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85060" cy="4381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E11EC"/>
    <w:multiLevelType w:val="hybridMultilevel"/>
    <w:tmpl w:val="69401D14"/>
    <w:lvl w:ilvl="0" w:tplc="0409000F">
      <w:start w:val="1"/>
      <w:numFmt w:val="decimal"/>
      <w:lvlText w:val="%1."/>
      <w:lvlJc w:val="left"/>
      <w:pPr>
        <w:ind w:left="833" w:hanging="360"/>
      </w:pPr>
    </w:lvl>
    <w:lvl w:ilvl="1" w:tplc="04090019">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 w15:restartNumberingAfterBreak="0">
    <w:nsid w:val="3B050199"/>
    <w:multiLevelType w:val="hybridMultilevel"/>
    <w:tmpl w:val="033A3182"/>
    <w:lvl w:ilvl="0" w:tplc="B2F016BE">
      <w:numFmt w:val="bullet"/>
      <w:lvlText w:val=""/>
      <w:lvlJc w:val="left"/>
      <w:pPr>
        <w:ind w:left="1280" w:hanging="360"/>
      </w:pPr>
      <w:rPr>
        <w:rFonts w:ascii="Symbol" w:eastAsia="Calibri" w:hAnsi="Symbol" w:cs="Calibri" w:hint="default"/>
      </w:rPr>
    </w:lvl>
    <w:lvl w:ilvl="1" w:tplc="606A52AA">
      <w:numFmt w:val="bullet"/>
      <w:lvlText w:val="•"/>
      <w:lvlJc w:val="left"/>
      <w:pPr>
        <w:ind w:left="2000" w:hanging="360"/>
      </w:pPr>
      <w:rPr>
        <w:rFonts w:ascii="Calibri" w:eastAsia="Calibri" w:hAnsi="Calibri" w:cs="Calibri"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 w15:restartNumberingAfterBreak="0">
    <w:nsid w:val="4AF71BC5"/>
    <w:multiLevelType w:val="hybridMultilevel"/>
    <w:tmpl w:val="2C24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108CC"/>
    <w:multiLevelType w:val="hybridMultilevel"/>
    <w:tmpl w:val="2FEE4112"/>
    <w:lvl w:ilvl="0" w:tplc="0409000F">
      <w:start w:val="1"/>
      <w:numFmt w:val="decimal"/>
      <w:lvlText w:val="%1."/>
      <w:lvlJc w:val="left"/>
      <w:pPr>
        <w:ind w:left="833" w:hanging="360"/>
      </w:pPr>
    </w:lvl>
    <w:lvl w:ilvl="1" w:tplc="04090019">
      <w:start w:val="1"/>
      <w:numFmt w:val="lowerLetter"/>
      <w:lvlText w:val="%2."/>
      <w:lvlJc w:val="left"/>
      <w:pPr>
        <w:ind w:left="1553" w:hanging="360"/>
      </w:pPr>
    </w:lvl>
    <w:lvl w:ilvl="2" w:tplc="0409001B">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A5"/>
    <w:rsid w:val="00015A06"/>
    <w:rsid w:val="000164D8"/>
    <w:rsid w:val="00025443"/>
    <w:rsid w:val="00050A37"/>
    <w:rsid w:val="00091697"/>
    <w:rsid w:val="001155DC"/>
    <w:rsid w:val="001819BD"/>
    <w:rsid w:val="001E63DC"/>
    <w:rsid w:val="001F2444"/>
    <w:rsid w:val="00200727"/>
    <w:rsid w:val="002427A5"/>
    <w:rsid w:val="0028137A"/>
    <w:rsid w:val="002836CA"/>
    <w:rsid w:val="002F4AB4"/>
    <w:rsid w:val="00365DF3"/>
    <w:rsid w:val="003918F5"/>
    <w:rsid w:val="003A553C"/>
    <w:rsid w:val="003B4F43"/>
    <w:rsid w:val="003E3AE1"/>
    <w:rsid w:val="003F5914"/>
    <w:rsid w:val="00446BF7"/>
    <w:rsid w:val="004616D8"/>
    <w:rsid w:val="004A1336"/>
    <w:rsid w:val="004C747D"/>
    <w:rsid w:val="004D6E88"/>
    <w:rsid w:val="00520297"/>
    <w:rsid w:val="00545F0D"/>
    <w:rsid w:val="005647EC"/>
    <w:rsid w:val="00616787"/>
    <w:rsid w:val="006412C6"/>
    <w:rsid w:val="006548D1"/>
    <w:rsid w:val="00660424"/>
    <w:rsid w:val="006F1855"/>
    <w:rsid w:val="007048DD"/>
    <w:rsid w:val="00705C77"/>
    <w:rsid w:val="00714F42"/>
    <w:rsid w:val="007159D1"/>
    <w:rsid w:val="00725834"/>
    <w:rsid w:val="00736E74"/>
    <w:rsid w:val="00777FE1"/>
    <w:rsid w:val="007C3DB3"/>
    <w:rsid w:val="008033DB"/>
    <w:rsid w:val="0084276E"/>
    <w:rsid w:val="008B0B08"/>
    <w:rsid w:val="008B6A1D"/>
    <w:rsid w:val="009049B4"/>
    <w:rsid w:val="0092564E"/>
    <w:rsid w:val="00950E35"/>
    <w:rsid w:val="009A4CBC"/>
    <w:rsid w:val="009E37DD"/>
    <w:rsid w:val="00A37D45"/>
    <w:rsid w:val="00A60778"/>
    <w:rsid w:val="00A8093D"/>
    <w:rsid w:val="00AB5D7D"/>
    <w:rsid w:val="00B0384E"/>
    <w:rsid w:val="00C02ADF"/>
    <w:rsid w:val="00C22B07"/>
    <w:rsid w:val="00C52924"/>
    <w:rsid w:val="00CA3749"/>
    <w:rsid w:val="00CD15C1"/>
    <w:rsid w:val="00CE1C79"/>
    <w:rsid w:val="00D00C72"/>
    <w:rsid w:val="00D11923"/>
    <w:rsid w:val="00D11F43"/>
    <w:rsid w:val="00D572B3"/>
    <w:rsid w:val="00D573B0"/>
    <w:rsid w:val="00D93427"/>
    <w:rsid w:val="00DB2181"/>
    <w:rsid w:val="00DC7C2B"/>
    <w:rsid w:val="00E056B0"/>
    <w:rsid w:val="00E06E74"/>
    <w:rsid w:val="00E37390"/>
    <w:rsid w:val="00E50876"/>
    <w:rsid w:val="00E84361"/>
    <w:rsid w:val="00EC70C1"/>
    <w:rsid w:val="00FD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D113"/>
  <w15:chartTrackingRefBased/>
  <w15:docId w15:val="{3F37E708-C82E-42F5-BC75-E20D65E3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3DC"/>
    <w:pPr>
      <w:ind w:left="432"/>
    </w:pPr>
    <w:rPr>
      <w:rFonts w:ascii="Roboto Condensed" w:hAnsi="Roboto Condensed"/>
    </w:rPr>
  </w:style>
  <w:style w:type="paragraph" w:styleId="Heading1">
    <w:name w:val="heading 1"/>
    <w:basedOn w:val="Normal"/>
    <w:next w:val="Normal"/>
    <w:link w:val="Heading1Char"/>
    <w:uiPriority w:val="9"/>
    <w:qFormat/>
    <w:rsid w:val="00A80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0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0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09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093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093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778"/>
  </w:style>
  <w:style w:type="paragraph" w:styleId="Footer">
    <w:name w:val="footer"/>
    <w:basedOn w:val="Normal"/>
    <w:link w:val="FooterChar"/>
    <w:uiPriority w:val="99"/>
    <w:unhideWhenUsed/>
    <w:rsid w:val="00A60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778"/>
  </w:style>
  <w:style w:type="character" w:styleId="Hyperlink">
    <w:name w:val="Hyperlink"/>
    <w:basedOn w:val="DefaultParagraphFont"/>
    <w:uiPriority w:val="99"/>
    <w:unhideWhenUsed/>
    <w:rsid w:val="00A60778"/>
    <w:rPr>
      <w:color w:val="0563C1" w:themeColor="hyperlink"/>
      <w:u w:val="single"/>
    </w:rPr>
  </w:style>
  <w:style w:type="character" w:styleId="UnresolvedMention">
    <w:name w:val="Unresolved Mention"/>
    <w:basedOn w:val="DefaultParagraphFont"/>
    <w:uiPriority w:val="99"/>
    <w:semiHidden/>
    <w:unhideWhenUsed/>
    <w:rsid w:val="00A60778"/>
    <w:rPr>
      <w:color w:val="605E5C"/>
      <w:shd w:val="clear" w:color="auto" w:fill="E1DFDD"/>
    </w:rPr>
  </w:style>
  <w:style w:type="character" w:customStyle="1" w:styleId="Heading1Char">
    <w:name w:val="Heading 1 Char"/>
    <w:basedOn w:val="DefaultParagraphFont"/>
    <w:link w:val="Heading1"/>
    <w:uiPriority w:val="9"/>
    <w:rsid w:val="00A809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093D"/>
    <w:pPr>
      <w:outlineLvl w:val="9"/>
    </w:pPr>
    <w:rPr>
      <w:rFonts w:ascii="Roboto Condensed" w:hAnsi="Roboto Condensed"/>
      <w:color w:val="FF4501"/>
    </w:rPr>
  </w:style>
  <w:style w:type="paragraph" w:styleId="TOC1">
    <w:name w:val="toc 1"/>
    <w:basedOn w:val="Normal"/>
    <w:next w:val="Normal"/>
    <w:autoRedefine/>
    <w:uiPriority w:val="39"/>
    <w:unhideWhenUsed/>
    <w:rsid w:val="00A8093D"/>
    <w:pPr>
      <w:spacing w:after="100"/>
    </w:pPr>
  </w:style>
  <w:style w:type="paragraph" w:styleId="TOC2">
    <w:name w:val="toc 2"/>
    <w:basedOn w:val="Normal"/>
    <w:next w:val="Normal"/>
    <w:autoRedefine/>
    <w:uiPriority w:val="39"/>
    <w:unhideWhenUsed/>
    <w:rsid w:val="00A8093D"/>
    <w:pPr>
      <w:tabs>
        <w:tab w:val="left" w:pos="880"/>
        <w:tab w:val="right" w:leader="dot" w:pos="9350"/>
      </w:tabs>
      <w:spacing w:after="100"/>
    </w:pPr>
  </w:style>
  <w:style w:type="paragraph" w:styleId="TOC3">
    <w:name w:val="toc 3"/>
    <w:basedOn w:val="Normal"/>
    <w:next w:val="Normal"/>
    <w:autoRedefine/>
    <w:uiPriority w:val="39"/>
    <w:unhideWhenUsed/>
    <w:rsid w:val="00A8093D"/>
    <w:pPr>
      <w:spacing w:after="100"/>
      <w:ind w:left="440"/>
    </w:pPr>
  </w:style>
  <w:style w:type="character" w:customStyle="1" w:styleId="Heading2Char">
    <w:name w:val="Heading 2 Char"/>
    <w:basedOn w:val="DefaultParagraphFont"/>
    <w:link w:val="Heading2"/>
    <w:uiPriority w:val="9"/>
    <w:semiHidden/>
    <w:rsid w:val="00A809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09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09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09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09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B6A1D"/>
    <w:pPr>
      <w:spacing w:after="0" w:line="240" w:lineRule="auto"/>
      <w:ind w:left="720"/>
      <w:contextualSpacing/>
    </w:pPr>
    <w:rPr>
      <w:rFonts w:asciiTheme="minorHAnsi" w:hAnsiTheme="minorHAnsi"/>
      <w:sz w:val="24"/>
      <w:szCs w:val="24"/>
    </w:rPr>
  </w:style>
  <w:style w:type="character" w:styleId="CommentReference">
    <w:name w:val="annotation reference"/>
    <w:basedOn w:val="DefaultParagraphFont"/>
    <w:uiPriority w:val="99"/>
    <w:semiHidden/>
    <w:unhideWhenUsed/>
    <w:rsid w:val="00714F42"/>
    <w:rPr>
      <w:sz w:val="16"/>
      <w:szCs w:val="16"/>
    </w:rPr>
  </w:style>
  <w:style w:type="paragraph" w:styleId="CommentText">
    <w:name w:val="annotation text"/>
    <w:basedOn w:val="Normal"/>
    <w:link w:val="CommentTextChar"/>
    <w:uiPriority w:val="99"/>
    <w:semiHidden/>
    <w:unhideWhenUsed/>
    <w:rsid w:val="00714F42"/>
    <w:pPr>
      <w:spacing w:line="240" w:lineRule="auto"/>
    </w:pPr>
    <w:rPr>
      <w:sz w:val="20"/>
      <w:szCs w:val="20"/>
    </w:rPr>
  </w:style>
  <w:style w:type="character" w:customStyle="1" w:styleId="CommentTextChar">
    <w:name w:val="Comment Text Char"/>
    <w:basedOn w:val="DefaultParagraphFont"/>
    <w:link w:val="CommentText"/>
    <w:uiPriority w:val="99"/>
    <w:semiHidden/>
    <w:rsid w:val="00714F42"/>
    <w:rPr>
      <w:rFonts w:ascii="Roboto Condensed" w:hAnsi="Roboto Condensed"/>
      <w:sz w:val="20"/>
      <w:szCs w:val="20"/>
    </w:rPr>
  </w:style>
  <w:style w:type="paragraph" w:styleId="CommentSubject">
    <w:name w:val="annotation subject"/>
    <w:basedOn w:val="CommentText"/>
    <w:next w:val="CommentText"/>
    <w:link w:val="CommentSubjectChar"/>
    <w:uiPriority w:val="99"/>
    <w:semiHidden/>
    <w:unhideWhenUsed/>
    <w:rsid w:val="00714F42"/>
    <w:rPr>
      <w:b/>
      <w:bCs/>
    </w:rPr>
  </w:style>
  <w:style w:type="character" w:customStyle="1" w:styleId="CommentSubjectChar">
    <w:name w:val="Comment Subject Char"/>
    <w:basedOn w:val="CommentTextChar"/>
    <w:link w:val="CommentSubject"/>
    <w:uiPriority w:val="99"/>
    <w:semiHidden/>
    <w:rsid w:val="00714F42"/>
    <w:rPr>
      <w:rFonts w:ascii="Roboto Condensed" w:hAnsi="Roboto Condensed"/>
      <w:b/>
      <w:bCs/>
      <w:sz w:val="20"/>
      <w:szCs w:val="20"/>
    </w:rPr>
  </w:style>
  <w:style w:type="paragraph" w:styleId="Revision">
    <w:name w:val="Revision"/>
    <w:hidden/>
    <w:uiPriority w:val="99"/>
    <w:semiHidden/>
    <w:rsid w:val="00714F42"/>
    <w:pPr>
      <w:spacing w:after="0" w:line="240" w:lineRule="auto"/>
    </w:pPr>
    <w:rPr>
      <w:rFonts w:ascii="Roboto Condensed" w:hAnsi="Roboto Condensed"/>
    </w:rPr>
  </w:style>
  <w:style w:type="paragraph" w:styleId="Subtitle">
    <w:name w:val="Subtitle"/>
    <w:basedOn w:val="Normal"/>
    <w:next w:val="Normal"/>
    <w:link w:val="SubtitleChar"/>
    <w:uiPriority w:val="11"/>
    <w:qFormat/>
    <w:rsid w:val="00CD15C1"/>
    <w:pPr>
      <w:numPr>
        <w:ilvl w:val="1"/>
      </w:numPr>
      <w:ind w:left="432"/>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D15C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3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clypse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info@eclypses.com"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116FAE4442554F854296CEA274EC89" ma:contentTypeVersion="16" ma:contentTypeDescription="Create a new document." ma:contentTypeScope="" ma:versionID="e6345665925058fecc2204020d4437ef">
  <xsd:schema xmlns:xsd="http://www.w3.org/2001/XMLSchema" xmlns:xs="http://www.w3.org/2001/XMLSchema" xmlns:p="http://schemas.microsoft.com/office/2006/metadata/properties" xmlns:ns1="http://schemas.microsoft.com/sharepoint/v3" xmlns:ns2="db016b47-f882-44c5-a6bb-a033ba1f6723" xmlns:ns3="a263970b-cf16-4289-a562-a9d8f681170d" targetNamespace="http://schemas.microsoft.com/office/2006/metadata/properties" ma:root="true" ma:fieldsID="1b902359a51959f8bc743e4bb246fcfc" ns1:_="" ns2:_="" ns3:_="">
    <xsd:import namespace="http://schemas.microsoft.com/sharepoint/v3"/>
    <xsd:import namespace="db016b47-f882-44c5-a6bb-a033ba1f6723"/>
    <xsd:import namespace="a263970b-cf16-4289-a562-a9d8f68117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_dlc_DocId" minOccurs="0"/>
                <xsd:element ref="ns3:_dlc_DocIdUrl" minOccurs="0"/>
                <xsd:element ref="ns3:_dlc_DocIdPersistId" minOccurs="0"/>
                <xsd:element ref="ns1:_dlc_Exempt" minOccurs="0"/>
                <xsd:element ref="ns2:DLCPolicyLabelValue" minOccurs="0"/>
                <xsd:element ref="ns2:DLCPolicyLabelClientValue" minOccurs="0"/>
                <xsd:element ref="ns2:DLCPolicyLabelLock" minOccurs="0"/>
                <xsd:element ref="ns3:SharedWithUsers" minOccurs="0"/>
                <xsd:element ref="ns3:SharedWithDetails" minOccurs="0"/>
                <xsd:element ref="ns2:Documentation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016b47-f882-44c5-a6bb-a033ba1f6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DLCPolicyLabelValue" ma:index="20"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1"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2" nillable="true" ma:displayName="Label Locked" ma:description="Indicates whether the label should be updated when item properties are modified." ma:hidden="true" ma:internalName="DLCPolicyLabelLock" ma:readOnly="false">
      <xsd:simpleType>
        <xsd:restriction base="dms:Text"/>
      </xsd:simpleType>
    </xsd:element>
    <xsd:element name="Documentation_x0020_Category" ma:index="25" nillable="true" ma:displayName="Documentation Category" ma:default="Internal" ma:format="Dropdown" ma:internalName="Documentation_x0020_Category">
      <xsd:simpleType>
        <xsd:restriction base="dms:Choice">
          <xsd:enumeration value="Internal"/>
          <xsd:enumeration value="Public"/>
          <xsd:enumeration value="NDA Required"/>
          <xsd:enumeration value="Partner Confidential"/>
        </xsd:restriction>
      </xsd:simpleType>
    </xsd:element>
  </xsd:schema>
  <xsd:schema xmlns:xsd="http://www.w3.org/2001/XMLSchema" xmlns:xs="http://www.w3.org/2001/XMLSchema" xmlns:dms="http://schemas.microsoft.com/office/2006/documentManagement/types" xmlns:pc="http://schemas.microsoft.com/office/infopath/2007/PartnerControls" targetNamespace="a263970b-cf16-4289-a562-a9d8f681170d" elementFormDefault="qualified">
    <xsd:import namespace="http://schemas.microsoft.com/office/2006/documentManagement/types"/>
    <xsd:import namespace="http://schemas.microsoft.com/office/infopath/2007/PartnerControls"/>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Document</p:Name>
  <p:Description/>
  <p:Statement/>
  <p:PolicyItems>
    <p:PolicyItem featureId="Microsoft.Office.RecordsManagement.PolicyFeatures.PolicyLabel" staticId="0x01010005116FAE4442554F854296CEA274EC89|801092262" UniqueId="6136bcef-25fb-426d-bda1-50130c980a7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Documentation_x0020_Category xmlns="db016b47-f882-44c5-a6bb-a033ba1f6723">Internal</Documentation_x0020_Category>
    <DLCPolicyLabelClientValue xmlns="db016b47-f882-44c5-a6bb-a033ba1f6723">{_UIVersionString}</DLCPolicyLabelClientValue>
    <DLCPolicyLabelLock xmlns="db016b47-f882-44c5-a6bb-a033ba1f6723" xsi:nil="true"/>
    <_dlc_DocId xmlns="a263970b-cf16-4289-a562-a9d8f681170d">ECLYPSES-842022046-328</_dlc_DocId>
    <_dlc_DocIdUrl xmlns="a263970b-cf16-4289-a562-a9d8f681170d">
      <Url>https://badger63.sharepoint.com/sites/EclypsesTrainingHQ/_layouts/15/DocIdRedir.aspx?ID=ECLYPSES-842022046-328</Url>
      <Description>ECLYPSES-842022046-328</Description>
    </_dlc_DocIdUrl>
    <DLCPolicyLabelValue xmlns="db016b47-f882-44c5-a6bb-a033ba1f6723">3.0</DLCPolicyLabelValue>
  </documentManagement>
</p:properties>
</file>

<file path=customXml/itemProps1.xml><?xml version="1.0" encoding="utf-8"?>
<ds:datastoreItem xmlns:ds="http://schemas.openxmlformats.org/officeDocument/2006/customXml" ds:itemID="{8B3265D6-29A9-48BE-9165-03AACAF40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016b47-f882-44c5-a6bb-a033ba1f6723"/>
    <ds:schemaRef ds:uri="a263970b-cf16-4289-a562-a9d8f6811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239A08-74F5-41D3-BFE6-1361B523C681}">
  <ds:schemaRefs>
    <ds:schemaRef ds:uri="http://schemas.microsoft.com/sharepoint/v3/contenttype/forms"/>
  </ds:schemaRefs>
</ds:datastoreItem>
</file>

<file path=customXml/itemProps3.xml><?xml version="1.0" encoding="utf-8"?>
<ds:datastoreItem xmlns:ds="http://schemas.openxmlformats.org/officeDocument/2006/customXml" ds:itemID="{85BBC7DE-EC67-4FF4-A591-8704F5A36225}">
  <ds:schemaRefs>
    <ds:schemaRef ds:uri="office.server.policy"/>
  </ds:schemaRefs>
</ds:datastoreItem>
</file>

<file path=customXml/itemProps4.xml><?xml version="1.0" encoding="utf-8"?>
<ds:datastoreItem xmlns:ds="http://schemas.openxmlformats.org/officeDocument/2006/customXml" ds:itemID="{756EFD3E-4B75-4943-9391-C28E67399078}">
  <ds:schemaRefs>
    <ds:schemaRef ds:uri="http://schemas.openxmlformats.org/officeDocument/2006/bibliography"/>
  </ds:schemaRefs>
</ds:datastoreItem>
</file>

<file path=customXml/itemProps5.xml><?xml version="1.0" encoding="utf-8"?>
<ds:datastoreItem xmlns:ds="http://schemas.openxmlformats.org/officeDocument/2006/customXml" ds:itemID="{EB3F2D8D-B1D5-42F7-B8ED-BEE5286F72CB}">
  <ds:schemaRefs>
    <ds:schemaRef ds:uri="http://schemas.microsoft.com/sharepoint/events"/>
  </ds:schemaRefs>
</ds:datastoreItem>
</file>

<file path=customXml/itemProps6.xml><?xml version="1.0" encoding="utf-8"?>
<ds:datastoreItem xmlns:ds="http://schemas.openxmlformats.org/officeDocument/2006/customXml" ds:itemID="{575268D0-EB0E-474E-916C-5F2F928BFCB9}">
  <ds:schemaRefs>
    <ds:schemaRef ds:uri="http://schemas.microsoft.com/office/2006/metadata/properties"/>
    <ds:schemaRef ds:uri="http://schemas.microsoft.com/office/infopath/2007/PartnerControls"/>
    <ds:schemaRef ds:uri="db016b47-f882-44c5-a6bb-a033ba1f6723"/>
    <ds:schemaRef ds:uri="a263970b-cf16-4289-a562-a9d8f681170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Danis</dc:creator>
  <cp:keywords/>
  <dc:description/>
  <cp:lastModifiedBy>Greg Waggoner</cp:lastModifiedBy>
  <cp:revision>2</cp:revision>
  <dcterms:created xsi:type="dcterms:W3CDTF">2021-07-07T18:06:00Z</dcterms:created>
  <dcterms:modified xsi:type="dcterms:W3CDTF">2021-07-07T18:06:00Z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0x01010005116FAE4442554F854296CEA274EC89</vt:lpwstr>
  </property>
  <property fmtid="{D5CDD505-2E9C-101B-9397-08002B2CF9AE}" pid="3" name="_dlc_DocIdItemGuid">
    <vt:lpwstr>1ae8cf66-0fc1-4ef6-93db-ea2e5ea00de7</vt:lpwstr>
  </property>
</Properties>
</file>