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your phd on??</w:t>
      </w:r>
    </w:p>
    <w:p w:rsidR="00000000" w:rsidDel="00000000" w:rsidP="00000000" w:rsidRDefault="00000000" w:rsidRPr="00000000" w14:paraId="0000000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regions/modes of transport does it focus on?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goes into calculating transport sustainability? Just method, or also time/day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 metrics mentioned are most easily calculated (by us))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‘Global warming potential over 100 years’ - base level of co2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The intergovernmental panel on climate change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ind w:left="216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Italy bus impact paper - compares 8 impact categories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color w:val="6aa84f"/>
          <w:u w:val="none"/>
        </w:rPr>
      </w:pPr>
      <w:r w:rsidDel="00000000" w:rsidR="00000000" w:rsidRPr="00000000">
        <w:rPr>
          <w:color w:val="6aa84f"/>
          <w:rtl w:val="0"/>
        </w:rPr>
        <w:t xml:space="preserve">Particulate matter, carcinogenic potential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these calculations need to be specific to the region? I.e. is best practice changing calculations for cities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it just emissions, or does more go into it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most sustainable methods of transport overall in the south west?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How have you gone about contacting local authorities?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terms of a short-term mockup, is there a ‘minimum’ robustness you’d recommend our calculations meet? Or any ideas for mocking the calculations?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readily available is transport data?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 do we ask for it?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much does it cost/can we get it for free?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they found any gaps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you looked at all into incentivising sustainable travel habits?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Phd in uncertainty of sustainable transport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Lifecycle assessment - calculate the entire life system’s impact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Lca of different fibres, the lca of sugar to decarbonise the uk suga industry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Bike options: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conventional bikes and ebikes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Commutes every day by e-scooter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Specialises in the WECA region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Co2 equivalent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CO2 used as a baseline, methane can have 25x the greenhouse gas effect compared to the same amount of CO2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West of england climate emergency action plan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Wants to go carbon zero by 2030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Four different stages to analysing LCA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https://www.iso.org/standard/37456.html</w:t>
        </w:r>
      </w:hyperlink>
      <w:r w:rsidDel="00000000" w:rsidR="00000000" w:rsidRPr="00000000">
        <w:rPr>
          <w:rtl w:val="0"/>
        </w:rPr>
        <w:t xml:space="preserve"> - how to carry out an LCA to a useful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you get copies via the university library?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functional unit - one x’s worth of use , e.g. one person’s ravel per yer, one patch of road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Land use, human toxicity, end of life, - which fa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OpenLCA, brightway (python library) with activity browser - LCA generation and visualisation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Department of psychology - how to get people who are into football to talk about sustainability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supervisor helped design the GWR environmental impact algorithm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 planning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 studies: where people have been allowed to do route planning through the main transport company’s app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Mobility for service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Lots of interest with the west of england council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personas for users - how would they react to the app? Look into work by the Design Council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“Don’t infantilisie”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Casual link between more sustainable transport options and boosts to local economies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Revenue increases for local businesses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money on petrol/parking, not rushed by time restrictions on parking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He likes the product!!! Yay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Look at the research for CLA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Eco invent - life cycle standards - base lca’s on literature -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Big names alongside marcell mcmanus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Institute of Sustainability and Climate Change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Links: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http://libproxy.bath.ac.uk/login?qurl=https%3A%2F%2Fbath-ac-primo.hosted.exlibrisgroup.com%2Fpermal…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https://www.youtube.com/watch?v=cRWuWETHmQM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https://www.youtube.com/watch?v=j3uLptvsxeA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https://learn.brightway.dev/en/latest/content/home.html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https://github.com/LCA-ActivityBrowser/activity-browser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https://pre-sustainability.com/files/2014/05/SimaPro8IntroductionToLCA.pdf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j3uLptvsxeA" TargetMode="External"/><Relationship Id="rId10" Type="http://schemas.openxmlformats.org/officeDocument/2006/relationships/hyperlink" Target="https://www.youtube.com/watch?v=cRWuWETHmQM" TargetMode="External"/><Relationship Id="rId13" Type="http://schemas.openxmlformats.org/officeDocument/2006/relationships/hyperlink" Target="https://github.com/LCA-ActivityBrowser/activity-browser" TargetMode="External"/><Relationship Id="rId12" Type="http://schemas.openxmlformats.org/officeDocument/2006/relationships/hyperlink" Target="https://learn.brightway.dev/en/latest/content/hom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ibproxy.bath.ac.uk/login?qurl=https%3A%2F%2Fbath-ac-primo.hosted.exlibrisgroup.com%2Fpermalink%2Ff%2F1fg2g9q%2F44BAT_ALMA_DS5191320480002761" TargetMode="External"/><Relationship Id="rId14" Type="http://schemas.openxmlformats.org/officeDocument/2006/relationships/hyperlink" Target="https://pre-sustainability.com/files/2014/05/SimaPro8IntroductionToLCA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so.org/standard/37456.html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