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44.png" ContentType="image/png"/>
  <Override PartName="/word/media/rId46.png" ContentType="image/png"/>
  <Override PartName="/word/media/rId40.png" ContentType="image/png"/>
  <Override PartName="/word/media/rId41.png" ContentType="image/png"/>
  <Override PartName="/word/media/rId38.png" ContentType="image/png"/>
  <Override PartName="/word/media/rId33.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p>
      <w:pPr>
        <w:pStyle w:val="BodyText"/>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time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(keep mostly the same):</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p>
      <w:pPr>
        <w:pStyle w:val="BodyText"/>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time window over which they operate), tree size, and year on annual tree growth.</w:t>
      </w:r>
      <w:r>
        <w:t xml:space="preserve"> </w:t>
      </w:r>
      <w:r>
        <w:rPr>
          <w:iCs/>
          <w:i/>
        </w:rPr>
        <w:t xml:space="preserve">This approach allows us to address hypotheses</w:t>
      </w:r>
      <w:r>
        <w:t xml:space="preserve"> </w:t>
      </w:r>
      <w:r>
        <w:t xml:space="preserve">(Table 1).</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precipitation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precipitation influences RW is usually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precipitataion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temperatures limit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temperature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8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$T_{max}$ or $PET$ than to  $T_{min}$.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temperature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are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p>
    <w:p>
      <w:pPr>
        <w:pStyle w:val="BodyText"/>
      </w:pP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 and (2) combining these climate drivers, DBH, and year into a multivariate model (Fig. 1).</w:t>
      </w:r>
      <w:r>
        <w:t xml:space="preserve"> </w:t>
      </w:r>
      <w:r>
        <w:t xml:space="preserve">The analysis was run separately for each site (step 1), site-species combination (step 2), and each response variable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655214"/>
            <wp:effectExtent b="0" l="0" r="0" t="0"/>
            <wp:docPr descr="Figure 1 | Schematic illustration of the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655214"/>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Identifying primary climate drivers (step 1)</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time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thereby producing residuals.</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to the residuals of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 effects model using species (when</w:t>
      </w:r>
      <w:r>
        <w:t xml:space="preserve"> </w:t>
      </w:r>
      <m:oMath>
        <m:r>
          <m:t>n</m:t>
        </m:r>
        <m:r>
          <m:rPr>
            <m:sty m:val="p"/>
          </m:rPr>
          <m:t>≥</m:t>
        </m:r>
        <m:r>
          <m:t>3</m:t>
        </m:r>
      </m:oMath>
      <w:r>
        <w:t xml:space="preserve">) and core identity as random effects (noting that these effects should be minimal given that residuals are centered around zero):</w:t>
      </w:r>
      <w:r>
        <w:t xml:space="preserve"> </w:t>
      </w:r>
      <w:r>
        <w:rPr>
          <w:iCs/>
          <w:i/>
        </w:rPr>
        <w:t xml:space="preserve">residual growth index ~ [climate] + (1 | sp) + (1 | treeID)</w:t>
      </w:r>
      <w:r>
        <w:t xml:space="preserve">.</w:t>
      </w:r>
      <w:r>
        <w:t xml:space="preserve"> </w:t>
      </w:r>
      <w:r>
        <w:t xml:space="preserve">Here, for each permutation,</w:t>
      </w:r>
      <w:r>
        <w:t xml:space="preserve"> </w:t>
      </w:r>
      <w:r>
        <w:rPr>
          <w:iCs/>
          <w:i/>
        </w:rPr>
        <w:t xml:space="preserve">climate</w:t>
      </w:r>
      <w:r>
        <w:t xml:space="preserve"> </w:t>
      </w:r>
      <w:r>
        <w:t xml:space="preserve">specifies one of climate variables within each group (water or temperature), analyzed over one of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selected the best variable over the time window identified by</w:t>
      </w:r>
      <w:r>
        <w:t xml:space="preserve"> </w:t>
      </w:r>
      <w:r>
        <w:rPr>
          <w:iCs/>
          <w:i/>
        </w:rPr>
        <w:t xml:space="preserve">climwin</w:t>
      </w:r>
      <w:r>
        <w:t xml:space="preserve"> </w:t>
      </w:r>
      <w:r>
        <w:t xml:space="preserve">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was adequate for the purposes of this analysis (Appendix S5).</w:t>
      </w:r>
    </w:p>
    <w:bookmarkEnd w:id="34"/>
    <w:bookmarkStart w:id="35" w:name="Combining"/>
    <w:p>
      <w:pPr>
        <w:pStyle w:val="Heading3"/>
      </w:pPr>
      <w:r>
        <w:t xml:space="preserve">Combining drivers in GLS model (step 2)</w:t>
      </w:r>
    </w:p>
    <w:p>
      <w:pPr>
        <w:pStyle w:val="FirstParagraph"/>
      </w:pPr>
      <w:r>
        <w:t xml:space="preserve">Having identified the primary climate drivers in temperature and precipitation variable groups, we next combined climate variables (all models) and DBH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of polynomial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model selection phase, but to restricted maximizing likelihood (</w:t>
      </w:r>
      <w:r>
        <w:rPr>
          <w:iCs/>
          <w:i/>
        </w:rPr>
        <w:t xml:space="preserve">REML</w:t>
      </w:r>
      <w:r>
        <w:t xml:space="preserve">) once the best model is identified.</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spanning</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if present.</w:t>
      </w:r>
      <w:r>
        <w:t xml:space="preserve"> </w:t>
      </w:r>
      <w:r>
        <w:t xml:space="preserve">Species that failed to meet these criteria (n= 8) were excluded from the analysis of temporal trends.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w:t>
      </w:r>
      <w:r>
        <w:t xml:space="preserve"> </w:t>
      </w:r>
      <w:r>
        <w:t xml:space="preserve">(Brienen et al., 2017, 2012)</w:t>
      </w:r>
      <w:r>
        <w:t xml:space="preserve">.</w:t>
      </w:r>
      <w:r>
        <w:t xml:space="preserve"> </w:t>
      </w:r>
      <w:r>
        <w:t xml:space="preserve">To verify that GLS model trends for year were real, as opposed to an artifact of inherent covariation between DBH and year within each core, we compared GLS results to an analysis of DBH-growth relationships by decade (Figs. S58-S67).</w:t>
      </w:r>
      <w:r>
        <w:t xml:space="preserve"> </w:t>
      </w:r>
      <w:r>
        <w:t xml:space="preserve">For simplicity and consistency with previous literature, we present only the models with BAI as the growth metric, noting that responses were similar across growth metrics.</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48"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climate coefficients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time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time window, and (</w:t>
      </w:r>
      <w:r>
        <w:rPr>
          <w:bCs/>
          <w:b/>
        </w:rPr>
        <w:t xml:space="preserve">d</w:t>
      </w:r>
      <w:r>
        <w:t xml:space="preserve">) gives the</w:t>
      </w:r>
      <w:r>
        <w:t xml:space="preserve"> </w:t>
      </w:r>
      <m:oMath>
        <m:r>
          <m:t>Δ</m:t>
        </m:r>
      </m:oMath>
      <w:r>
        <w:t xml:space="preserve">AIC for each. The time window with the minimum</w:t>
      </w:r>
      <w:r>
        <w:t xml:space="preserve"> </w:t>
      </w:r>
      <m:oMath>
        <m:r>
          <m:t>Δ</m:t>
        </m:r>
      </m:oMath>
      <w:r>
        <w:t xml:space="preserve">AIC (1-3 months prior to August, or May-July; black circles), was identified as the optimal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3" w:name="Climate"/>
    <w:p>
      <w:pPr>
        <w:pStyle w:val="Heading2"/>
      </w:pPr>
      <w:r>
        <w:t xml:space="preserve">Climate sensitivity</w:t>
      </w:r>
    </w:p>
    <w:p>
      <w:pPr>
        <w:pStyle w:val="FirstParagraph"/>
      </w:pPr>
      <w:r>
        <w:t xml:space="preserve">The three metrics of growth (RW, BAI, and</w:t>
      </w:r>
      <w:r>
        <w:t xml:space="preserve"> </w:t>
      </w:r>
      <m:oMath>
        <m:r>
          <m:t>Δ</m:t>
        </m:r>
      </m:oMath>
      <w:r>
        <w:t xml:space="preserve">AGB) exhibited similar strength of correlation and direction of response to climate variables across the range of potential time windows, but the optimal time window or even the top climate variable sometimes differed (Figs. S15-S34).</w:t>
      </w:r>
      <w:r>
        <w:t xml:space="preserve"> </w:t>
      </w:r>
      <w:r>
        <w:t xml:space="preserve">In eight of 20 cases, both the optimal climate variable and time window were identical across growth metrics (e.g., Fig. S19).</w:t>
      </w:r>
      <w:r>
        <w:t xml:space="preserve"> </w:t>
      </w:r>
      <w:r>
        <w:t xml:space="preserve">In nine cases,</w:t>
      </w:r>
      <w:r>
        <w:t xml:space="preserve"> </w:t>
      </w:r>
      <w:r>
        <w:rPr>
          <w:iCs/>
          <w:i/>
        </w:rPr>
        <w:t xml:space="preserve">climwin</w:t>
      </w:r>
      <w:r>
        <w:t xml:space="preserve"> </w:t>
      </w:r>
      <w:r>
        <w:t xml:space="preserve">identified the same climate variable and overlapping time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time windows (Fig. S18).</w:t>
      </w:r>
      <w:r>
        <w:t xml:space="preserve"> </w:t>
      </w:r>
      <w:r>
        <w:t xml:space="preserve">In just two cases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time windows and, for precipitation, different variables (PPT and PDF; Figs. S23- S24).</w:t>
      </w:r>
      <w:r>
        <w:t xml:space="preserve"> </w:t>
      </w:r>
      <w:r>
        <w:t xml:space="preserve">Henceforth, unless otherwise noted, we focus on the climate sensitivities identified with RW as the growth metric and for the full set of cores (i.e., including those for which DBH could not be reconstructed).</w:t>
      </w:r>
    </w:p>
    <w:p>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w:t>
      </w:r>
      <w:r>
        <w:t xml:space="preserve"> </w:t>
      </w:r>
      <w:r>
        <w:t xml:space="preserve">There were seven site-species combinations for which only a precipitation term was significant (2 at BCNM, 3 at SCBI, and 2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climate responses.</w:t>
      </w:r>
      <w:r>
        <w:t xml:space="preserve"> </w:t>
      </w:r>
      <w:r>
        <w:t xml:space="preserve">Precipitation and temperature variables were rarely influential over the same time window (exception: LDW).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PPT was selected over PDF as the top variable in five of the eight sites with both variables available (but had no significant main effect at one site, NIO), and was the only option at two sites (LT and CB).</w:t>
      </w:r>
      <w:r>
        <w:t xml:space="preserve"> </w:t>
      </w:r>
      <w:r>
        <w:t xml:space="preserve">Optimal time windows most commonly coincided at least partially with months of active growth in the current year (Fig. 3; Table S1): year-round in the tropics (BCNM and HKK) or late spring/ summer in the extratropics (n= 5 of 8).</w:t>
      </w:r>
      <w:r>
        <w:t xml:space="preserve"> </w:t>
      </w:r>
      <w:r>
        <w:t xml:space="preserve">In the tropics, the long time-windows over which precipitation was influential (12 mo at BCNM, 9 mo at HKK) also included the majority (BCNM) or all (HKK) of the dry season.</w:t>
      </w:r>
      <w:r>
        <w:t xml:space="preserve"> </w:t>
      </w:r>
      <w:r>
        <w:t xml:space="preserve">In the extratropics, optimal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r>
        <w:t xml:space="preserve"> </w:t>
      </w:r>
      <w:r>
        <w:t xml:space="preserve">Responses to PPT or PDF were predominantly positive, with positive first-order linear terms for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Optimal time windows most commonly occurred during the current growing season (n= 5 of 10 sites), but there were cases where optimal windows occurred during the preceding dry season (BCNM), late winter/early spring (HF, ZOF), or the previous growing season (NIO, CB).</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optimal time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Start w:id="42"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2"/>
    <w:bookmarkEnd w:id="43"/>
    <w:bookmarkStart w:id="45"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5"/>
    <w:bookmarkStart w:id="47"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End w:id="48"/>
    <w:bookmarkStart w:id="53" w:name="Discussion"/>
    <w:p>
      <w:pPr>
        <w:pStyle w:val="Heading1"/>
      </w:pPr>
      <w:r>
        <w:t xml:space="preserve">Discussion</w:t>
      </w:r>
    </w:p>
    <w:p>
      <w:pPr>
        <w:pStyle w:val="FirstParagraph"/>
      </w:pPr>
      <w:r>
        <w:t xml:space="preserve">The tree-ring analysis approach developed here allowed simultaneous consideration of the effects of primary climate drivers, tree size, and slowly changing environmental conditions on annual tree growth across multiple forest types and species (Fig. 1), yielding results that are consistent with those that would be obtained using established methods (Figs. 2, S11-S14; Table S5) but offering a more complete picture of how climate, tree size, and year have shaped tree growth at 10 globally distributed forest over the past 120 years.</w:t>
      </w:r>
    </w:p>
    <w:bookmarkStart w:id="49"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at most of the sites analyzed here, in large part by exacerbating observed water limitations (</w:t>
      </w:r>
      <w:r>
        <w:rPr>
          <w:bCs/>
          <w:b/>
        </w:rPr>
        <w:t xml:space="preserve">REFS</w:t>
      </w:r>
      <w:r>
        <w:t xml:space="preserve">).</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49"/>
    <w:bookmarkStart w:id="50"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0"/>
    <w:bookmarkStart w:id="51"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an approach</w:t>
      </w:r>
      <w:r>
        <w:t xml:space="preserve"> </w:t>
      </w:r>
      <w:r>
        <w:rPr>
          <w:bCs/>
          <w:b/>
        </w:rPr>
        <w:t xml:space="preserve">conceptually?</w:t>
      </w:r>
      <w:r>
        <w:t xml:space="preserve"> </w:t>
      </w:r>
      <w:r>
        <w:t xml:space="preserve">parallel (</w:t>
      </w:r>
      <w:r>
        <w:rPr>
          <w:bCs/>
          <w:b/>
        </w:rPr>
        <w:t xml:space="preserve">AT comments that it doesn’t seem parallel</w:t>
      </w:r>
      <w:r>
        <w:t xml:space="preserve">)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w:t>
      </w:r>
      <w:r>
        <w:t xml:space="preserve"> </w:t>
      </w:r>
      <w:r>
        <w:rPr>
          <w:iCs/>
          <w:i/>
        </w:rPr>
        <w:t xml:space="preserve">give an example/more clear explanation here? (see Camille’s feedback)</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In the Czech Republic (ZOF), acid deposition dramatically reduced growth in the late 20th century, with peak influence between the 1970s and the early 1990s</w:t>
      </w:r>
      <w:r>
        <w:t xml:space="preserve"> </w:t>
      </w:r>
      <w:r>
        <w:t xml:space="preserve">(Elling et al., 2009; Šamonil &amp; Vrška, 2008)</w:t>
      </w:r>
      <w:r>
        <w:t xml:space="preserve">, as captured in our records (Fig. S63), and this influenced linear growth trends of various species differently within the GLS model.</w:t>
      </w:r>
      <w:r>
        <w:t xml:space="preserve"> </w:t>
      </w:r>
      <w:r>
        <w:t xml:space="preserve">In cases such as this, a non-linear response function to year, or incorporation of data on pollution, would be needed to accurately capture changing growth trends,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1"/>
    <w:bookmarkStart w:id="52"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time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2"/>
    <w:bookmarkEnd w:id="53"/>
    <w:bookmarkStart w:id="54"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4"/>
    <w:bookmarkStart w:id="55"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5"/>
    <w:bookmarkStart w:id="56"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6"/>
    <w:bookmarkStart w:id="57"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7"/>
    <w:bookmarkStart w:id="308" w:name="References"/>
    <w:p>
      <w:pPr>
        <w:pStyle w:val="Heading1"/>
      </w:pPr>
      <w:r>
        <w:t xml:space="preserve">References</w:t>
      </w:r>
    </w:p>
    <w:bookmarkStart w:id="307" w:name="refs"/>
    <w:bookmarkStart w:id="59"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58">
        <w:r>
          <w:rPr>
            <w:rStyle w:val="Hyperlink"/>
          </w:rPr>
          <w:t xml:space="preserve">https://doi.org/10.1017/qua.2019.33</w:t>
        </w:r>
      </w:hyperlink>
    </w:p>
    <w:bookmarkEnd w:id="59"/>
    <w:bookmarkStart w:id="61"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0">
        <w:r>
          <w:rPr>
            <w:rStyle w:val="Hyperlink"/>
          </w:rPr>
          <w:t xml:space="preserve">https://doi.org/10.1007/s00468-017-1629-0</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2"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2"/>
    <w:bookmarkStart w:id="84"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83">
        <w:r>
          <w:rPr>
            <w:rStyle w:val="Hyperlink"/>
          </w:rPr>
          <w:t xml:space="preserve">https://doi.org/10.1016/j.agrformet.2012.10.010</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1">
        <w:r>
          <w:rPr>
            <w:rStyle w:val="Hyperlink"/>
          </w:rPr>
          <w:t xml:space="preserve">https://doi.org/10.1371/journal.pone.0022813</w:t>
        </w:r>
      </w:hyperlink>
    </w:p>
    <w:bookmarkEnd w:id="112"/>
    <w:bookmarkStart w:id="114"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13">
        <w:r>
          <w:rPr>
            <w:rStyle w:val="Hyperlink"/>
          </w:rPr>
          <w:t xml:space="preserve">https://doi.org/10.1111/gcb.13366</w:t>
        </w:r>
      </w:hyperlink>
    </w:p>
    <w:bookmarkEnd w:id="114"/>
    <w:bookmarkStart w:id="116"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15">
        <w:r>
          <w:rPr>
            <w:rStyle w:val="Hyperlink"/>
          </w:rPr>
          <w:t xml:space="preserve">https://doi.org/10.1111/ele.12650</w:t>
        </w:r>
      </w:hyperlink>
    </w:p>
    <w:bookmarkEnd w:id="116"/>
    <w:bookmarkStart w:id="118"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7">
        <w:r>
          <w:rPr>
            <w:rStyle w:val="Hyperlink"/>
          </w:rPr>
          <w:t xml:space="preserve">https://doi.org/10.1016/S0378-1127(98)00242-4</w:t>
        </w:r>
      </w:hyperlink>
    </w:p>
    <w:bookmarkEnd w:id="118"/>
    <w:bookmarkStart w:id="120"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19">
        <w:r>
          <w:rPr>
            <w:rStyle w:val="Hyperlink"/>
          </w:rPr>
          <w:t xml:space="preserve">https://doi.org/10.1017/CBO9780511760006.002</w:t>
        </w:r>
      </w:hyperlink>
    </w:p>
    <w:bookmarkEnd w:id="120"/>
    <w:bookmarkStart w:id="122"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1">
        <w:r>
          <w:rPr>
            <w:rStyle w:val="Hyperlink"/>
          </w:rPr>
          <w:t xml:space="preserve">https://doi.org/10.1007/BF00282374</w:t>
        </w:r>
      </w:hyperlink>
    </w:p>
    <w:bookmarkEnd w:id="122"/>
    <w:bookmarkStart w:id="124"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3">
        <w:r>
          <w:rPr>
            <w:rStyle w:val="Hyperlink"/>
          </w:rPr>
          <w:t xml:space="preserve">https://doi.org/10.1177/095968369700700314</w:t>
        </w:r>
      </w:hyperlink>
    </w:p>
    <w:bookmarkEnd w:id="124"/>
    <w:bookmarkStart w:id="126"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5">
        <w:r>
          <w:rPr>
            <w:rStyle w:val="Hyperlink"/>
          </w:rPr>
          <w:t xml:space="preserve">https://doi.org/10.1016/j.biocon.2020.108907</w:t>
        </w:r>
      </w:hyperlink>
    </w:p>
    <w:bookmarkEnd w:id="126"/>
    <w:bookmarkStart w:id="128"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7">
        <w:r>
          <w:rPr>
            <w:rStyle w:val="Hyperlink"/>
          </w:rPr>
          <w:t xml:space="preserve">https://doi.org/10.1016/j.foreco.2009.08.009</w:t>
        </w:r>
      </w:hyperlink>
    </w:p>
    <w:bookmarkEnd w:id="128"/>
    <w:bookmarkStart w:id="130"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9">
        <w:r>
          <w:rPr>
            <w:rStyle w:val="Hyperlink"/>
          </w:rPr>
          <w:t xml:space="preserve">https://doi.org/10.1111/1365-2745.13569</w:t>
        </w:r>
      </w:hyperlink>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7">
        <w:r>
          <w:rPr>
            <w:rStyle w:val="Hyperlink"/>
          </w:rPr>
          <w:t xml:space="preserve">https://doi.org/10.1126/science.1066360</w:t>
        </w:r>
      </w:hyperlink>
    </w:p>
    <w:bookmarkEnd w:id="138"/>
    <w:bookmarkStart w:id="140"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39">
        <w:r>
          <w:rPr>
            <w:rStyle w:val="Hyperlink"/>
          </w:rPr>
          <w:t xml:space="preserve">https://doi.org/10.1007/s10584-009-9594-2</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0"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0"/>
    <w:bookmarkStart w:id="162"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1">
        <w:r>
          <w:rPr>
            <w:rStyle w:val="Hyperlink"/>
          </w:rPr>
          <w:t xml:space="preserve">https://doi.org/10.2307/1937545</w:t>
        </w:r>
      </w:hyperlink>
    </w:p>
    <w:bookmarkEnd w:id="162"/>
    <w:bookmarkStart w:id="164"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3">
        <w:r>
          <w:rPr>
            <w:rStyle w:val="Hyperlink"/>
          </w:rPr>
          <w:t xml:space="preserve">https://doi.org/10.1111/gcb.12955</w:t>
        </w:r>
      </w:hyperlink>
    </w:p>
    <w:bookmarkEnd w:id="164"/>
    <w:bookmarkStart w:id="166"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5">
        <w:r>
          <w:rPr>
            <w:rStyle w:val="Hyperlink"/>
          </w:rPr>
          <w:t xml:space="preserve">https://doi.org/10.1007/s10342-016-0982-7</w:t>
        </w:r>
      </w:hyperlink>
    </w:p>
    <w:bookmarkEnd w:id="166"/>
    <w:bookmarkStart w:id="168"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7">
        <w:r>
          <w:rPr>
            <w:rStyle w:val="Hyperlink"/>
          </w:rPr>
          <w:t xml:space="preserve">https://doi.org/10.1111/gcb.14561</w:t>
        </w:r>
      </w:hyperlink>
    </w:p>
    <w:bookmarkEnd w:id="168"/>
    <w:bookmarkStart w:id="170"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9">
        <w:r>
          <w:rPr>
            <w:rStyle w:val="Hyperlink"/>
          </w:rPr>
          <w:t xml:space="preserve">https://doi.org/10.1002/joc.3711</w:t>
        </w:r>
      </w:hyperlink>
    </w:p>
    <w:bookmarkEnd w:id="170"/>
    <w:bookmarkStart w:id="172"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1">
        <w:r>
          <w:rPr>
            <w:rStyle w:val="Hyperlink"/>
          </w:rPr>
          <w:t xml:space="preserve">https://doi.org/10.1038/s41597-020-0453-3</w:t>
        </w:r>
      </w:hyperlink>
    </w:p>
    <w:bookmarkEnd w:id="172"/>
    <w:bookmarkStart w:id="174"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3">
        <w:r>
          <w:rPr>
            <w:rStyle w:val="Hyperlink"/>
          </w:rPr>
          <w:t xml:space="preserve">https://doi.org/10.1111/nph.15906</w:t>
        </w:r>
      </w:hyperlink>
    </w:p>
    <w:bookmarkEnd w:id="174"/>
    <w:bookmarkStart w:id="176"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5">
        <w:r>
          <w:rPr>
            <w:rStyle w:val="Hyperlink"/>
          </w:rPr>
          <w:t xml:space="preserve">https://doi.org/10.1029/2018JG004573</w:t>
        </w:r>
      </w:hyperlink>
    </w:p>
    <w:bookmarkEnd w:id="176"/>
    <w:bookmarkStart w:id="178"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77">
        <w:r>
          <w:rPr>
            <w:rStyle w:val="Hyperlink"/>
          </w:rPr>
          <w:t xml:space="preserve">https://doi.org/10.1111/jbi.13199</w:t>
        </w:r>
      </w:hyperlink>
    </w:p>
    <w:bookmarkEnd w:id="178"/>
    <w:bookmarkStart w:id="180"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79">
        <w:r>
          <w:rPr>
            <w:rStyle w:val="Hyperlink"/>
          </w:rPr>
          <w:t xml:space="preserve">https://doi.org/10.2737/RMRS-GTR-110</w:t>
        </w:r>
      </w:hyperlink>
    </w:p>
    <w:bookmarkEnd w:id="180"/>
    <w:bookmarkStart w:id="182"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81">
        <w:r>
          <w:rPr>
            <w:rStyle w:val="Hyperlink"/>
          </w:rPr>
          <w:t xml:space="preserve">https://doi.org/10.1088/1748-9326/abd8fb</w:t>
        </w:r>
      </w:hyperlink>
    </w:p>
    <w:bookmarkEnd w:id="182"/>
    <w:bookmarkStart w:id="184"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3">
        <w:r>
          <w:rPr>
            <w:rStyle w:val="Hyperlink"/>
          </w:rPr>
          <w:t xml:space="preserve">https://doi.org/10.1038/s41467-018-07800-y</w:t>
        </w:r>
      </w:hyperlink>
    </w:p>
    <w:bookmarkEnd w:id="184"/>
    <w:bookmarkStart w:id="186"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5">
        <w:r>
          <w:rPr>
            <w:rStyle w:val="Hyperlink"/>
          </w:rPr>
          <w:t xml:space="preserve">https://doi.org/10.1093/treephys/tpaa091</w:t>
        </w:r>
      </w:hyperlink>
    </w:p>
    <w:bookmarkEnd w:id="186"/>
    <w:bookmarkStart w:id="188"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7">
        <w:r>
          <w:rPr>
            <w:rStyle w:val="Hyperlink"/>
          </w:rPr>
          <w:t xml:space="preserve">https://doi.org/10.1111/nph.15668</w:t>
        </w:r>
      </w:hyperlink>
    </w:p>
    <w:bookmarkEnd w:id="188"/>
    <w:bookmarkStart w:id="190"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9">
        <w:r>
          <w:rPr>
            <w:rStyle w:val="Hyperlink"/>
          </w:rPr>
          <w:t xml:space="preserve">https://doi.org/10.1038/srep46158</w:t>
        </w:r>
      </w:hyperlink>
    </w:p>
    <w:bookmarkEnd w:id="190"/>
    <w:bookmarkStart w:id="192"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191">
        <w:r>
          <w:rPr>
            <w:rStyle w:val="Hyperlink"/>
          </w:rPr>
          <w:t xml:space="preserve">https://doi.org/10.1016/j.dendro.2019.125652</w:t>
        </w:r>
      </w:hyperlink>
    </w:p>
    <w:bookmarkEnd w:id="192"/>
    <w:bookmarkStart w:id="19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3">
        <w:r>
          <w:rPr>
            <w:rStyle w:val="Hyperlink"/>
          </w:rPr>
          <w:t xml:space="preserve">https://doi.org/10.1139/x89-102</w:t>
        </w:r>
      </w:hyperlink>
    </w:p>
    <w:bookmarkEnd w:id="194"/>
    <w:bookmarkStart w:id="19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5">
        <w:r>
          <w:rPr>
            <w:rStyle w:val="Hyperlink"/>
          </w:rPr>
          <w:t xml:space="preserve">https://doi.org/10.2307/1941026</w:t>
        </w:r>
      </w:hyperlink>
    </w:p>
    <w:bookmarkEnd w:id="196"/>
    <w:bookmarkStart w:id="198"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7">
        <w:r>
          <w:rPr>
            <w:rStyle w:val="Hyperlink"/>
          </w:rPr>
          <w:t xml:space="preserve">https://doi.org/10.1016/j.foreco.2009.03.009</w:t>
        </w:r>
      </w:hyperlink>
    </w:p>
    <w:bookmarkEnd w:id="198"/>
    <w:bookmarkStart w:id="200"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9">
        <w:r>
          <w:rPr>
            <w:rStyle w:val="Hyperlink"/>
          </w:rPr>
          <w:t xml:space="preserve">https://doi.org/10.1111/gcb.14273</w:t>
        </w:r>
      </w:hyperlink>
    </w:p>
    <w:bookmarkEnd w:id="200"/>
    <w:bookmarkStart w:id="202"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1">
        <w:r>
          <w:rPr>
            <w:rStyle w:val="Hyperlink"/>
          </w:rPr>
          <w:t xml:space="preserve">https://doi.org/10.1029/2019JG005298</w:t>
        </w:r>
      </w:hyperlink>
    </w:p>
    <w:bookmarkEnd w:id="202"/>
    <w:bookmarkStart w:id="204"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3">
        <w:r>
          <w:rPr>
            <w:rStyle w:val="Hyperlink"/>
          </w:rPr>
          <w:t xml:space="preserve">https://doi.org/10.1007/s10584-016-1720-3</w:t>
        </w:r>
      </w:hyperlink>
    </w:p>
    <w:bookmarkEnd w:id="204"/>
    <w:bookmarkStart w:id="206"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5">
        <w:r>
          <w:rPr>
            <w:rStyle w:val="Hyperlink"/>
          </w:rPr>
          <w:t xml:space="preserve">https://doi.org/10.1126/science.aaz9463</w:t>
        </w:r>
      </w:hyperlink>
    </w:p>
    <w:bookmarkEnd w:id="206"/>
    <w:bookmarkStart w:id="208"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07">
        <w:r>
          <w:rPr>
            <w:rStyle w:val="Hyperlink"/>
          </w:rPr>
          <w:t xml:space="preserve">https://doi.org/10.1111/nph.16996</w:t>
        </w:r>
      </w:hyperlink>
    </w:p>
    <w:bookmarkEnd w:id="208"/>
    <w:bookmarkStart w:id="210"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9">
        <w:r>
          <w:rPr>
            <w:rStyle w:val="Hyperlink"/>
          </w:rPr>
          <w:t xml:space="preserve">https://doi.org/10.1111/nph.14633</w:t>
        </w:r>
      </w:hyperlink>
    </w:p>
    <w:bookmarkEnd w:id="210"/>
    <w:bookmarkStart w:id="212"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1">
        <w:r>
          <w:rPr>
            <w:rStyle w:val="Hyperlink"/>
          </w:rPr>
          <w:t xml:space="preserve">https://doi.org/10.1016/j.cageo.2011.01.013</w:t>
        </w:r>
      </w:hyperlink>
    </w:p>
    <w:bookmarkEnd w:id="212"/>
    <w:bookmarkStart w:id="213"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3"/>
    <w:bookmarkStart w:id="215"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4">
        <w:r>
          <w:rPr>
            <w:rStyle w:val="Hyperlink"/>
          </w:rPr>
          <w:t xml:space="preserve">https://doi.org/10.1111/j.1600-0587.2013.00205.x</w:t>
        </w:r>
      </w:hyperlink>
    </w:p>
    <w:bookmarkEnd w:id="215"/>
    <w:bookmarkStart w:id="217"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6">
        <w:r>
          <w:rPr>
            <w:rStyle w:val="Hyperlink"/>
          </w:rPr>
          <w:t xml:space="preserve">https://doi.org/10.1111/gcb.12599</w:t>
        </w:r>
      </w:hyperlink>
    </w:p>
    <w:bookmarkEnd w:id="217"/>
    <w:bookmarkStart w:id="219"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8">
        <w:r>
          <w:rPr>
            <w:rStyle w:val="Hyperlink"/>
          </w:rPr>
          <w:t xml:space="preserve">https://doi.org/10.1017/S1464793104006499</w:t>
        </w:r>
      </w:hyperlink>
    </w:p>
    <w:bookmarkEnd w:id="219"/>
    <w:bookmarkStart w:id="22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0">
        <w:r>
          <w:rPr>
            <w:rStyle w:val="Hyperlink"/>
          </w:rPr>
          <w:t xml:space="preserve">https://doi.org/10.1111/j.1365-2486.2010.02222.x</w:t>
        </w:r>
      </w:hyperlink>
    </w:p>
    <w:bookmarkEnd w:id="221"/>
    <w:bookmarkStart w:id="222"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2"/>
    <w:bookmarkStart w:id="224"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23">
        <w:r>
          <w:rPr>
            <w:rStyle w:val="Hyperlink"/>
          </w:rPr>
          <w:t xml:space="preserve">https://doi.org/10.3375/043.030.0405</w:t>
        </w:r>
      </w:hyperlink>
    </w:p>
    <w:bookmarkEnd w:id="224"/>
    <w:bookmarkStart w:id="226"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25">
        <w:r>
          <w:rPr>
            <w:rStyle w:val="Hyperlink"/>
          </w:rPr>
          <w:t xml:space="preserve">https://doi.org/10.3389/ffgc.2020.00039</w:t>
        </w:r>
      </w:hyperlink>
    </w:p>
    <w:bookmarkEnd w:id="226"/>
    <w:bookmarkStart w:id="228"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27">
        <w:r>
          <w:rPr>
            <w:rStyle w:val="Hyperlink"/>
          </w:rPr>
          <w:t xml:space="preserve">https://doi.org/10.1111/ele.13575</w:t>
        </w:r>
      </w:hyperlink>
    </w:p>
    <w:bookmarkEnd w:id="228"/>
    <w:bookmarkStart w:id="230"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9">
        <w:r>
          <w:rPr>
            <w:rStyle w:val="Hyperlink"/>
          </w:rPr>
          <w:t xml:space="preserve">https://doi.org/10.1111/gcb.12826</w:t>
        </w:r>
      </w:hyperlink>
    </w:p>
    <w:bookmarkEnd w:id="230"/>
    <w:bookmarkStart w:id="231"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31"/>
    <w:bookmarkStart w:id="232"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2"/>
    <w:bookmarkStart w:id="234"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3">
        <w:r>
          <w:rPr>
            <w:rStyle w:val="Hyperlink"/>
          </w:rPr>
          <w:t xml:space="preserve">https://doi.org/10.1186/s40663-018-0139-x</w:t>
        </w:r>
      </w:hyperlink>
    </w:p>
    <w:bookmarkEnd w:id="234"/>
    <w:bookmarkStart w:id="236"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5">
        <w:r>
          <w:rPr>
            <w:rStyle w:val="Hyperlink"/>
          </w:rPr>
          <w:t xml:space="preserve">https://doi.org/10.1016/j.dendro.2020.125678</w:t>
        </w:r>
      </w:hyperlink>
    </w:p>
    <w:bookmarkEnd w:id="236"/>
    <w:bookmarkStart w:id="23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7">
        <w:r>
          <w:rPr>
            <w:rStyle w:val="Hyperlink"/>
          </w:rPr>
          <w:t xml:space="preserve">https://doi.org/10.1111/2041-210X.12753</w:t>
        </w:r>
      </w:hyperlink>
    </w:p>
    <w:bookmarkEnd w:id="238"/>
    <w:bookmarkStart w:id="240"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9">
        <w:r>
          <w:rPr>
            <w:rStyle w:val="Hyperlink"/>
          </w:rPr>
          <w:t xml:space="preserve">https://doi.org/10.1002/ecy.3264</w:t>
        </w:r>
      </w:hyperlink>
    </w:p>
    <w:bookmarkEnd w:id="240"/>
    <w:bookmarkStart w:id="242"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1">
        <w:r>
          <w:rPr>
            <w:rStyle w:val="Hyperlink"/>
          </w:rPr>
          <w:t xml:space="preserve">https://doi.org/10.1111/j.1469-8137.2007.02235.x</w:t>
        </w:r>
      </w:hyperlink>
    </w:p>
    <w:bookmarkEnd w:id="242"/>
    <w:bookmarkStart w:id="24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3">
        <w:r>
          <w:rPr>
            <w:rStyle w:val="Hyperlink"/>
          </w:rPr>
          <w:t xml:space="preserve">https://doi.org/10.1016/j.foreco.2015.08.034</w:t>
        </w:r>
      </w:hyperlink>
    </w:p>
    <w:bookmarkEnd w:id="244"/>
    <w:bookmarkStart w:id="24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5">
        <w:r>
          <w:rPr>
            <w:rStyle w:val="Hyperlink"/>
          </w:rPr>
          <w:t xml:space="preserve">https://doi.org/10.1186/s40663-018-0133-3</w:t>
        </w:r>
      </w:hyperlink>
    </w:p>
    <w:bookmarkEnd w:id="246"/>
    <w:bookmarkStart w:id="248"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47">
        <w:r>
          <w:rPr>
            <w:rStyle w:val="Hyperlink"/>
          </w:rPr>
          <w:t xml:space="preserve">https://doi.org/10.1111/gcb.14721</w:t>
        </w:r>
      </w:hyperlink>
    </w:p>
    <w:bookmarkEnd w:id="248"/>
    <w:bookmarkStart w:id="250"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9">
        <w:r>
          <w:rPr>
            <w:rStyle w:val="Hyperlink"/>
          </w:rPr>
          <w:t xml:space="preserve">https://doi.org/10.1111/1365-2435.12775</w:t>
        </w:r>
      </w:hyperlink>
    </w:p>
    <w:bookmarkEnd w:id="250"/>
    <w:bookmarkStart w:id="25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1">
        <w:r>
          <w:rPr>
            <w:rStyle w:val="Hyperlink"/>
          </w:rPr>
          <w:t xml:space="preserve">https://doi.org/10.1002/2016JG003528</w:t>
        </w:r>
      </w:hyperlink>
    </w:p>
    <w:bookmarkEnd w:id="252"/>
    <w:bookmarkStart w:id="25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3"/>
    <w:bookmarkStart w:id="25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4">
        <w:r>
          <w:rPr>
            <w:rStyle w:val="Hyperlink"/>
          </w:rPr>
          <w:t xml:space="preserve">https://doi.org/10.1038/nature12914</w:t>
        </w:r>
      </w:hyperlink>
    </w:p>
    <w:bookmarkEnd w:id="255"/>
    <w:bookmarkStart w:id="25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6"/>
    <w:bookmarkStart w:id="258"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57">
        <w:r>
          <w:rPr>
            <w:rStyle w:val="Hyperlink"/>
          </w:rPr>
          <w:t xml:space="preserve">https://doi.org/10.1126/science.aaw7578</w:t>
        </w:r>
      </w:hyperlink>
    </w:p>
    <w:bookmarkEnd w:id="258"/>
    <w:bookmarkStart w:id="260"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9">
        <w:r>
          <w:rPr>
            <w:rStyle w:val="Hyperlink"/>
          </w:rPr>
          <w:t xml:space="preserve">https://doi.org/10.1088/1748-9326/11/11/114007</w:t>
        </w:r>
      </w:hyperlink>
    </w:p>
    <w:bookmarkEnd w:id="260"/>
    <w:bookmarkStart w:id="262"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1">
        <w:r>
          <w:rPr>
            <w:rStyle w:val="Hyperlink"/>
          </w:rPr>
          <w:t xml:space="preserve">https://doi.org/10.1007/s11258-007-9345-2</w:t>
        </w:r>
      </w:hyperlink>
    </w:p>
    <w:bookmarkEnd w:id="262"/>
    <w:bookmarkStart w:id="264"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3">
        <w:r>
          <w:rPr>
            <w:rStyle w:val="Hyperlink"/>
          </w:rPr>
          <w:t xml:space="preserve">https://doi.org/10.1016/j.scitotenv.2020.140288</w:t>
        </w:r>
      </w:hyperlink>
    </w:p>
    <w:bookmarkEnd w:id="264"/>
    <w:bookmarkStart w:id="26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65">
        <w:r>
          <w:rPr>
            <w:rStyle w:val="Hyperlink"/>
          </w:rPr>
          <w:t xml:space="preserve">https://doi.org/10.1016/j.agrformet.2017.08.007</w:t>
        </w:r>
      </w:hyperlink>
    </w:p>
    <w:bookmarkEnd w:id="266"/>
    <w:bookmarkStart w:id="26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7">
        <w:r>
          <w:rPr>
            <w:rStyle w:val="Hyperlink"/>
          </w:rPr>
          <w:t xml:space="preserve">https://doi.org/10.1111/gcb.14120</w:t>
        </w:r>
      </w:hyperlink>
    </w:p>
    <w:bookmarkEnd w:id="268"/>
    <w:bookmarkStart w:id="270"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9">
        <w:r>
          <w:rPr>
            <w:rStyle w:val="Hyperlink"/>
          </w:rPr>
          <w:t xml:space="preserve">https://doi.org/10.1002/ecm.1272</w:t>
        </w:r>
      </w:hyperlink>
    </w:p>
    <w:bookmarkEnd w:id="270"/>
    <w:bookmarkStart w:id="272"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1">
        <w:r>
          <w:rPr>
            <w:rStyle w:val="Hyperlink"/>
          </w:rPr>
          <w:t xml:space="preserve">https://doi.org/10.1007/978-94-007-1242-3_2</w:t>
        </w:r>
      </w:hyperlink>
    </w:p>
    <w:bookmarkEnd w:id="272"/>
    <w:bookmarkStart w:id="27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73">
        <w:r>
          <w:rPr>
            <w:rStyle w:val="Hyperlink"/>
          </w:rPr>
          <w:t xml:space="preserve">https://doi.org/10.5194/cp-9-1481-2013</w:t>
        </w:r>
      </w:hyperlink>
    </w:p>
    <w:bookmarkEnd w:id="274"/>
    <w:bookmarkStart w:id="276"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5">
        <w:r>
          <w:rPr>
            <w:rStyle w:val="Hyperlink"/>
          </w:rPr>
          <w:t xml:space="preserve">https://doi.org/10.1002/joc.2117</w:t>
        </w:r>
      </w:hyperlink>
    </w:p>
    <w:bookmarkEnd w:id="276"/>
    <w:bookmarkStart w:id="278"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7">
        <w:r>
          <w:rPr>
            <w:rStyle w:val="Hyperlink"/>
          </w:rPr>
          <w:t xml:space="preserve">https://doi.org/10.1007/s00468-018-1767-z</w:t>
        </w:r>
      </w:hyperlink>
    </w:p>
    <w:bookmarkEnd w:id="278"/>
    <w:bookmarkStart w:id="280"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9">
        <w:r>
          <w:rPr>
            <w:rStyle w:val="Hyperlink"/>
          </w:rPr>
          <w:t xml:space="preserve">https://doi.org/10.1016/j.agrformet.2017.07.015</w:t>
        </w:r>
      </w:hyperlink>
    </w:p>
    <w:bookmarkEnd w:id="280"/>
    <w:bookmarkStart w:id="282"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1">
        <w:r>
          <w:rPr>
            <w:rStyle w:val="Hyperlink"/>
          </w:rPr>
          <w:t xml:space="preserve">https://doi.org/10.1111/2041-210X.12590</w:t>
        </w:r>
      </w:hyperlink>
    </w:p>
    <w:bookmarkEnd w:id="282"/>
    <w:bookmarkStart w:id="284"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3">
        <w:r>
          <w:rPr>
            <w:rStyle w:val="Hyperlink"/>
          </w:rPr>
          <w:t xml:space="preserve">https://doi.org/10.1038/ngeo2313</w:t>
        </w:r>
      </w:hyperlink>
    </w:p>
    <w:bookmarkEnd w:id="284"/>
    <w:bookmarkStart w:id="286"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5">
        <w:r>
          <w:rPr>
            <w:rStyle w:val="Hyperlink"/>
          </w:rPr>
          <w:t xml:space="preserve">https://doi.org/10.1007/s00442-013-2846-x</w:t>
        </w:r>
      </w:hyperlink>
    </w:p>
    <w:bookmarkEnd w:id="286"/>
    <w:bookmarkStart w:id="288"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7">
        <w:r>
          <w:rPr>
            <w:rStyle w:val="Hyperlink"/>
          </w:rPr>
          <w:t xml:space="preserve">https://doi.org/10.1890/0012-9615(2006)076[0549:HCGEDW]2.0.CO;2</w:t>
        </w:r>
      </w:hyperlink>
    </w:p>
    <w:bookmarkEnd w:id="288"/>
    <w:bookmarkStart w:id="290"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9">
        <w:r>
          <w:rPr>
            <w:rStyle w:val="Hyperlink"/>
          </w:rPr>
          <w:t xml:space="preserve">https://doi.org/10.1016/j.foreco.2009.03.007</w:t>
        </w:r>
      </w:hyperlink>
    </w:p>
    <w:bookmarkEnd w:id="290"/>
    <w:bookmarkStart w:id="292"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91">
        <w:r>
          <w:rPr>
            <w:rStyle w:val="Hyperlink"/>
          </w:rPr>
          <w:t xml:space="preserve">https://doi.org/10.1111/nph.16866</w:t>
        </w:r>
      </w:hyperlink>
    </w:p>
    <w:bookmarkEnd w:id="292"/>
    <w:bookmarkStart w:id="294"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3">
        <w:r>
          <w:rPr>
            <w:rStyle w:val="Hyperlink"/>
          </w:rPr>
          <w:t xml:space="preserve">https://doi.org/10.1038/nclimate1693</w:t>
        </w:r>
      </w:hyperlink>
    </w:p>
    <w:bookmarkEnd w:id="294"/>
    <w:bookmarkStart w:id="296"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5">
        <w:r>
          <w:rPr>
            <w:rStyle w:val="Hyperlink"/>
          </w:rPr>
          <w:t xml:space="preserve">https://doi.org/10.1111/gcb.15057</w:t>
        </w:r>
      </w:hyperlink>
    </w:p>
    <w:bookmarkEnd w:id="296"/>
    <w:bookmarkStart w:id="298"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7">
        <w:r>
          <w:rPr>
            <w:rStyle w:val="Hyperlink"/>
          </w:rPr>
          <w:t xml:space="preserve">https://doi.org/10.1111/j.1467-9868.2010.00749.x</w:t>
        </w:r>
      </w:hyperlink>
    </w:p>
    <w:bookmarkEnd w:id="298"/>
    <w:bookmarkStart w:id="300"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9">
        <w:r>
          <w:rPr>
            <w:rStyle w:val="Hyperlink"/>
          </w:rPr>
          <w:t xml:space="preserve">https://doi.org/10.1191/095968399667128516</w:t>
        </w:r>
      </w:hyperlink>
    </w:p>
    <w:bookmarkEnd w:id="300"/>
    <w:bookmarkStart w:id="302"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1">
        <w:r>
          <w:rPr>
            <w:rStyle w:val="Hyperlink"/>
          </w:rPr>
          <w:t xml:space="preserve">https://doi.org/10.1016/j.dendro.2012.08.001</w:t>
        </w:r>
      </w:hyperlink>
    </w:p>
    <w:bookmarkEnd w:id="302"/>
    <w:bookmarkStart w:id="304"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03">
        <w:r>
          <w:rPr>
            <w:rStyle w:val="Hyperlink"/>
          </w:rPr>
          <w:t xml:space="preserve">https://doi.org/10.1111/ecog.01335</w:t>
        </w:r>
      </w:hyperlink>
    </w:p>
    <w:bookmarkEnd w:id="304"/>
    <w:bookmarkStart w:id="306"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5">
        <w:r>
          <w:rPr>
            <w:rStyle w:val="Hyperlink"/>
          </w:rPr>
          <w:t xml:space="preserve">https://doi.org/10.1111/gcb.15092</w:t>
        </w:r>
      </w:hyperlink>
    </w:p>
    <w:bookmarkEnd w:id="306"/>
    <w:bookmarkEnd w:id="307"/>
    <w:bookmarkEnd w:id="308"/>
    <w:sectPr w:rsidR="00300462" w:rsidSect="00F93C6A">
      <w:footerReference w:type="even" r:id="rId9"/>
      <w:footerReference w:type="default" r:id="rId10"/>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1" Target="https://doi.org/10.1002/2016JG003528" TargetMode="External" /><Relationship Type="http://schemas.openxmlformats.org/officeDocument/2006/relationships/hyperlink" Id="rId269"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39" Target="https://doi.org/10.1002/ecy.3264" TargetMode="External" /><Relationship Type="http://schemas.openxmlformats.org/officeDocument/2006/relationships/hyperlink" Id="rId275" Target="https://doi.org/10.1002/joc.2117" TargetMode="External" /><Relationship Type="http://schemas.openxmlformats.org/officeDocument/2006/relationships/hyperlink" Id="rId169"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1" Target="https://doi.org/10.1007/978-94-007-1242-3_2" TargetMode="External" /><Relationship Type="http://schemas.openxmlformats.org/officeDocument/2006/relationships/hyperlink" Id="rId121" Target="https://doi.org/10.1007/BF00282374" TargetMode="External" /><Relationship Type="http://schemas.openxmlformats.org/officeDocument/2006/relationships/hyperlink" Id="rId285"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77"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5" Target="https://doi.org/10.1007/s10342-016-0982-7" TargetMode="External" /><Relationship Type="http://schemas.openxmlformats.org/officeDocument/2006/relationships/hyperlink" Id="rId139" Target="https://doi.org/10.1007/s10584-009-9594-2" TargetMode="External" /><Relationship Type="http://schemas.openxmlformats.org/officeDocument/2006/relationships/hyperlink" Id="rId203"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1" Target="https://doi.org/10.1007/s11258-007-9345-2" TargetMode="External" /><Relationship Type="http://schemas.openxmlformats.org/officeDocument/2006/relationships/hyperlink" Id="rId150" Target="https://doi.org/10.1016/S0065-2504(08)60158-0" TargetMode="External" /><Relationship Type="http://schemas.openxmlformats.org/officeDocument/2006/relationships/hyperlink" Id="rId117" Target="https://doi.org/10.1016/S0378-1127(98)00242-4" TargetMode="External" /><Relationship Type="http://schemas.openxmlformats.org/officeDocument/2006/relationships/hyperlink" Id="rId83" Target="https://doi.org/10.1016/j.agrformet.2012.10.010" TargetMode="External" /><Relationship Type="http://schemas.openxmlformats.org/officeDocument/2006/relationships/hyperlink" Id="rId279" Target="https://doi.org/10.1016/j.agrformet.2017.07.015" TargetMode="External" /><Relationship Type="http://schemas.openxmlformats.org/officeDocument/2006/relationships/hyperlink" Id="rId265" Target="https://doi.org/10.1016/j.agrformet.2017.08.007" TargetMode="External" /><Relationship Type="http://schemas.openxmlformats.org/officeDocument/2006/relationships/hyperlink" Id="rId125" Target="https://doi.org/10.1016/j.biocon.2020.108907" TargetMode="External" /><Relationship Type="http://schemas.openxmlformats.org/officeDocument/2006/relationships/hyperlink" Id="rId211" Target="https://doi.org/10.1016/j.cageo.2011.01.013" TargetMode="External" /><Relationship Type="http://schemas.openxmlformats.org/officeDocument/2006/relationships/hyperlink" Id="rId301" Target="https://doi.org/10.1016/j.dendro.2012.08.001" TargetMode="External" /><Relationship Type="http://schemas.openxmlformats.org/officeDocument/2006/relationships/hyperlink" Id="rId191" Target="https://doi.org/10.1016/j.dendro.2019.125652" TargetMode="External" /><Relationship Type="http://schemas.openxmlformats.org/officeDocument/2006/relationships/hyperlink" Id="rId235"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9" Target="https://doi.org/10.1016/j.foreco.2009.03.007" TargetMode="External" /><Relationship Type="http://schemas.openxmlformats.org/officeDocument/2006/relationships/hyperlink" Id="rId197" Target="https://doi.org/10.1016/j.foreco.2009.03.009" TargetMode="External" /><Relationship Type="http://schemas.openxmlformats.org/officeDocument/2006/relationships/hyperlink" Id="rId127" Target="https://doi.org/10.1016/j.foreco.2009.08.009" TargetMode="External" /><Relationship Type="http://schemas.openxmlformats.org/officeDocument/2006/relationships/hyperlink" Id="rId243" Target="https://doi.org/10.1016/j.foreco.2015.08.034" TargetMode="External" /><Relationship Type="http://schemas.openxmlformats.org/officeDocument/2006/relationships/hyperlink" Id="rId14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6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119" Target="https://doi.org/10.1017/CBO9780511760006.002" TargetMode="External" /><Relationship Type="http://schemas.openxmlformats.org/officeDocument/2006/relationships/hyperlink" Id="rId218"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5" Target="https://doi.org/10.1029/2018JG004573" TargetMode="External" /><Relationship Type="http://schemas.openxmlformats.org/officeDocument/2006/relationships/hyperlink" Id="rId201" Target="https://doi.org/10.1029/2019JG005298" TargetMode="External" /><Relationship Type="http://schemas.openxmlformats.org/officeDocument/2006/relationships/hyperlink" Id="rId254" Target="https://doi.org/10.1038/nature12914" TargetMode="External" /><Relationship Type="http://schemas.openxmlformats.org/officeDocument/2006/relationships/hyperlink" Id="rId293" Target="https://doi.org/10.1038/nclimate1693" TargetMode="External" /><Relationship Type="http://schemas.openxmlformats.org/officeDocument/2006/relationships/hyperlink" Id="rId283"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3"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71" Target="https://doi.org/10.1038/s41597-020-0453-3" TargetMode="External" /><Relationship Type="http://schemas.openxmlformats.org/officeDocument/2006/relationships/hyperlink" Id="rId189" Target="https://doi.org/10.1038/srep46158" TargetMode="External" /><Relationship Type="http://schemas.openxmlformats.org/officeDocument/2006/relationships/hyperlink" Id="rId158"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59" Target="https://doi.org/10.1088/1748-9326/11/11/114007" TargetMode="External" /><Relationship Type="http://schemas.openxmlformats.org/officeDocument/2006/relationships/hyperlink" Id="rId181" Target="https://doi.org/10.1088/1748-9326/abd8fb" TargetMode="External" /><Relationship Type="http://schemas.openxmlformats.org/officeDocument/2006/relationships/hyperlink" Id="rId185"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49" Target="https://doi.org/10.1111/1365-2435.12775" TargetMode="External" /><Relationship Type="http://schemas.openxmlformats.org/officeDocument/2006/relationships/hyperlink" Id="rId129" Target="https://doi.org/10.1111/1365-2745.13569" TargetMode="External" /><Relationship Type="http://schemas.openxmlformats.org/officeDocument/2006/relationships/hyperlink" Id="rId281" Target="https://doi.org/10.1111/2041-210X.12590" TargetMode="External" /><Relationship Type="http://schemas.openxmlformats.org/officeDocument/2006/relationships/hyperlink" Id="rId237" Target="https://doi.org/10.1111/2041-210X.12753" TargetMode="External" /><Relationship Type="http://schemas.openxmlformats.org/officeDocument/2006/relationships/hyperlink" Id="rId303"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5" Target="https://doi.org/10.1111/ele.12650" TargetMode="External" /><Relationship Type="http://schemas.openxmlformats.org/officeDocument/2006/relationships/hyperlink" Id="rId227" Target="https://doi.org/10.1111/ele.13575" TargetMode="External" /><Relationship Type="http://schemas.openxmlformats.org/officeDocument/2006/relationships/hyperlink" Id="rId80" Target="https://doi.org/10.1111/gcb.12349" TargetMode="External" /><Relationship Type="http://schemas.openxmlformats.org/officeDocument/2006/relationships/hyperlink" Id="rId216"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29" Target="https://doi.org/10.1111/gcb.12826" TargetMode="External" /><Relationship Type="http://schemas.openxmlformats.org/officeDocument/2006/relationships/hyperlink" Id="rId163"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13" Target="https://doi.org/10.1111/gcb.13366"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4120" TargetMode="External" /><Relationship Type="http://schemas.openxmlformats.org/officeDocument/2006/relationships/hyperlink" Id="rId199" Target="https://doi.org/10.1111/gcb.14273" TargetMode="External" /><Relationship Type="http://schemas.openxmlformats.org/officeDocument/2006/relationships/hyperlink" Id="rId167" Target="https://doi.org/10.1111/gcb.14561" TargetMode="External" /><Relationship Type="http://schemas.openxmlformats.org/officeDocument/2006/relationships/hyperlink" Id="rId247" Target="https://doi.org/10.1111/gcb.14721" TargetMode="External" /><Relationship Type="http://schemas.openxmlformats.org/officeDocument/2006/relationships/hyperlink" Id="rId295" Target="https://doi.org/10.1111/gcb.15057" TargetMode="External" /><Relationship Type="http://schemas.openxmlformats.org/officeDocument/2006/relationships/hyperlink" Id="rId305"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220" Target="https://doi.org/10.1111/j.1365-2486.2010.02222.x" TargetMode="External" /><Relationship Type="http://schemas.openxmlformats.org/officeDocument/2006/relationships/hyperlink" Id="rId297" Target="https://doi.org/10.1111/j.1467-9868.2010.00749.x" TargetMode="External" /><Relationship Type="http://schemas.openxmlformats.org/officeDocument/2006/relationships/hyperlink" Id="rId241" Target="https://doi.org/10.1111/j.1469-8137.2007.02235.x" TargetMode="External" /><Relationship Type="http://schemas.openxmlformats.org/officeDocument/2006/relationships/hyperlink" Id="rId214" Target="https://doi.org/10.1111/j.1600-0587.2013.00205.x" TargetMode="External" /><Relationship Type="http://schemas.openxmlformats.org/officeDocument/2006/relationships/hyperlink" Id="rId177" Target="https://doi.org/10.1111/jbi.13199" TargetMode="External" /><Relationship Type="http://schemas.openxmlformats.org/officeDocument/2006/relationships/hyperlink" Id="rId209" Target="https://doi.org/10.1111/nph.14633" TargetMode="External" /><Relationship Type="http://schemas.openxmlformats.org/officeDocument/2006/relationships/hyperlink" Id="rId187" Target="https://doi.org/10.1111/nph.15668" TargetMode="External" /><Relationship Type="http://schemas.openxmlformats.org/officeDocument/2006/relationships/hyperlink" Id="rId173" Target="https://doi.org/10.1111/nph.15906" TargetMode="External" /><Relationship Type="http://schemas.openxmlformats.org/officeDocument/2006/relationships/hyperlink" Id="rId291" Target="https://doi.org/10.1111/nph.16866" TargetMode="External" /><Relationship Type="http://schemas.openxmlformats.org/officeDocument/2006/relationships/hyperlink" Id="rId207"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37" Target="https://doi.org/10.1126/science.1066360" TargetMode="External" /><Relationship Type="http://schemas.openxmlformats.org/officeDocument/2006/relationships/hyperlink" Id="rId107" Target="https://doi.org/10.1126/science.1197175" TargetMode="External" /><Relationship Type="http://schemas.openxmlformats.org/officeDocument/2006/relationships/hyperlink" Id="rId257" Target="https://doi.org/10.1126/science.aaw7578" TargetMode="External" /><Relationship Type="http://schemas.openxmlformats.org/officeDocument/2006/relationships/hyperlink" Id="rId205"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93" Target="https://doi.org/10.1139/x89-102" TargetMode="External" /><Relationship Type="http://schemas.openxmlformats.org/officeDocument/2006/relationships/hyperlink" Id="rId123" Target="https://doi.org/10.1177/095968369700700314" TargetMode="External" /><Relationship Type="http://schemas.openxmlformats.org/officeDocument/2006/relationships/hyperlink" Id="rId245" Target="https://doi.org/10.1186/s40663-018-0133-3" TargetMode="External" /><Relationship Type="http://schemas.openxmlformats.org/officeDocument/2006/relationships/hyperlink" Id="rId233" Target="https://doi.org/10.1186/s40663-018-0139-x" TargetMode="External" /><Relationship Type="http://schemas.openxmlformats.org/officeDocument/2006/relationships/hyperlink" Id="rId299" Target="https://doi.org/10.1191/095968399667128516" TargetMode="External" /><Relationship Type="http://schemas.openxmlformats.org/officeDocument/2006/relationships/hyperlink" Id="rId111" Target="https://doi.org/10.1371/journal.pone.0022813" TargetMode="External" /><Relationship Type="http://schemas.openxmlformats.org/officeDocument/2006/relationships/hyperlink" Id="rId287" Target="https://doi.org/10.1890/0012-9615(2006)076[0549:HCGEDW]2.0.CO;2" TargetMode="External" /><Relationship Type="http://schemas.openxmlformats.org/officeDocument/2006/relationships/hyperlink" Id="rId161" Target="https://doi.org/10.2307/1937545" TargetMode="External" /><Relationship Type="http://schemas.openxmlformats.org/officeDocument/2006/relationships/hyperlink" Id="rId195" Target="https://doi.org/10.2307/1941026" TargetMode="External" /><Relationship Type="http://schemas.openxmlformats.org/officeDocument/2006/relationships/hyperlink" Id="rId179" Target="https://doi.org/10.2737/RMRS-GTR-110" TargetMode="External" /><Relationship Type="http://schemas.openxmlformats.org/officeDocument/2006/relationships/hyperlink" Id="rId223" Target="https://doi.org/10.3375/043.030.0405" TargetMode="External" /><Relationship Type="http://schemas.openxmlformats.org/officeDocument/2006/relationships/hyperlink" Id="rId225" Target="https://doi.org/10.3389/ffgc.2020.00039"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3"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1" Target="https://doi.org/10.1002/2016JG003528" TargetMode="External" /><Relationship Type="http://schemas.openxmlformats.org/officeDocument/2006/relationships/hyperlink" Id="rId269"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39" Target="https://doi.org/10.1002/ecy.3264" TargetMode="External" /><Relationship Type="http://schemas.openxmlformats.org/officeDocument/2006/relationships/hyperlink" Id="rId275" Target="https://doi.org/10.1002/joc.2117" TargetMode="External" /><Relationship Type="http://schemas.openxmlformats.org/officeDocument/2006/relationships/hyperlink" Id="rId169"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1" Target="https://doi.org/10.1007/978-94-007-1242-3_2" TargetMode="External" /><Relationship Type="http://schemas.openxmlformats.org/officeDocument/2006/relationships/hyperlink" Id="rId121" Target="https://doi.org/10.1007/BF00282374" TargetMode="External" /><Relationship Type="http://schemas.openxmlformats.org/officeDocument/2006/relationships/hyperlink" Id="rId285"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77"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5" Target="https://doi.org/10.1007/s10342-016-0982-7" TargetMode="External" /><Relationship Type="http://schemas.openxmlformats.org/officeDocument/2006/relationships/hyperlink" Id="rId139" Target="https://doi.org/10.1007/s10584-009-9594-2" TargetMode="External" /><Relationship Type="http://schemas.openxmlformats.org/officeDocument/2006/relationships/hyperlink" Id="rId203"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1" Target="https://doi.org/10.1007/s11258-007-9345-2" TargetMode="External" /><Relationship Type="http://schemas.openxmlformats.org/officeDocument/2006/relationships/hyperlink" Id="rId150" Target="https://doi.org/10.1016/S0065-2504(08)60158-0" TargetMode="External" /><Relationship Type="http://schemas.openxmlformats.org/officeDocument/2006/relationships/hyperlink" Id="rId117" Target="https://doi.org/10.1016/S0378-1127(98)00242-4" TargetMode="External" /><Relationship Type="http://schemas.openxmlformats.org/officeDocument/2006/relationships/hyperlink" Id="rId83" Target="https://doi.org/10.1016/j.agrformet.2012.10.010" TargetMode="External" /><Relationship Type="http://schemas.openxmlformats.org/officeDocument/2006/relationships/hyperlink" Id="rId279" Target="https://doi.org/10.1016/j.agrformet.2017.07.015" TargetMode="External" /><Relationship Type="http://schemas.openxmlformats.org/officeDocument/2006/relationships/hyperlink" Id="rId265" Target="https://doi.org/10.1016/j.agrformet.2017.08.007" TargetMode="External" /><Relationship Type="http://schemas.openxmlformats.org/officeDocument/2006/relationships/hyperlink" Id="rId125" Target="https://doi.org/10.1016/j.biocon.2020.108907" TargetMode="External" /><Relationship Type="http://schemas.openxmlformats.org/officeDocument/2006/relationships/hyperlink" Id="rId211" Target="https://doi.org/10.1016/j.cageo.2011.01.013" TargetMode="External" /><Relationship Type="http://schemas.openxmlformats.org/officeDocument/2006/relationships/hyperlink" Id="rId301" Target="https://doi.org/10.1016/j.dendro.2012.08.001" TargetMode="External" /><Relationship Type="http://schemas.openxmlformats.org/officeDocument/2006/relationships/hyperlink" Id="rId191" Target="https://doi.org/10.1016/j.dendro.2019.125652" TargetMode="External" /><Relationship Type="http://schemas.openxmlformats.org/officeDocument/2006/relationships/hyperlink" Id="rId235"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9" Target="https://doi.org/10.1016/j.foreco.2009.03.007" TargetMode="External" /><Relationship Type="http://schemas.openxmlformats.org/officeDocument/2006/relationships/hyperlink" Id="rId197" Target="https://doi.org/10.1016/j.foreco.2009.03.009" TargetMode="External" /><Relationship Type="http://schemas.openxmlformats.org/officeDocument/2006/relationships/hyperlink" Id="rId127" Target="https://doi.org/10.1016/j.foreco.2009.08.009" TargetMode="External" /><Relationship Type="http://schemas.openxmlformats.org/officeDocument/2006/relationships/hyperlink" Id="rId243" Target="https://doi.org/10.1016/j.foreco.2015.08.034" TargetMode="External" /><Relationship Type="http://schemas.openxmlformats.org/officeDocument/2006/relationships/hyperlink" Id="rId14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6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119" Target="https://doi.org/10.1017/CBO9780511760006.002" TargetMode="External" /><Relationship Type="http://schemas.openxmlformats.org/officeDocument/2006/relationships/hyperlink" Id="rId218"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5" Target="https://doi.org/10.1029/2018JG004573" TargetMode="External" /><Relationship Type="http://schemas.openxmlformats.org/officeDocument/2006/relationships/hyperlink" Id="rId201" Target="https://doi.org/10.1029/2019JG005298" TargetMode="External" /><Relationship Type="http://schemas.openxmlformats.org/officeDocument/2006/relationships/hyperlink" Id="rId254" Target="https://doi.org/10.1038/nature12914" TargetMode="External" /><Relationship Type="http://schemas.openxmlformats.org/officeDocument/2006/relationships/hyperlink" Id="rId293" Target="https://doi.org/10.1038/nclimate1693" TargetMode="External" /><Relationship Type="http://schemas.openxmlformats.org/officeDocument/2006/relationships/hyperlink" Id="rId283"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3"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71" Target="https://doi.org/10.1038/s41597-020-0453-3" TargetMode="External" /><Relationship Type="http://schemas.openxmlformats.org/officeDocument/2006/relationships/hyperlink" Id="rId189" Target="https://doi.org/10.1038/srep46158" TargetMode="External" /><Relationship Type="http://schemas.openxmlformats.org/officeDocument/2006/relationships/hyperlink" Id="rId158"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59" Target="https://doi.org/10.1088/1748-9326/11/11/114007" TargetMode="External" /><Relationship Type="http://schemas.openxmlformats.org/officeDocument/2006/relationships/hyperlink" Id="rId181" Target="https://doi.org/10.1088/1748-9326/abd8fb" TargetMode="External" /><Relationship Type="http://schemas.openxmlformats.org/officeDocument/2006/relationships/hyperlink" Id="rId185"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49" Target="https://doi.org/10.1111/1365-2435.12775" TargetMode="External" /><Relationship Type="http://schemas.openxmlformats.org/officeDocument/2006/relationships/hyperlink" Id="rId129" Target="https://doi.org/10.1111/1365-2745.13569" TargetMode="External" /><Relationship Type="http://schemas.openxmlformats.org/officeDocument/2006/relationships/hyperlink" Id="rId281" Target="https://doi.org/10.1111/2041-210X.12590" TargetMode="External" /><Relationship Type="http://schemas.openxmlformats.org/officeDocument/2006/relationships/hyperlink" Id="rId237" Target="https://doi.org/10.1111/2041-210X.12753" TargetMode="External" /><Relationship Type="http://schemas.openxmlformats.org/officeDocument/2006/relationships/hyperlink" Id="rId303"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5" Target="https://doi.org/10.1111/ele.12650" TargetMode="External" /><Relationship Type="http://schemas.openxmlformats.org/officeDocument/2006/relationships/hyperlink" Id="rId227" Target="https://doi.org/10.1111/ele.13575" TargetMode="External" /><Relationship Type="http://schemas.openxmlformats.org/officeDocument/2006/relationships/hyperlink" Id="rId80" Target="https://doi.org/10.1111/gcb.12349" TargetMode="External" /><Relationship Type="http://schemas.openxmlformats.org/officeDocument/2006/relationships/hyperlink" Id="rId216"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29" Target="https://doi.org/10.1111/gcb.12826" TargetMode="External" /><Relationship Type="http://schemas.openxmlformats.org/officeDocument/2006/relationships/hyperlink" Id="rId163"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13" Target="https://doi.org/10.1111/gcb.13366"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4120" TargetMode="External" /><Relationship Type="http://schemas.openxmlformats.org/officeDocument/2006/relationships/hyperlink" Id="rId199" Target="https://doi.org/10.1111/gcb.14273" TargetMode="External" /><Relationship Type="http://schemas.openxmlformats.org/officeDocument/2006/relationships/hyperlink" Id="rId167" Target="https://doi.org/10.1111/gcb.14561" TargetMode="External" /><Relationship Type="http://schemas.openxmlformats.org/officeDocument/2006/relationships/hyperlink" Id="rId247" Target="https://doi.org/10.1111/gcb.14721" TargetMode="External" /><Relationship Type="http://schemas.openxmlformats.org/officeDocument/2006/relationships/hyperlink" Id="rId295" Target="https://doi.org/10.1111/gcb.15057" TargetMode="External" /><Relationship Type="http://schemas.openxmlformats.org/officeDocument/2006/relationships/hyperlink" Id="rId305"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220" Target="https://doi.org/10.1111/j.1365-2486.2010.02222.x" TargetMode="External" /><Relationship Type="http://schemas.openxmlformats.org/officeDocument/2006/relationships/hyperlink" Id="rId297" Target="https://doi.org/10.1111/j.1467-9868.2010.00749.x" TargetMode="External" /><Relationship Type="http://schemas.openxmlformats.org/officeDocument/2006/relationships/hyperlink" Id="rId241" Target="https://doi.org/10.1111/j.1469-8137.2007.02235.x" TargetMode="External" /><Relationship Type="http://schemas.openxmlformats.org/officeDocument/2006/relationships/hyperlink" Id="rId214" Target="https://doi.org/10.1111/j.1600-0587.2013.00205.x" TargetMode="External" /><Relationship Type="http://schemas.openxmlformats.org/officeDocument/2006/relationships/hyperlink" Id="rId177" Target="https://doi.org/10.1111/jbi.13199" TargetMode="External" /><Relationship Type="http://schemas.openxmlformats.org/officeDocument/2006/relationships/hyperlink" Id="rId209" Target="https://doi.org/10.1111/nph.14633" TargetMode="External" /><Relationship Type="http://schemas.openxmlformats.org/officeDocument/2006/relationships/hyperlink" Id="rId187" Target="https://doi.org/10.1111/nph.15668" TargetMode="External" /><Relationship Type="http://schemas.openxmlformats.org/officeDocument/2006/relationships/hyperlink" Id="rId173" Target="https://doi.org/10.1111/nph.15906" TargetMode="External" /><Relationship Type="http://schemas.openxmlformats.org/officeDocument/2006/relationships/hyperlink" Id="rId291" Target="https://doi.org/10.1111/nph.16866" TargetMode="External" /><Relationship Type="http://schemas.openxmlformats.org/officeDocument/2006/relationships/hyperlink" Id="rId207"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37" Target="https://doi.org/10.1126/science.1066360" TargetMode="External" /><Relationship Type="http://schemas.openxmlformats.org/officeDocument/2006/relationships/hyperlink" Id="rId107" Target="https://doi.org/10.1126/science.1197175" TargetMode="External" /><Relationship Type="http://schemas.openxmlformats.org/officeDocument/2006/relationships/hyperlink" Id="rId257" Target="https://doi.org/10.1126/science.aaw7578" TargetMode="External" /><Relationship Type="http://schemas.openxmlformats.org/officeDocument/2006/relationships/hyperlink" Id="rId205"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93" Target="https://doi.org/10.1139/x89-102" TargetMode="External" /><Relationship Type="http://schemas.openxmlformats.org/officeDocument/2006/relationships/hyperlink" Id="rId123" Target="https://doi.org/10.1177/095968369700700314" TargetMode="External" /><Relationship Type="http://schemas.openxmlformats.org/officeDocument/2006/relationships/hyperlink" Id="rId245" Target="https://doi.org/10.1186/s40663-018-0133-3" TargetMode="External" /><Relationship Type="http://schemas.openxmlformats.org/officeDocument/2006/relationships/hyperlink" Id="rId233" Target="https://doi.org/10.1186/s40663-018-0139-x" TargetMode="External" /><Relationship Type="http://schemas.openxmlformats.org/officeDocument/2006/relationships/hyperlink" Id="rId299" Target="https://doi.org/10.1191/095968399667128516" TargetMode="External" /><Relationship Type="http://schemas.openxmlformats.org/officeDocument/2006/relationships/hyperlink" Id="rId111" Target="https://doi.org/10.1371/journal.pone.0022813" TargetMode="External" /><Relationship Type="http://schemas.openxmlformats.org/officeDocument/2006/relationships/hyperlink" Id="rId287" Target="https://doi.org/10.1890/0012-9615(2006)076[0549:HCGEDW]2.0.CO;2" TargetMode="External" /><Relationship Type="http://schemas.openxmlformats.org/officeDocument/2006/relationships/hyperlink" Id="rId161" Target="https://doi.org/10.2307/1937545" TargetMode="External" /><Relationship Type="http://schemas.openxmlformats.org/officeDocument/2006/relationships/hyperlink" Id="rId195" Target="https://doi.org/10.2307/1941026" TargetMode="External" /><Relationship Type="http://schemas.openxmlformats.org/officeDocument/2006/relationships/hyperlink" Id="rId179" Target="https://doi.org/10.2737/RMRS-GTR-110" TargetMode="External" /><Relationship Type="http://schemas.openxmlformats.org/officeDocument/2006/relationships/hyperlink" Id="rId223" Target="https://doi.org/10.3375/043.030.0405" TargetMode="External" /><Relationship Type="http://schemas.openxmlformats.org/officeDocument/2006/relationships/hyperlink" Id="rId225" Target="https://doi.org/10.3389/ffgc.2020.00039"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3"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7957</Words>
  <Characters>45356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2021-04-09T10:46:45Z</dcterms:created>
  <dcterms:modified xsi:type="dcterms:W3CDTF">2021-04-09T10:46:45Z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