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growth rate and DBH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3" w:name="References"/>
    <w:p>
      <w:pPr>
        <w:pStyle w:val="Heading1"/>
      </w:pPr>
      <w:r>
        <w:t xml:space="preserve">References</w:t>
      </w:r>
    </w:p>
    <w:bookmarkStart w:id="302"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296">
        <w:r>
          <w:rPr>
            <w:rStyle w:val="Hyperlink"/>
          </w:rPr>
          <w:t xml:space="preserve">https://doi.org/10.1073/pnas.1420844112</w:t>
        </w:r>
      </w:hyperlink>
    </w:p>
    <w:bookmarkEnd w:id="297"/>
    <w:bookmarkStart w:id="29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8">
        <w:r>
          <w:rPr>
            <w:rStyle w:val="Hyperlink"/>
          </w:rPr>
          <w:t xml:space="preserve">https://doi.org/10.1016/j.tplants.2013.05.006</w:t>
        </w:r>
      </w:hyperlink>
    </w:p>
    <w:bookmarkEnd w:id="299"/>
    <w:bookmarkStart w:id="30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0">
        <w:r>
          <w:rPr>
            <w:rStyle w:val="Hyperlink"/>
          </w:rPr>
          <w:t xml:space="preserve">https://doi.org/10.1111/gcb.15092</w:t>
        </w:r>
      </w:hyperlink>
    </w:p>
    <w:bookmarkEnd w:id="301"/>
    <w:bookmarkEnd w:id="302"/>
    <w:bookmarkEnd w:id="30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296" Target="https://doi.org/10.1073/pnas.1420844112"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30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296" Target="https://doi.org/10.1073/pnas.1420844112"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30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2021-08-10T00:20:39Z</dcterms:created>
  <dcterms:modified xsi:type="dcterms:W3CDTF">2021-08-10T00:20:39Z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