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8.png" ContentType="image/png"/>
  <Override PartName="/word/media/rId37.png" ContentType="image/png"/>
  <Override PartName="/word/media/rId31.png" ContentType="image/png"/>
  <Override PartName="/word/media/rId40.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w:t>
      </w:r>
    </w:p>
    <w:p>
      <w:pPr>
        <w:pStyle w:val="BodyText"/>
      </w:pPr>
      <w:hyperlink r:id="rId20">
        <w:r>
          <w:rPr>
            <w:rStyle w:val="Hyperlink"/>
          </w:rPr>
          <w:t xml:space="preserve">Kristina J. Anderson-Teixeira</w:t>
        </w:r>
        <w:r>
          <w:rPr>
            <w:vertAlign w:val="superscript"/>
            <w:rStyle w:val="Hyperlink"/>
          </w:rPr>
          <w:t xml:space="preserve">1,2</w:t>
        </w:r>
        <w:r>
          <w:rPr>
            <w:rStyle w:val="Hyperlink"/>
          </w:rPr>
          <w:t xml:space="preserve">*</w:t>
        </w:r>
      </w:hyperlink>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t xml:space="preserve"> </w:t>
      </w:r>
      <w:r>
        <w:t xml:space="preserve">Tala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hyperlink r:id="rId21">
        <w:r>
          <w:rPr>
            <w:rStyle w:val="Hyperlink"/>
          </w:rPr>
          <w:t xml:space="preserve">Jakub Kašpar</w:t>
        </w:r>
        <w:r>
          <w:rPr>
            <w:vertAlign w:val="superscript"/>
            <w:rStyle w:val="Hyperlink"/>
          </w:rPr>
          <w:t xml:space="preserve">cz</w:t>
        </w:r>
      </w:hyperlink>
      <w:r>
        <w:t xml:space="preserve">,</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rPr>
          <w:vertAlign w:val="superscript"/>
        </w:rPr>
        <w:t xml:space="preserve">jm</w:t>
      </w:r>
      <w:r>
        <w:t xml:space="preserve">,</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Sabrina Russo,</w:t>
      </w:r>
      <w:r>
        <w:t xml:space="preserve"> </w:t>
      </w:r>
      <w:hyperlink r:id="rId22">
        <w:r>
          <w:rPr>
            <w:rStyle w:val="Hyperlink"/>
          </w:rPr>
          <w:t xml:space="preserve">Pavel Šamonil</w:t>
        </w:r>
        <w:r>
          <w:rPr>
            <w:vertAlign w:val="superscript"/>
            <w:rStyle w:val="Hyperlink"/>
          </w:rPr>
          <w:t xml:space="preserve">cz</w:t>
        </w:r>
      </w:hyperlink>
      <w:r>
        <w:t xml:space="preserve">,</w:t>
      </w:r>
      <w:r>
        <w:t xml:space="preserve"> </w:t>
      </w:r>
      <w:r>
        <w:t xml:space="preserve">Anastasia Sniderhan,</w:t>
      </w:r>
      <w:r>
        <w:t xml:space="preserve"> </w:t>
      </w:r>
      <w:r>
        <w:t xml:space="preserve">Alan J. Tepley</w:t>
      </w:r>
      <w:r>
        <w:rPr>
          <w:vertAlign w:val="superscript"/>
        </w:rPr>
        <w:t xml:space="preserve">1,at</w:t>
      </w:r>
      <w:r>
        <w:t xml:space="preserve">,</w:t>
      </w:r>
      <w:r>
        <w:t xml:space="preserve"> </w:t>
      </w:r>
      <w:hyperlink r:id="rId23">
        <w:r>
          <w:rPr>
            <w:rStyle w:val="Hyperlink"/>
          </w:rPr>
          <w:t xml:space="preserve">Ivana Vašíčková</w:t>
        </w:r>
        <w:r>
          <w:rPr>
            <w:vertAlign w:val="superscript"/>
            <w:rStyle w:val="Hyperlink"/>
          </w:rPr>
          <w:t xml:space="preserve">cz</w:t>
        </w:r>
      </w:hyperlink>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The Morton Arboretum, Lisle, Illinois, USA</w:t>
      </w:r>
    </w:p>
    <w:p>
      <w:pPr>
        <w:numPr>
          <w:numId w:val="1001"/>
          <w:ilvl w:val="0"/>
        </w:numPr>
      </w:pPr>
      <w:r>
        <w:t xml:space="preserve">Harvard Forest, Petersham, MA 01366, USA</w:t>
      </w:r>
    </w:p>
    <w:p>
      <w:pPr>
        <w:pStyle w:val="FirstParagraph"/>
      </w:pPr>
      <w:r>
        <w:t xml:space="preserve">at. Canadian Forest Service, Northern Forestry Centre, Edmonton, Alberta, Canada</w:t>
      </w:r>
    </w:p>
    <w:p>
      <w:pPr>
        <w:pStyle w:val="BodyText"/>
      </w:pPr>
      <w:r>
        <w:t xml:space="preserve">cz. Department of Forest Ecology, The Silva Tarouca Research Institute for Landscape and Ornamental Gardening, Lidická 25/27, 602 00 Brno, Czech Republic</w:t>
      </w:r>
    </w:p>
    <w:p>
      <w:pPr>
        <w:pStyle w:val="BodyText"/>
      </w:pPr>
      <w:r>
        <w:t xml:space="preserve">jm. Department of Geography, Indiana University, Bloomington, Indiana, USA</w:t>
      </w:r>
    </w:p>
    <w:p>
      <w:pPr>
        <w:pStyle w:val="BodyText"/>
      </w:pPr>
      <w:r>
        <w:t xml:space="preserve">*corresponding author:</w:t>
      </w:r>
      <w:r>
        <w:t xml:space="preserve"> </w:t>
      </w:r>
      <w:hyperlink r:id="rId24">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5" w:name="abstract"/>
      <w:r>
        <w:t xml:space="preserve">Abstract</w:t>
      </w:r>
      <w:bookmarkEnd w:id="25"/>
    </w:p>
    <w:p>
      <w:pPr>
        <w:pStyle w:val="FirstParagraph"/>
      </w:pPr>
      <w:r>
        <w:rPr>
          <w:i/>
        </w:rPr>
        <w:t xml:space="preserve">NOTE TO COAUTHORS: I’d appreciate feedback on what you consider to be the most important results and conclusions to highlight in the abstract.</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6" w:name="introduction"/>
      <w:r>
        <w:t xml:space="preserve">Introduction</w:t>
      </w:r>
      <w:bookmarkEnd w:id="26"/>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precipitation, or a moisture index (PDSI or SPEI)–over the current year and, typically, previous year</w:t>
      </w:r>
      <w:r>
        <w:t xml:space="preserve"> </w:t>
      </w:r>
      <w:r>
        <w:t xml:space="preserve">(e.g.,</w:t>
      </w:r>
      <w:r>
        <w:t xml:space="preserve"> </w:t>
      </w:r>
      <w:r>
        <w:rPr>
          <w:b/>
        </w:rPr>
        <w:t xml:space="preserve">???</w:t>
      </w:r>
      <w:r>
        <w:t xml:space="preserve">)</w:t>
      </w:r>
      <w:r>
        <w:t xml:space="preserve">.</w:t>
      </w:r>
      <w:r>
        <w:t xml:space="preserve"> </w:t>
      </w:r>
      <w:r>
        <w:t xml:space="preserve">While appropriate for identifying the strongest signals for purposes such as historical climate reconstructions</w:t>
      </w:r>
      <w:r>
        <w:t xml:space="preserve"> </w:t>
      </w:r>
      <w:r>
        <w:t xml:space="preserve">(e.g.,</w:t>
      </w:r>
      <w:r>
        <w:t xml:space="preserve"> </w:t>
      </w:r>
      <w:r>
        <w:rPr>
          <w:b/>
        </w:rPr>
        <w:t xml:space="preserve">???</w:t>
      </w:r>
      <w:r>
        <w:t xml:space="preserve">;</w:t>
      </w:r>
      <w:r>
        <w:t xml:space="preserve"> </w:t>
      </w:r>
      <w:r>
        <w:rPr>
          <w:b/>
        </w:rPr>
        <w:t xml:space="preserve">???</w:t>
      </w:r>
      <w:r>
        <w:t xml:space="preserve">)</w:t>
      </w:r>
      <w:r>
        <w:t xml:space="preserve"> </w:t>
      </w:r>
      <w:r>
        <w:t xml:space="preserve">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w:t>
      </w:r>
      <w:r>
        <w:t xml:space="preserve"> </w:t>
      </w:r>
      <w:r>
        <w:rPr>
          <w:b/>
        </w:rPr>
        <w:t xml:space="preserve">???</w:t>
      </w:r>
      <w:r>
        <w:t xml:space="preserve">;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 and</w:t>
      </w:r>
      <w:r>
        <w:t xml:space="preserve"> </w:t>
      </w:r>
      <m:oMath>
        <m:r>
          <m:t>A</m:t>
        </m:r>
        <m:r>
          <m:t>N</m:t>
        </m:r>
        <m:r>
          <m:t>P</m:t>
        </m:r>
        <m:sSub>
          <m:e>
            <m:r>
              <m:t>P</m:t>
            </m:r>
          </m:e>
          <m:sub>
            <m:r>
              <m:t>w</m:t>
            </m:r>
            <m:r>
              <m:t>o</m:t>
            </m:r>
            <m:r>
              <m:t>o</m:t>
            </m:r>
            <m:r>
              <m:t>d</m:t>
            </m:r>
            <m:r>
              <m:t>y</m:t>
            </m:r>
          </m:sub>
        </m:sSub>
      </m:oMath>
      <w:r>
        <w:t xml:space="preserve">,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p>
      <w:pPr>
        <w:pStyle w:val="Heading3"/>
      </w:pPr>
      <w:bookmarkStart w:id="27" w:name="materials-and-methods"/>
      <w:r>
        <w:t xml:space="preserve">Materials and Methods</w:t>
      </w:r>
      <w:bookmarkEnd w:id="27"/>
    </w:p>
    <w:p>
      <w:pPr>
        <w:pStyle w:val="Heading4"/>
      </w:pPr>
      <w:bookmarkStart w:id="28" w:name="data-sources-and-preparation"/>
      <w:r>
        <w:t xml:space="preserve">Data sources and preparation</w:t>
      </w:r>
      <w:bookmarkEnd w:id="28"/>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3034239"/>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9"/>
                    <a:stretch>
                      <a:fillRect/>
                    </a:stretch>
                  </pic:blipFill>
                  <pic:spPr bwMode="auto">
                    <a:xfrm>
                      <a:off x="0" y="0"/>
                      <a:ext cx="5334000" cy="3034239"/>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30" w:name="analysis-methods"/>
      <w:r>
        <w:t xml:space="preserve">Analysis methods</w:t>
      </w:r>
      <w:bookmarkEnd w:id="30"/>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1"/>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w:t>
      </w:r>
      <w:r>
        <w:t xml:space="preserve"> </w:t>
      </w:r>
      <w:r>
        <w:t xml:space="preserve">(</w:t>
      </w:r>
      <w:r>
        <w:rPr>
          <w:b/>
        </w:rPr>
        <w:t xml:space="preserve">???</w:t>
      </w:r>
      <w:r>
        <w:t xml:space="preserve">)</w:t>
      </w:r>
      <w:r>
        <w:t xml:space="preserve">.</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32">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3">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4">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5">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Heading3"/>
      </w:pPr>
      <w:bookmarkStart w:id="36" w:name="results"/>
      <w:r>
        <w:t xml:space="preserve">Results</w:t>
      </w:r>
      <w:bookmarkEnd w:id="36"/>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Žofín),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of \Delta r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8"/>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Δ</m:t>
        </m:r>
        <m:r>
          <m:t>r</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3">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Žofín)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9"/>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5">
        <w:r>
          <w:rPr>
            <w:rStyle w:val="Hyperlink"/>
            <w:i/>
          </w:rPr>
          <w:t xml:space="preserve">ISSUE #42 in ForestGEO-climate-sensitivity</w:t>
        </w:r>
      </w:hyperlink>
      <w:r>
        <w:t xml:space="preserve">)</w:t>
      </w:r>
    </w:p>
    <w:p>
      <w:pPr>
        <w:pStyle w:val="Heading3"/>
      </w:pPr>
      <w:bookmarkStart w:id="41" w:name="discussion"/>
      <w:r>
        <w:t xml:space="preserve">Discussion</w:t>
      </w:r>
      <w:bookmarkEnd w:id="41"/>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numPr>
          <w:numId w:val="1003"/>
          <w:ilvl w:val="0"/>
        </w:numPr>
      </w:pPr>
      <w:r>
        <w:t xml:space="preserve">species climate sensitivity models could be improved by fitting climwin individually be species.</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Žofín)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Sheil et al. 2017</w:t>
      </w:r>
      <w:r>
        <w:rPr>
          <w:i/>
        </w:rPr>
        <w:t xml:space="preserve"> </w:t>
      </w:r>
      <w:hyperlink r:id="rId42">
        <w:r>
          <w:rPr>
            <w:rStyle w:val="Hyperlink"/>
            <w:i/>
          </w:rPr>
          <w:t xml:space="preserve">Clark et al. 2007?</w:t>
        </w:r>
      </w:hyperlink>
      <w:r>
        <w:rPr>
          <w:i/>
        </w:rPr>
        <w:t xml:space="preserve">;</w:t>
      </w:r>
      <w:r>
        <w:rPr>
          <w:i/>
        </w:rPr>
        <w:t xml:space="preserve"> </w:t>
      </w:r>
      <w:hyperlink r:id="rId43">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rPr>
          <w:i/>
        </w:rPr>
        <w:t xml:space="preserve">[but these reconstructions are often selecting trees at much bigger dbhs that what are at these sites.]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rPr>
          <w:i/>
        </w:rPr>
        <w:t xml:space="preserve">(Indeed, this is probably one factor contributing to the non-stationarity of climate signals in tree-ring records</w:t>
      </w:r>
      <w:r>
        <w:rPr>
          <w:i/>
        </w:rPr>
        <w:t xml:space="preserve"> </w:t>
      </w:r>
      <w:r>
        <w:rPr>
          <w:i/>
        </w:rPr>
        <w:t xml:space="preserve">(Wilmking et al., 2020)</w:t>
      </w:r>
      <w:r>
        <w:rPr>
          <w:i/>
        </w:rPr>
        <w:t xml:space="preserve">.)</w:t>
      </w:r>
      <w:r>
        <w:t xml:space="preserve"> </w:t>
      </w:r>
      <w:r>
        <w:rPr>
          <w:i/>
        </w:rPr>
        <w:t xml:space="preserve">( Interactive effects of DBH and climate may suggest significant impact of different sampling strategy on results per individual site. – e.g., stronger drought signal if just large trees are sampled. This is consistent with the dendro tradition of sampling canopy trees for strongest drought signals; however, our results suggest that temperature signals may be stronger in young trees. )</w:t>
      </w:r>
      <w:r>
        <w:t xml:space="preserve"> </w:t>
      </w:r>
      <w:r>
        <w:rPr>
          <w:i/>
        </w:rPr>
        <w:t xml:space="preserve">(height vs exposure/ social status of trees)</w:t>
      </w:r>
    </w:p>
    <w:p>
      <w:pPr>
        <w:pStyle w:val="BodyText"/>
      </w:pPr>
      <w:r>
        <w:rPr>
          <w:i/>
        </w:rPr>
        <w:t xml:space="preserve">Recommendations</w:t>
      </w:r>
    </w:p>
    <w:p>
      <w:pPr>
        <w:pStyle w:val="BodyText"/>
      </w:pPr>
      <w:r>
        <w:t xml:space="preserve">Need to record/ preserve DBH. 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t xml:space="preserve">Also need to record canopy positions.</w:t>
      </w:r>
    </w:p>
    <w:p>
      <w:pPr>
        <w:pStyle w:val="BodyText"/>
      </w:pPr>
      <w:r>
        <w:t xml:space="preserve">Sampling small trees should be important for disentangling whether non-stationarity of climate signals is a size artifact or driven by something else, may also be better for resolving temperature signals.</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4" w:name="acknowledgements"/>
      <w:r>
        <w:t xml:space="preserve">Acknowledgements</w:t>
      </w:r>
      <w:bookmarkEnd w:id="44"/>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r>
        <w:t xml:space="preserve"> </w:t>
      </w:r>
      <w:r>
        <w:t xml:space="preserve">The participation of PS, JK, and IV from the Czech Republic was supported by the Czech Science Foundation, project No. 19-09427S</w:t>
      </w:r>
    </w:p>
    <w:p>
      <w:pPr>
        <w:pStyle w:val="Heading3"/>
      </w:pPr>
      <w:bookmarkStart w:id="45" w:name="authors-contributions"/>
      <w:r>
        <w:t xml:space="preserve">Authors’ contributions</w:t>
      </w:r>
      <w:bookmarkEnd w:id="45"/>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6" w:name="data-availability"/>
      <w:r>
        <w:t xml:space="preserve">Data availability</w:t>
      </w:r>
      <w:bookmarkEnd w:id="46"/>
    </w:p>
    <w:p>
      <w:pPr>
        <w:pStyle w:val="FirstParagraph"/>
      </w:pPr>
      <w:r>
        <w:rPr>
          <w:i/>
        </w:rPr>
        <w:t xml:space="preserve">To enable readers to locate archived data from papers, we require that authors list the database and the respective accession numbers or DOIs for all data from the manuscript that has been made publicly available.</w:t>
      </w:r>
    </w:p>
    <w:p>
      <w:pPr>
        <w:pStyle w:val="BodyText"/>
      </w:pPr>
      <w:r>
        <w:t xml:space="preserve">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47" w:name="references"/>
      <w:r>
        <w:t xml:space="preserve">References</w:t>
      </w:r>
      <w:bookmarkEnd w:id="47"/>
    </w:p>
    <w:bookmarkStart w:id="131" w:name="refs"/>
    <w:bookmarkStart w:id="49"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8">
        <w:r>
          <w:rPr>
            <w:rStyle w:val="Hyperlink"/>
          </w:rPr>
          <w:t xml:space="preserve">10.1007/s00442-017-3879-3</w:t>
        </w:r>
      </w:hyperlink>
    </w:p>
    <w:bookmarkEnd w:id="49"/>
    <w:bookmarkStart w:id="51"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50">
        <w:r>
          <w:rPr>
            <w:rStyle w:val="Hyperlink"/>
          </w:rPr>
          <w:t xml:space="preserve">10.5281/ZENODO.3958216</w:t>
        </w:r>
      </w:hyperlink>
    </w:p>
    <w:bookmarkEnd w:id="51"/>
    <w:bookmarkStart w:id="53"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52">
        <w:r>
          <w:rPr>
            <w:rStyle w:val="Hyperlink"/>
          </w:rPr>
          <w:t xml:space="preserve">10.1111/gcb.12712</w:t>
        </w:r>
      </w:hyperlink>
    </w:p>
    <w:bookmarkEnd w:id="53"/>
    <w:bookmarkStart w:id="55"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4">
        <w:r>
          <w:rPr>
            <w:rStyle w:val="Hyperlink"/>
          </w:rPr>
          <w:t xml:space="preserve">10.1111/1365-2435.12470</w:t>
        </w:r>
      </w:hyperlink>
    </w:p>
    <w:bookmarkEnd w:id="55"/>
    <w:bookmarkStart w:id="57"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56">
        <w:r>
          <w:rPr>
            <w:rStyle w:val="Hyperlink"/>
          </w:rPr>
          <w:t xml:space="preserve">10.1674/0003-0031-180.1.18</w:t>
        </w:r>
      </w:hyperlink>
    </w:p>
    <w:bookmarkEnd w:id="57"/>
    <w:bookmarkStart w:id="59"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8">
        <w:r>
          <w:rPr>
            <w:rStyle w:val="Hyperlink"/>
          </w:rPr>
          <w:t xml:space="preserve">10.1017/S0266467406003312</w:t>
        </w:r>
      </w:hyperlink>
    </w:p>
    <w:bookmarkEnd w:id="59"/>
    <w:bookmarkStart w:id="60"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60"/>
    <w:bookmarkStart w:id="62"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61">
        <w:r>
          <w:rPr>
            <w:rStyle w:val="Hyperlink"/>
          </w:rPr>
          <w:t xml:space="preserve">10.1038/nplants.2015.139</w:t>
        </w:r>
      </w:hyperlink>
    </w:p>
    <w:bookmarkEnd w:id="62"/>
    <w:bookmarkStart w:id="64"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63">
        <w:r>
          <w:rPr>
            <w:rStyle w:val="Hyperlink"/>
          </w:rPr>
          <w:t xml:space="preserve">10.1890/03-9000</w:t>
        </w:r>
      </w:hyperlink>
    </w:p>
    <w:bookmarkEnd w:id="64"/>
    <w:bookmarkStart w:id="66" w:name="ref-bumann_assessing_2019"/>
    <w:p>
      <w:pPr>
        <w:pStyle w:val="Bibliography"/>
      </w:pPr>
      <w:r>
        <w:t xml:space="preserve">Bumann, E., Awada, T., Wardlow, B., Hayes, M., Okalebo, J., Helzer, C., … Cherubini, P. (2019). Assessing responses of</w:t>
      </w:r>
      <w:r>
        <w:t xml:space="preserve"> </w:t>
      </w:r>
      <w:r>
        <w:rPr>
          <w:i/>
        </w:rPr>
        <w:t xml:space="preserve">Betula 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65">
        <w:r>
          <w:rPr>
            <w:rStyle w:val="Hyperlink"/>
          </w:rPr>
          <w:t xml:space="preserve">10.1139/cjfr-2018-0206</w:t>
        </w:r>
      </w:hyperlink>
    </w:p>
    <w:bookmarkEnd w:id="66"/>
    <w:bookmarkStart w:id="68"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7">
        <w:r>
          <w:rPr>
            <w:rStyle w:val="Hyperlink"/>
          </w:rPr>
          <w:t xml:space="preserve">10.1111/gcb.13535</w:t>
        </w:r>
      </w:hyperlink>
    </w:p>
    <w:bookmarkEnd w:id="68"/>
    <w:bookmarkStart w:id="70"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9">
        <w:r>
          <w:rPr>
            <w:rStyle w:val="Hyperlink"/>
          </w:rPr>
          <w:t xml:space="preserve">10.1111/ele.12650</w:t>
        </w:r>
      </w:hyperlink>
    </w:p>
    <w:bookmarkEnd w:id="70"/>
    <w:bookmarkStart w:id="72"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71">
        <w:r>
          <w:rPr>
            <w:rStyle w:val="Hyperlink"/>
          </w:rPr>
          <w:t xml:space="preserve">10.1038/s41467-020-14300-5</w:t>
        </w:r>
      </w:hyperlink>
    </w:p>
    <w:bookmarkEnd w:id="72"/>
    <w:bookmarkStart w:id="74"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73">
        <w:r>
          <w:rPr>
            <w:rStyle w:val="Hyperlink"/>
          </w:rPr>
          <w:t xml:space="preserve">10.1111/gcb.13208</w:t>
        </w:r>
      </w:hyperlink>
    </w:p>
    <w:bookmarkEnd w:id="74"/>
    <w:bookmarkStart w:id="76"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75">
        <w:r>
          <w:rPr>
            <w:rStyle w:val="Hyperlink"/>
          </w:rPr>
          <w:t xml:space="preserve">10.1175/JCLI3800.1</w:t>
        </w:r>
      </w:hyperlink>
    </w:p>
    <w:bookmarkEnd w:id="76"/>
    <w:bookmarkStart w:id="78"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77">
        <w:r>
          <w:rPr>
            <w:rStyle w:val="Hyperlink"/>
          </w:rPr>
          <w:t xml:space="preserve">10.2307/1937545</w:t>
        </w:r>
      </w:hyperlink>
    </w:p>
    <w:bookmarkEnd w:id="78"/>
    <w:bookmarkStart w:id="80"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9">
        <w:r>
          <w:rPr>
            <w:rStyle w:val="Hyperlink"/>
          </w:rPr>
          <w:t xml:space="preserve">10.1002/joc.3711</w:t>
        </w:r>
      </w:hyperlink>
    </w:p>
    <w:bookmarkEnd w:id="80"/>
    <w:bookmarkStart w:id="82"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81">
        <w:r>
          <w:rPr>
            <w:rStyle w:val="Hyperlink"/>
          </w:rPr>
          <w:t xml:space="preserve">10.1038/s41597-020-0453-3</w:t>
        </w:r>
      </w:hyperlink>
    </w:p>
    <w:bookmarkEnd w:id="82"/>
    <w:bookmarkStart w:id="84"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83">
        <w:r>
          <w:rPr>
            <w:rStyle w:val="Hyperlink"/>
          </w:rPr>
          <w:t xml:space="preserve">10.1111/nph.15906</w:t>
        </w:r>
      </w:hyperlink>
    </w:p>
    <w:bookmarkEnd w:id="84"/>
    <w:bookmarkStart w:id="85" w:name="ref-kaspar_species-specific_nodate"/>
    <w:p>
      <w:pPr>
        <w:pStyle w:val="Bibliography"/>
      </w:pPr>
      <w:r>
        <w:t xml:space="preserve">Kašpar, K., Tumajer, J., Vašíčková, I., &amp; Šamonil, P. (n.d.). Species-specific climate-growth interactions determine the future tree species dynamics of the mixed Central European mountain forests.</w:t>
      </w:r>
    </w:p>
    <w:bookmarkEnd w:id="85"/>
    <w:bookmarkStart w:id="87"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86">
        <w:r>
          <w:rPr>
            <w:rStyle w:val="Hyperlink"/>
          </w:rPr>
          <w:t xml:space="preserve">10.1038/s41467-018-07800-y</w:t>
        </w:r>
      </w:hyperlink>
    </w:p>
    <w:bookmarkEnd w:id="87"/>
    <w:bookmarkStart w:id="89"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88">
        <w:r>
          <w:rPr>
            <w:rStyle w:val="Hyperlink"/>
          </w:rPr>
          <w:t xml:space="preserve">10.1111/nph.15668</w:t>
        </w:r>
      </w:hyperlink>
    </w:p>
    <w:bookmarkEnd w:id="89"/>
    <w:bookmarkStart w:id="91"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90">
        <w:r>
          <w:rPr>
            <w:rStyle w:val="Hyperlink"/>
          </w:rPr>
          <w:t xml:space="preserve">10.1111/gcb.14273</w:t>
        </w:r>
      </w:hyperlink>
    </w:p>
    <w:bookmarkEnd w:id="91"/>
    <w:bookmarkStart w:id="9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92">
        <w:r>
          <w:rPr>
            <w:rStyle w:val="Hyperlink"/>
          </w:rPr>
          <w:t xml:space="preserve">10.1007/s10584-016-1720-3</w:t>
        </w:r>
      </w:hyperlink>
    </w:p>
    <w:bookmarkEnd w:id="93"/>
    <w:bookmarkStart w:id="95"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94">
        <w:r>
          <w:rPr>
            <w:rStyle w:val="Hyperlink"/>
          </w:rPr>
          <w:t xml:space="preserve">10.1126/science.aaz9463</w:t>
        </w:r>
      </w:hyperlink>
    </w:p>
    <w:bookmarkEnd w:id="95"/>
    <w:bookmarkStart w:id="96"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96"/>
    <w:bookmarkStart w:id="9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97">
        <w:r>
          <w:rPr>
            <w:rStyle w:val="Hyperlink"/>
          </w:rPr>
          <w:t xml:space="preserve">http://www.blackwell-synergy.com/doi/abs/10.1111/j.1461-0248.2006.00904.x</w:t>
        </w:r>
      </w:hyperlink>
    </w:p>
    <w:bookmarkEnd w:id="98"/>
    <w:bookmarkStart w:id="100" w:name="ref-paton_barro_2019"/>
    <w:p>
      <w:pPr>
        <w:pStyle w:val="Bibliography"/>
      </w:pPr>
      <w:r>
        <w:t xml:space="preserve">Paton, S. (2019). Barro Colorado Island, Clearing_Precipitation, manual. doi:</w:t>
      </w:r>
      <w:hyperlink r:id="rId99">
        <w:r>
          <w:rPr>
            <w:rStyle w:val="Hyperlink"/>
          </w:rPr>
          <w:t xml:space="preserve">10.25573/data.10042502.v3</w:t>
        </w:r>
      </w:hyperlink>
    </w:p>
    <w:bookmarkEnd w:id="100"/>
    <w:bookmarkStart w:id="102"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101">
        <w:r>
          <w:rPr>
            <w:rStyle w:val="Hyperlink"/>
          </w:rPr>
          <w:t xml:space="preserve">10.1111/gcb.12826</w:t>
        </w:r>
      </w:hyperlink>
    </w:p>
    <w:bookmarkEnd w:id="102"/>
    <w:bookmarkStart w:id="104"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103">
        <w:r>
          <w:rPr>
            <w:rStyle w:val="Hyperlink"/>
          </w:rPr>
          <w:t xml:space="preserve">10.1111/2041-210X.12590</w:t>
        </w:r>
      </w:hyperlink>
    </w:p>
    <w:bookmarkEnd w:id="104"/>
    <w:bookmarkStart w:id="106"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105">
        <w:r>
          <w:rPr>
            <w:rStyle w:val="Hyperlink"/>
          </w:rPr>
          <w:t xml:space="preserve">10.1016/j.dendro.2020.125678</w:t>
        </w:r>
      </w:hyperlink>
    </w:p>
    <w:bookmarkEnd w:id="106"/>
    <w:bookmarkStart w:id="108"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07">
        <w:r>
          <w:rPr>
            <w:rStyle w:val="Hyperlink"/>
          </w:rPr>
          <w:t xml:space="preserve">10.1111/2041-210X.12753</w:t>
        </w:r>
      </w:hyperlink>
    </w:p>
    <w:bookmarkEnd w:id="108"/>
    <w:bookmarkStart w:id="110"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09">
        <w:r>
          <w:rPr>
            <w:rStyle w:val="Hyperlink"/>
          </w:rPr>
          <w:t xml:space="preserve">10.1002/2016JG003528</w:t>
        </w:r>
      </w:hyperlink>
    </w:p>
    <w:bookmarkEnd w:id="110"/>
    <w:bookmarkStart w:id="112"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11">
        <w:r>
          <w:rPr>
            <w:rStyle w:val="Hyperlink"/>
          </w:rPr>
          <w:t xml:space="preserve">10.1038/nature12914</w:t>
        </w:r>
      </w:hyperlink>
    </w:p>
    <w:bookmarkEnd w:id="112"/>
    <w:bookmarkStart w:id="11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13">
        <w:r>
          <w:rPr>
            <w:rStyle w:val="Hyperlink"/>
          </w:rPr>
          <w:t xml:space="preserve">10.1126/science.aaw7578</w:t>
        </w:r>
      </w:hyperlink>
    </w:p>
    <w:bookmarkEnd w:id="114"/>
    <w:bookmarkStart w:id="116" w:name="ref-samonil_individual-based_2013"/>
    <w:p>
      <w:pPr>
        <w:pStyle w:val="Bibliography"/>
      </w:pPr>
      <w:r>
        <w:t xml:space="preserve">Šamonil, P., Doleželová, P., Vašíčková, I., Adam, D., Valtera, M., Král, K., … Šebková, B. (2013). Individual-based approach to the detection of disturbance history through spatial scales in a natural beech-dominated forest.</w:t>
      </w:r>
      <w:r>
        <w:t xml:space="preserve"> </w:t>
      </w:r>
      <w:r>
        <w:rPr>
          <w:i/>
        </w:rPr>
        <w:t xml:space="preserve">Journal of Vegetation Science</w:t>
      </w:r>
      <w:r>
        <w:t xml:space="preserve">,</w:t>
      </w:r>
      <w:r>
        <w:t xml:space="preserve"> </w:t>
      </w:r>
      <w:r>
        <w:rPr>
          <w:i/>
        </w:rPr>
        <w:t xml:space="preserve">24</w:t>
      </w:r>
      <w:r>
        <w:t xml:space="preserve">(6), 1167–1184. doi:</w:t>
      </w:r>
      <w:hyperlink r:id="rId115">
        <w:r>
          <w:rPr>
            <w:rStyle w:val="Hyperlink"/>
          </w:rPr>
          <w:t xml:space="preserve">10.1111/jvs.12025</w:t>
        </w:r>
      </w:hyperlink>
    </w:p>
    <w:bookmarkEnd w:id="116"/>
    <w:bookmarkStart w:id="118"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17">
        <w:r>
          <w:rPr>
            <w:rStyle w:val="Hyperlink"/>
          </w:rPr>
          <w:t xml:space="preserve">10.1016/j.agrformet.2017.08.007</w:t>
        </w:r>
      </w:hyperlink>
    </w:p>
    <w:bookmarkEnd w:id="118"/>
    <w:bookmarkStart w:id="120"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19">
        <w:r>
          <w:rPr>
            <w:rStyle w:val="Hyperlink"/>
          </w:rPr>
          <w:t xml:space="preserve">10.1111/gcb.14120</w:t>
        </w:r>
      </w:hyperlink>
    </w:p>
    <w:bookmarkEnd w:id="120"/>
    <w:bookmarkStart w:id="122"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21">
        <w:r>
          <w:rPr>
            <w:rStyle w:val="Hyperlink"/>
          </w:rPr>
          <w:t xml:space="preserve">10.5194/cp-9-1481-2013</w:t>
        </w:r>
      </w:hyperlink>
    </w:p>
    <w:bookmarkEnd w:id="122"/>
    <w:bookmarkStart w:id="124"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23">
        <w:r>
          <w:rPr>
            <w:rStyle w:val="Hyperlink"/>
          </w:rPr>
          <w:t xml:space="preserve">10.1016/j.agrformet.2017.07.015</w:t>
        </w:r>
      </w:hyperlink>
    </w:p>
    <w:bookmarkEnd w:id="124"/>
    <w:bookmarkStart w:id="126"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25">
        <w:r>
          <w:rPr>
            <w:rStyle w:val="Hyperlink"/>
          </w:rPr>
          <w:t xml:space="preserve">10.1007/s00442-013-2846-x</w:t>
        </w:r>
      </w:hyperlink>
    </w:p>
    <w:bookmarkEnd w:id="126"/>
    <w:bookmarkStart w:id="128"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27">
        <w:r>
          <w:rPr>
            <w:rStyle w:val="Hyperlink"/>
          </w:rPr>
          <w:t xml:space="preserve">10.1111/nph.16866</w:t>
        </w:r>
      </w:hyperlink>
    </w:p>
    <w:bookmarkEnd w:id="128"/>
    <w:bookmarkStart w:id="130" w:name="ref-wilmking_global_2020"/>
    <w:p>
      <w:pPr>
        <w:pStyle w:val="Bibliography"/>
      </w:pPr>
      <w:r>
        <w:t xml:space="preserve">Wilmking, M., Maaten‐Theunissen, M. van der, Maaten, E. van der, Scharnweber, T., Buras, A., Biermann, C., … Trouillier, M. (2020). Global assessment of relationships between climate and tree growth.</w:t>
      </w:r>
      <w:r>
        <w:t xml:space="preserve"> </w:t>
      </w:r>
      <w:r>
        <w:rPr>
          <w:i/>
        </w:rPr>
        <w:t xml:space="preserve">Global Change Biology</w:t>
      </w:r>
      <w:r>
        <w:t xml:space="preserve">,</w:t>
      </w:r>
      <w:r>
        <w:t xml:space="preserve"> </w:t>
      </w:r>
      <w:r>
        <w:rPr>
          <w:i/>
        </w:rPr>
        <w:t xml:space="preserve">26</w:t>
      </w:r>
      <w:r>
        <w:t xml:space="preserve">(6), 3212–3220. doi:</w:t>
      </w:r>
      <w:hyperlink r:id="rId129">
        <w:r>
          <w:rPr>
            <w:rStyle w:val="Hyperlink"/>
          </w:rPr>
          <w:t xml:space="preserve">10.1111/gcb.15057</w:t>
        </w:r>
      </w:hyperlink>
    </w:p>
    <w:bookmarkEnd w:id="130"/>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97" Target="http://www.blackwell-synergy.com/doi/abs/10.1111/j.1461-0248.2006.00904.x" TargetMode="External" /><Relationship Type="http://schemas.openxmlformats.org/officeDocument/2006/relationships/hyperlink" Id="rId109" Target="https://doi.org/10.1002/2016JG003528" TargetMode="External" /><Relationship Type="http://schemas.openxmlformats.org/officeDocument/2006/relationships/hyperlink" Id="rId79" Target="https://doi.org/10.1002/joc.3711" TargetMode="External" /><Relationship Type="http://schemas.openxmlformats.org/officeDocument/2006/relationships/hyperlink" Id="rId125" Target="https://doi.org/10.1007/s00442-013-2846-x" TargetMode="External" /><Relationship Type="http://schemas.openxmlformats.org/officeDocument/2006/relationships/hyperlink" Id="rId48" Target="https://doi.org/10.1007/s00442-017-3879-3" TargetMode="External" /><Relationship Type="http://schemas.openxmlformats.org/officeDocument/2006/relationships/hyperlink" Id="rId92" Target="https://doi.org/10.1007/s10584-016-1720-3" TargetMode="External" /><Relationship Type="http://schemas.openxmlformats.org/officeDocument/2006/relationships/hyperlink" Id="rId123" Target="https://doi.org/10.1016/j.agrformet.2017.07.015" TargetMode="External" /><Relationship Type="http://schemas.openxmlformats.org/officeDocument/2006/relationships/hyperlink" Id="rId117" Target="https://doi.org/10.1016/j.agrformet.2017.08.007" TargetMode="External" /><Relationship Type="http://schemas.openxmlformats.org/officeDocument/2006/relationships/hyperlink" Id="rId105" Target="https://doi.org/10.1016/j.dendro.2020.125678" TargetMode="External" /><Relationship Type="http://schemas.openxmlformats.org/officeDocument/2006/relationships/hyperlink" Id="rId58" Target="https://doi.org/10.1017/S0266467406003312" TargetMode="External" /><Relationship Type="http://schemas.openxmlformats.org/officeDocument/2006/relationships/hyperlink" Id="rId111" Target="https://doi.org/10.1038/nature12914" TargetMode="External" /><Relationship Type="http://schemas.openxmlformats.org/officeDocument/2006/relationships/hyperlink" Id="rId61" Target="https://doi.org/10.1038/nplants.2015.139" TargetMode="External" /><Relationship Type="http://schemas.openxmlformats.org/officeDocument/2006/relationships/hyperlink" Id="rId86" Target="https://doi.org/10.1038/s41467-018-07800-y" TargetMode="External" /><Relationship Type="http://schemas.openxmlformats.org/officeDocument/2006/relationships/hyperlink" Id="rId71" Target="https://doi.org/10.1038/s41467-020-14300-5" TargetMode="External" /><Relationship Type="http://schemas.openxmlformats.org/officeDocument/2006/relationships/hyperlink" Id="rId81" Target="https://doi.org/10.1038/s41597-020-0453-3" TargetMode="External" /><Relationship Type="http://schemas.openxmlformats.org/officeDocument/2006/relationships/hyperlink" Id="rId54" Target="https://doi.org/10.1111/1365-2435.12470" TargetMode="External" /><Relationship Type="http://schemas.openxmlformats.org/officeDocument/2006/relationships/hyperlink" Id="rId103" Target="https://doi.org/10.1111/2041-210X.12590" TargetMode="External" /><Relationship Type="http://schemas.openxmlformats.org/officeDocument/2006/relationships/hyperlink" Id="rId107" Target="https://doi.org/10.1111/2041-210X.12753" TargetMode="External" /><Relationship Type="http://schemas.openxmlformats.org/officeDocument/2006/relationships/hyperlink" Id="rId69" Target="https://doi.org/10.1111/ele.12650" TargetMode="External" /><Relationship Type="http://schemas.openxmlformats.org/officeDocument/2006/relationships/hyperlink" Id="rId52" Target="https://doi.org/10.1111/gcb.12712" TargetMode="External" /><Relationship Type="http://schemas.openxmlformats.org/officeDocument/2006/relationships/hyperlink" Id="rId101" Target="https://doi.org/10.1111/gcb.12826" TargetMode="External" /><Relationship Type="http://schemas.openxmlformats.org/officeDocument/2006/relationships/hyperlink" Id="rId73" Target="https://doi.org/10.1111/gcb.13208" TargetMode="External" /><Relationship Type="http://schemas.openxmlformats.org/officeDocument/2006/relationships/hyperlink" Id="rId67" Target="https://doi.org/10.1111/gcb.13535" TargetMode="External" /><Relationship Type="http://schemas.openxmlformats.org/officeDocument/2006/relationships/hyperlink" Id="rId119" Target="https://doi.org/10.1111/gcb.14120" TargetMode="External" /><Relationship Type="http://schemas.openxmlformats.org/officeDocument/2006/relationships/hyperlink" Id="rId90" Target="https://doi.org/10.1111/gcb.14273" TargetMode="External" /><Relationship Type="http://schemas.openxmlformats.org/officeDocument/2006/relationships/hyperlink" Id="rId129" Target="https://doi.org/10.1111/gcb.15057" TargetMode="External" /><Relationship Type="http://schemas.openxmlformats.org/officeDocument/2006/relationships/hyperlink" Id="rId115" Target="https://doi.org/10.1111/jvs.12025" TargetMode="External" /><Relationship Type="http://schemas.openxmlformats.org/officeDocument/2006/relationships/hyperlink" Id="rId88" Target="https://doi.org/10.1111/nph.15668" TargetMode="External" /><Relationship Type="http://schemas.openxmlformats.org/officeDocument/2006/relationships/hyperlink" Id="rId83" Target="https://doi.org/10.1111/nph.15906" TargetMode="External" /><Relationship Type="http://schemas.openxmlformats.org/officeDocument/2006/relationships/hyperlink" Id="rId127" Target="https://doi.org/10.1111/nph.16866" TargetMode="External" /><Relationship Type="http://schemas.openxmlformats.org/officeDocument/2006/relationships/hyperlink" Id="rId113" Target="https://doi.org/10.1126/science.aaw7578" TargetMode="External" /><Relationship Type="http://schemas.openxmlformats.org/officeDocument/2006/relationships/hyperlink" Id="rId94" Target="https://doi.org/10.1126/science.aaz9463" TargetMode="External" /><Relationship Type="http://schemas.openxmlformats.org/officeDocument/2006/relationships/hyperlink" Id="rId65" Target="https://doi.org/10.1139/cjfr-2018-0206" TargetMode="External" /><Relationship Type="http://schemas.openxmlformats.org/officeDocument/2006/relationships/hyperlink" Id="rId75" Target="https://doi.org/10.1175/JCLI3800.1" TargetMode="External" /><Relationship Type="http://schemas.openxmlformats.org/officeDocument/2006/relationships/hyperlink" Id="rId56" Target="https://doi.org/10.1674/0003-0031-180.1.18" TargetMode="External" /><Relationship Type="http://schemas.openxmlformats.org/officeDocument/2006/relationships/hyperlink" Id="rId63" Target="https://doi.org/10.1890/03-9000" TargetMode="External" /><Relationship Type="http://schemas.openxmlformats.org/officeDocument/2006/relationships/hyperlink" Id="rId77" Target="https://doi.org/10.2307/1937545" TargetMode="External" /><Relationship Type="http://schemas.openxmlformats.org/officeDocument/2006/relationships/hyperlink" Id="rId99" Target="https://doi.org/10.25573/data.10042502.v3" TargetMode="External" /><Relationship Type="http://schemas.openxmlformats.org/officeDocument/2006/relationships/hyperlink" Id="rId121" Target="https://doi.org/10.5194/cp-9-1481-2013" TargetMode="External" /><Relationship Type="http://schemas.openxmlformats.org/officeDocument/2006/relationships/hyperlink" Id="rId50" Target="https://doi.org/10.5281/ZENODO.3958216" TargetMode="External" /><Relationship Type="http://schemas.openxmlformats.org/officeDocument/2006/relationships/hyperlink" Id="rId42" Target="https://esajournals-onlinelibrary-wiley-com.smithsonian.idm.oclc.org/doi/epdf/10.1890/06-1039.1" TargetMode="External" /><Relationship Type="http://schemas.openxmlformats.org/officeDocument/2006/relationships/hyperlink" Id="rId33" Target="https://github.com/EcoClimLab/ForestGEO-climate-sensitivity/issues/25" TargetMode="External" /><Relationship Type="http://schemas.openxmlformats.org/officeDocument/2006/relationships/hyperlink" Id="rId34" Target="https://github.com/EcoClimLab/ForestGEO-climate-sensitivity/issues/35" TargetMode="External" /><Relationship Type="http://schemas.openxmlformats.org/officeDocument/2006/relationships/hyperlink" Id="rId35" Target="https://github.com/EcoClimLab/ForestGEO-climate-sensitivity/issues/42" TargetMode="External" /><Relationship Type="http://schemas.openxmlformats.org/officeDocument/2006/relationships/hyperlink" Id="rId32" Target="https://github.com/EcoClimLab/ForestGEO-climate-sensitivity/issues/51" TargetMode="External" /><Relationship Type="http://schemas.openxmlformats.org/officeDocument/2006/relationships/hyperlink" Id="rId43" Target="https://onlinelibrary-wiley-com.smithsonian.idm.oclc.org/doi/abs/10.1002/env.2324" TargetMode="External" /><Relationship Type="http://schemas.openxmlformats.org/officeDocument/2006/relationships/hyperlink" Id="rId24"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97" Target="http://www.blackwell-synergy.com/doi/abs/10.1111/j.1461-0248.2006.00904.x" TargetMode="External" /><Relationship Type="http://schemas.openxmlformats.org/officeDocument/2006/relationships/hyperlink" Id="rId109" Target="https://doi.org/10.1002/2016JG003528" TargetMode="External" /><Relationship Type="http://schemas.openxmlformats.org/officeDocument/2006/relationships/hyperlink" Id="rId79" Target="https://doi.org/10.1002/joc.3711" TargetMode="External" /><Relationship Type="http://schemas.openxmlformats.org/officeDocument/2006/relationships/hyperlink" Id="rId125" Target="https://doi.org/10.1007/s00442-013-2846-x" TargetMode="External" /><Relationship Type="http://schemas.openxmlformats.org/officeDocument/2006/relationships/hyperlink" Id="rId48" Target="https://doi.org/10.1007/s00442-017-3879-3" TargetMode="External" /><Relationship Type="http://schemas.openxmlformats.org/officeDocument/2006/relationships/hyperlink" Id="rId92" Target="https://doi.org/10.1007/s10584-016-1720-3" TargetMode="External" /><Relationship Type="http://schemas.openxmlformats.org/officeDocument/2006/relationships/hyperlink" Id="rId123" Target="https://doi.org/10.1016/j.agrformet.2017.07.015" TargetMode="External" /><Relationship Type="http://schemas.openxmlformats.org/officeDocument/2006/relationships/hyperlink" Id="rId117" Target="https://doi.org/10.1016/j.agrformet.2017.08.007" TargetMode="External" /><Relationship Type="http://schemas.openxmlformats.org/officeDocument/2006/relationships/hyperlink" Id="rId105" Target="https://doi.org/10.1016/j.dendro.2020.125678" TargetMode="External" /><Relationship Type="http://schemas.openxmlformats.org/officeDocument/2006/relationships/hyperlink" Id="rId58" Target="https://doi.org/10.1017/S0266467406003312" TargetMode="External" /><Relationship Type="http://schemas.openxmlformats.org/officeDocument/2006/relationships/hyperlink" Id="rId111" Target="https://doi.org/10.1038/nature12914" TargetMode="External" /><Relationship Type="http://schemas.openxmlformats.org/officeDocument/2006/relationships/hyperlink" Id="rId61" Target="https://doi.org/10.1038/nplants.2015.139" TargetMode="External" /><Relationship Type="http://schemas.openxmlformats.org/officeDocument/2006/relationships/hyperlink" Id="rId86" Target="https://doi.org/10.1038/s41467-018-07800-y" TargetMode="External" /><Relationship Type="http://schemas.openxmlformats.org/officeDocument/2006/relationships/hyperlink" Id="rId71" Target="https://doi.org/10.1038/s41467-020-14300-5" TargetMode="External" /><Relationship Type="http://schemas.openxmlformats.org/officeDocument/2006/relationships/hyperlink" Id="rId81" Target="https://doi.org/10.1038/s41597-020-0453-3" TargetMode="External" /><Relationship Type="http://schemas.openxmlformats.org/officeDocument/2006/relationships/hyperlink" Id="rId54" Target="https://doi.org/10.1111/1365-2435.12470" TargetMode="External" /><Relationship Type="http://schemas.openxmlformats.org/officeDocument/2006/relationships/hyperlink" Id="rId103" Target="https://doi.org/10.1111/2041-210X.12590" TargetMode="External" /><Relationship Type="http://schemas.openxmlformats.org/officeDocument/2006/relationships/hyperlink" Id="rId107" Target="https://doi.org/10.1111/2041-210X.12753" TargetMode="External" /><Relationship Type="http://schemas.openxmlformats.org/officeDocument/2006/relationships/hyperlink" Id="rId69" Target="https://doi.org/10.1111/ele.12650" TargetMode="External" /><Relationship Type="http://schemas.openxmlformats.org/officeDocument/2006/relationships/hyperlink" Id="rId52" Target="https://doi.org/10.1111/gcb.12712" TargetMode="External" /><Relationship Type="http://schemas.openxmlformats.org/officeDocument/2006/relationships/hyperlink" Id="rId101" Target="https://doi.org/10.1111/gcb.12826" TargetMode="External" /><Relationship Type="http://schemas.openxmlformats.org/officeDocument/2006/relationships/hyperlink" Id="rId73" Target="https://doi.org/10.1111/gcb.13208" TargetMode="External" /><Relationship Type="http://schemas.openxmlformats.org/officeDocument/2006/relationships/hyperlink" Id="rId67" Target="https://doi.org/10.1111/gcb.13535" TargetMode="External" /><Relationship Type="http://schemas.openxmlformats.org/officeDocument/2006/relationships/hyperlink" Id="rId119" Target="https://doi.org/10.1111/gcb.14120" TargetMode="External" /><Relationship Type="http://schemas.openxmlformats.org/officeDocument/2006/relationships/hyperlink" Id="rId90" Target="https://doi.org/10.1111/gcb.14273" TargetMode="External" /><Relationship Type="http://schemas.openxmlformats.org/officeDocument/2006/relationships/hyperlink" Id="rId129" Target="https://doi.org/10.1111/gcb.15057" TargetMode="External" /><Relationship Type="http://schemas.openxmlformats.org/officeDocument/2006/relationships/hyperlink" Id="rId115" Target="https://doi.org/10.1111/jvs.12025" TargetMode="External" /><Relationship Type="http://schemas.openxmlformats.org/officeDocument/2006/relationships/hyperlink" Id="rId88" Target="https://doi.org/10.1111/nph.15668" TargetMode="External" /><Relationship Type="http://schemas.openxmlformats.org/officeDocument/2006/relationships/hyperlink" Id="rId83" Target="https://doi.org/10.1111/nph.15906" TargetMode="External" /><Relationship Type="http://schemas.openxmlformats.org/officeDocument/2006/relationships/hyperlink" Id="rId127" Target="https://doi.org/10.1111/nph.16866" TargetMode="External" /><Relationship Type="http://schemas.openxmlformats.org/officeDocument/2006/relationships/hyperlink" Id="rId113" Target="https://doi.org/10.1126/science.aaw7578" TargetMode="External" /><Relationship Type="http://schemas.openxmlformats.org/officeDocument/2006/relationships/hyperlink" Id="rId94" Target="https://doi.org/10.1126/science.aaz9463" TargetMode="External" /><Relationship Type="http://schemas.openxmlformats.org/officeDocument/2006/relationships/hyperlink" Id="rId65" Target="https://doi.org/10.1139/cjfr-2018-0206" TargetMode="External" /><Relationship Type="http://schemas.openxmlformats.org/officeDocument/2006/relationships/hyperlink" Id="rId75" Target="https://doi.org/10.1175/JCLI3800.1" TargetMode="External" /><Relationship Type="http://schemas.openxmlformats.org/officeDocument/2006/relationships/hyperlink" Id="rId56" Target="https://doi.org/10.1674/0003-0031-180.1.18" TargetMode="External" /><Relationship Type="http://schemas.openxmlformats.org/officeDocument/2006/relationships/hyperlink" Id="rId63" Target="https://doi.org/10.1890/03-9000" TargetMode="External" /><Relationship Type="http://schemas.openxmlformats.org/officeDocument/2006/relationships/hyperlink" Id="rId77" Target="https://doi.org/10.2307/1937545" TargetMode="External" /><Relationship Type="http://schemas.openxmlformats.org/officeDocument/2006/relationships/hyperlink" Id="rId99" Target="https://doi.org/10.25573/data.10042502.v3" TargetMode="External" /><Relationship Type="http://schemas.openxmlformats.org/officeDocument/2006/relationships/hyperlink" Id="rId121" Target="https://doi.org/10.5194/cp-9-1481-2013" TargetMode="External" /><Relationship Type="http://schemas.openxmlformats.org/officeDocument/2006/relationships/hyperlink" Id="rId50" Target="https://doi.org/10.5281/ZENODO.3958216" TargetMode="External" /><Relationship Type="http://schemas.openxmlformats.org/officeDocument/2006/relationships/hyperlink" Id="rId42" Target="https://esajournals-onlinelibrary-wiley-com.smithsonian.idm.oclc.org/doi/epdf/10.1890/06-1039.1" TargetMode="External" /><Relationship Type="http://schemas.openxmlformats.org/officeDocument/2006/relationships/hyperlink" Id="rId33" Target="https://github.com/EcoClimLab/ForestGEO-climate-sensitivity/issues/25" TargetMode="External" /><Relationship Type="http://schemas.openxmlformats.org/officeDocument/2006/relationships/hyperlink" Id="rId34" Target="https://github.com/EcoClimLab/ForestGEO-climate-sensitivity/issues/35" TargetMode="External" /><Relationship Type="http://schemas.openxmlformats.org/officeDocument/2006/relationships/hyperlink" Id="rId35" Target="https://github.com/EcoClimLab/ForestGEO-climate-sensitivity/issues/42" TargetMode="External" /><Relationship Type="http://schemas.openxmlformats.org/officeDocument/2006/relationships/hyperlink" Id="rId32" Target="https://github.com/EcoClimLab/ForestGEO-climate-sensitivity/issues/51" TargetMode="External" /><Relationship Type="http://schemas.openxmlformats.org/officeDocument/2006/relationships/hyperlink" Id="rId43" Target="https://onlinelibrary-wiley-com.smithsonian.idm.oclc.org/doi/abs/10.1002/env.2324" TargetMode="External" /><Relationship Type="http://schemas.openxmlformats.org/officeDocument/2006/relationships/hyperlink" Id="rId24"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2020-09-13T11:02:50Z</dcterms:created>
  <dcterms:modified xsi:type="dcterms:W3CDTF">2020-09-13T11:02:50Z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@aus_de_ar_tree_2018; @bumann_assessing_2019; @samonil_individual-based_2013; @kaspar_species-specific_nodate</vt:lpwstr>
  </property>
  <property fmtid="{D5CDD505-2E9C-101B-9397-08002B2CF9AE}" pid="5" name="output">
    <vt:lpwstr>word_document</vt:lpwstr>
  </property>
</Properties>
</file>