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2B0A" w14:textId="143D08BF" w:rsidR="00430691" w:rsidRDefault="00430691" w:rsidP="00430691">
      <w:pPr>
        <w:pStyle w:val="FirstParagraph"/>
        <w:jc w:val="center"/>
        <w:rPr>
          <w:b/>
          <w:bCs/>
        </w:rPr>
      </w:pPr>
      <w:r>
        <w:rPr>
          <w:b/>
          <w:bCs/>
        </w:rPr>
        <w:t>Supplementary Information For:</w:t>
      </w:r>
    </w:p>
    <w:p w14:paraId="04854E6C" w14:textId="77777777" w:rsidR="00430691" w:rsidRPr="00430691" w:rsidRDefault="00430691" w:rsidP="00430691">
      <w:pPr>
        <w:pStyle w:val="BodyText"/>
      </w:pPr>
    </w:p>
    <w:p w14:paraId="05A06FB8" w14:textId="067030AE" w:rsidR="00A760EC" w:rsidRDefault="00A760EC" w:rsidP="00430691">
      <w:pPr>
        <w:pStyle w:val="FirstParagraph"/>
        <w:jc w:val="center"/>
        <w:rPr>
          <w:b/>
          <w:bCs/>
          <w:sz w:val="24"/>
          <w:szCs w:val="24"/>
        </w:rPr>
      </w:pPr>
      <w:r w:rsidRPr="00430691">
        <w:rPr>
          <w:b/>
          <w:bCs/>
          <w:sz w:val="24"/>
          <w:szCs w:val="24"/>
        </w:rPr>
        <w:t>Warm springs alter timing but not total growth of temperate deciduous trees</w:t>
      </w:r>
    </w:p>
    <w:p w14:paraId="190826CE" w14:textId="409E3BD8" w:rsidR="00430691" w:rsidRPr="00430691" w:rsidRDefault="00430691" w:rsidP="00430691">
      <w:pPr>
        <w:pStyle w:val="BodyText"/>
        <w:jc w:val="center"/>
        <w:rPr>
          <w:b/>
          <w:bCs/>
        </w:rPr>
      </w:pPr>
      <w:r w:rsidRPr="00430691">
        <w:rPr>
          <w:b/>
          <w:bCs/>
        </w:rPr>
        <w:t>Authors:</w:t>
      </w:r>
    </w:p>
    <w:p w14:paraId="486EE01B" w14:textId="58D16619" w:rsidR="00A760EC" w:rsidRDefault="00A760EC" w:rsidP="00430691">
      <w:pPr>
        <w:pStyle w:val="BodyText"/>
        <w:jc w:val="center"/>
      </w:pPr>
      <w:r>
        <w:t>Cameron Dow</w:t>
      </w:r>
      <w:r>
        <w:rPr>
          <w:vertAlign w:val="superscript"/>
        </w:rPr>
        <w:t>1,2</w:t>
      </w:r>
      <w:r w:rsidR="00430691">
        <w:t xml:space="preserve">, </w:t>
      </w:r>
      <w:r>
        <w:t>Albert Y. Kim</w:t>
      </w:r>
      <w:r>
        <w:rPr>
          <w:vertAlign w:val="superscript"/>
        </w:rPr>
        <w:t>1,3</w:t>
      </w:r>
      <w:r w:rsidR="00430691">
        <w:t xml:space="preserve">, </w:t>
      </w:r>
      <w:r>
        <w:t>Loïc D’Orangeville</w:t>
      </w:r>
      <w:r>
        <w:rPr>
          <w:vertAlign w:val="superscript"/>
        </w:rPr>
        <w:t>4,5</w:t>
      </w:r>
      <w:r w:rsidR="00430691">
        <w:t xml:space="preserve">, </w:t>
      </w:r>
      <w:r>
        <w:t>Erika B. Gonzalez-Akre</w:t>
      </w:r>
      <w:r>
        <w:rPr>
          <w:vertAlign w:val="superscript"/>
        </w:rPr>
        <w:t>1</w:t>
      </w:r>
      <w:r w:rsidR="00430691">
        <w:t xml:space="preserve">, </w:t>
      </w:r>
      <w:r>
        <w:t>Ryan Helcoski</w:t>
      </w:r>
      <w:r>
        <w:rPr>
          <w:vertAlign w:val="superscript"/>
        </w:rPr>
        <w:t>1</w:t>
      </w:r>
      <w:r w:rsidR="00430691">
        <w:t xml:space="preserve">, </w:t>
      </w:r>
      <w:r>
        <w:t>Valentine Herrmann</w:t>
      </w:r>
      <w:r>
        <w:rPr>
          <w:vertAlign w:val="superscript"/>
        </w:rPr>
        <w:t>1</w:t>
      </w:r>
      <w:r w:rsidR="00430691">
        <w:t xml:space="preserve">, </w:t>
      </w:r>
      <w:r>
        <w:t>Grant L. Harley</w:t>
      </w:r>
      <w:r>
        <w:rPr>
          <w:vertAlign w:val="superscript"/>
        </w:rPr>
        <w:t>6</w:t>
      </w:r>
      <w:r w:rsidR="00430691">
        <w:t xml:space="preserve">, </w:t>
      </w:r>
      <w:r>
        <w:t>Justin T. Maxwell</w:t>
      </w:r>
      <w:r>
        <w:rPr>
          <w:vertAlign w:val="superscript"/>
        </w:rPr>
        <w:t>7</w:t>
      </w:r>
      <w:r w:rsidR="00430691">
        <w:t xml:space="preserve">, </w:t>
      </w:r>
      <w:r>
        <w:t>Ian R. McGregor</w:t>
      </w:r>
      <w:r>
        <w:rPr>
          <w:vertAlign w:val="superscript"/>
        </w:rPr>
        <w:t>1,8</w:t>
      </w:r>
      <w:r w:rsidR="00430691">
        <w:t xml:space="preserve">, </w:t>
      </w:r>
      <w:r>
        <w:t>William J. McShea</w:t>
      </w:r>
      <w:r>
        <w:rPr>
          <w:vertAlign w:val="superscript"/>
        </w:rPr>
        <w:t>1</w:t>
      </w:r>
      <w:r w:rsidR="00430691">
        <w:t xml:space="preserve">, </w:t>
      </w:r>
      <w:r>
        <w:t>Sean M. McMahon</w:t>
      </w:r>
      <w:r>
        <w:rPr>
          <w:vertAlign w:val="superscript"/>
        </w:rPr>
        <w:t>9,11</w:t>
      </w:r>
      <w:r w:rsidR="00430691">
        <w:t xml:space="preserve">, </w:t>
      </w:r>
      <w:r>
        <w:t>Neil Pederson</w:t>
      </w:r>
      <w:r>
        <w:rPr>
          <w:vertAlign w:val="superscript"/>
        </w:rPr>
        <w:t>4</w:t>
      </w:r>
      <w:r w:rsidR="00430691">
        <w:t xml:space="preserve">, </w:t>
      </w:r>
      <w:r>
        <w:t>Alan J. Tepley</w:t>
      </w:r>
      <w:r>
        <w:rPr>
          <w:vertAlign w:val="superscript"/>
        </w:rPr>
        <w:t>1,10</w:t>
      </w:r>
      <w:r w:rsidR="00430691">
        <w:t xml:space="preserve">, </w:t>
      </w:r>
      <w:r>
        <w:t>Kristina J. Anderson-Teixeira</w:t>
      </w:r>
      <w:r>
        <w:rPr>
          <w:vertAlign w:val="superscript"/>
        </w:rPr>
        <w:t>1,11</w:t>
      </w:r>
      <w:r>
        <w:t>*</w:t>
      </w:r>
    </w:p>
    <w:p w14:paraId="609851A2" w14:textId="5CDB5B0F" w:rsidR="00A760EC" w:rsidRDefault="00A760EC" w:rsidP="00A760EC">
      <w:pPr>
        <w:pStyle w:val="BodyText"/>
      </w:pPr>
      <w:r>
        <w:rPr>
          <w:b/>
          <w:bCs/>
        </w:rPr>
        <w:t>Affiliations:</w:t>
      </w:r>
    </w:p>
    <w:p w14:paraId="4E80AE49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Conservation Ecology Center; Smithsonian National Zoo &amp; Conservation Biology Institute; Front Royal, VA 22630, USA</w:t>
      </w:r>
    </w:p>
    <w:p w14:paraId="39AAF8B7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Department of Forestry and Natural Resources, Purdue University, West Lafayette, Indiana, USA</w:t>
      </w:r>
    </w:p>
    <w:p w14:paraId="6F146848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Statistical &amp; Data Sciences; Smith College; Northampton, MA 01063, USA</w:t>
      </w:r>
    </w:p>
    <w:p w14:paraId="7CF19042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 xml:space="preserve">Harvard Forest, </w:t>
      </w:r>
      <w:proofErr w:type="spellStart"/>
      <w:r>
        <w:t>Petersham</w:t>
      </w:r>
      <w:proofErr w:type="spellEnd"/>
      <w:r>
        <w:t>, MA 01366, USA</w:t>
      </w:r>
    </w:p>
    <w:p w14:paraId="5A3828CA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Faculty of Forestry and Environmental Management, University of New Brunswick, Fredericton, NB, E3B 5A3, Canada.</w:t>
      </w:r>
    </w:p>
    <w:p w14:paraId="3781AE1E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Department of Earth and Spatial Sciences, University of Idaho, ID 83844, USA</w:t>
      </w:r>
    </w:p>
    <w:p w14:paraId="05017B7C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Department of Geography, Indiana University, Bloomington, IN 47405, USA</w:t>
      </w:r>
    </w:p>
    <w:p w14:paraId="24EAFB92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Center for Geospatial Analytics; North Carolina State University; Raleigh, NC 27607, USA</w:t>
      </w:r>
    </w:p>
    <w:p w14:paraId="65C1DA5E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Smithsonian Environmental Research Center, Edgewater, MD, USA</w:t>
      </w:r>
    </w:p>
    <w:p w14:paraId="58E3292E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Canadian Forest Service, Northern Forestry Centre, Edmonton, Alberta, Canada</w:t>
      </w:r>
    </w:p>
    <w:p w14:paraId="1DAFAC2B" w14:textId="77777777" w:rsidR="00A760EC" w:rsidRDefault="00A760EC" w:rsidP="00A760EC">
      <w:pPr>
        <w:numPr>
          <w:ilvl w:val="0"/>
          <w:numId w:val="1"/>
        </w:numPr>
        <w:spacing w:after="200" w:line="240" w:lineRule="auto"/>
      </w:pPr>
      <w:r>
        <w:t>Forest Global Earth Observatory; Smithsonian Tropical Research Institute; Panama, Republic of Panama</w:t>
      </w:r>
    </w:p>
    <w:p w14:paraId="776CBB05" w14:textId="24BFD445" w:rsidR="00A760EC" w:rsidRDefault="00A760EC" w:rsidP="00A760EC">
      <w:pPr>
        <w:pStyle w:val="FirstParagraph"/>
      </w:pPr>
      <w:r>
        <w:t>*</w:t>
      </w:r>
      <w:proofErr w:type="gramStart"/>
      <w:r>
        <w:t>corresponding</w:t>
      </w:r>
      <w:proofErr w:type="gramEnd"/>
      <w:r>
        <w:t xml:space="preserve"> author: </w:t>
      </w:r>
      <w:hyperlink r:id="rId5">
        <w:r>
          <w:rPr>
            <w:rStyle w:val="Hyperlink"/>
          </w:rPr>
          <w:t>teixeirak@si.edu</w:t>
        </w:r>
      </w:hyperlink>
      <w:r>
        <w:t>; +1 540 635 6546</w:t>
      </w:r>
    </w:p>
    <w:p w14:paraId="214FA102" w14:textId="6F990F30" w:rsidR="00A760EC" w:rsidRPr="00430691" w:rsidRDefault="00A760EC" w:rsidP="00A760EC">
      <w:pPr>
        <w:rPr>
          <w:rFonts w:ascii="Palatino Linotype" w:hAnsi="Palatino Linotype"/>
        </w:rPr>
      </w:pPr>
      <w:r>
        <w:br w:type="page"/>
      </w:r>
    </w:p>
    <w:p w14:paraId="27F8EC28" w14:textId="3AB86722" w:rsidR="001801DC" w:rsidRPr="00430691" w:rsidRDefault="001801DC">
      <w:pPr>
        <w:rPr>
          <w:b/>
          <w:bCs/>
        </w:rPr>
      </w:pPr>
      <w:r w:rsidRPr="00430691">
        <w:rPr>
          <w:b/>
          <w:bCs/>
        </w:rPr>
        <w:lastRenderedPageBreak/>
        <w:t>Supplementary Table</w:t>
      </w:r>
      <w:r w:rsidR="00A760EC" w:rsidRPr="00430691">
        <w:rPr>
          <w:b/>
          <w:bCs/>
        </w:rPr>
        <w:t xml:space="preserve"> 1</w:t>
      </w:r>
      <w:r w:rsidR="00430691">
        <w:rPr>
          <w:b/>
          <w:bCs/>
        </w:rPr>
        <w:t xml:space="preserve">. </w:t>
      </w:r>
      <w:r w:rsidR="00430691">
        <w:t>D</w:t>
      </w:r>
      <w:r>
        <w:t>escri</w:t>
      </w:r>
      <w:r w:rsidR="00430691">
        <w:t>ptions of</w:t>
      </w:r>
      <w:r>
        <w:t xml:space="preserve"> the location, species, ring porosity</w:t>
      </w:r>
      <w:r w:rsidR="009D2ACD">
        <w:t xml:space="preserve">, average minimum and maximum April temperatures, results from analyses, and details on where to find </w:t>
      </w:r>
      <w:r w:rsidR="00A760EC">
        <w:t xml:space="preserve">the </w:t>
      </w:r>
      <w:r>
        <w:t xml:space="preserve">tree core chronologies used in the analysis. </w:t>
      </w:r>
    </w:p>
    <w:sectPr w:rsidR="001801DC" w:rsidRPr="00430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B9AE3D4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4710473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04"/>
    <w:rsid w:val="001801DC"/>
    <w:rsid w:val="001B137A"/>
    <w:rsid w:val="00416E04"/>
    <w:rsid w:val="00430691"/>
    <w:rsid w:val="008B7A43"/>
    <w:rsid w:val="009D2ACD"/>
    <w:rsid w:val="00A760EC"/>
    <w:rsid w:val="00A9316B"/>
    <w:rsid w:val="00FA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004B"/>
  <w15:chartTrackingRefBased/>
  <w15:docId w15:val="{1A9D929B-358C-4CB7-A7F0-9AB2708E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760EC"/>
    <w:pPr>
      <w:spacing w:before="180" w:after="180" w:line="240" w:lineRule="auto"/>
    </w:pPr>
    <w:rPr>
      <w:rFonts w:ascii="Palatino Linotype" w:hAnsi="Palatino Linotype"/>
    </w:rPr>
  </w:style>
  <w:style w:type="character" w:customStyle="1" w:styleId="BodyTextChar">
    <w:name w:val="Body Text Char"/>
    <w:basedOn w:val="DefaultParagraphFont"/>
    <w:link w:val="BodyText"/>
    <w:rsid w:val="00A760EC"/>
    <w:rPr>
      <w:rFonts w:ascii="Palatino Linotype" w:hAnsi="Palatino Linotype"/>
    </w:rPr>
  </w:style>
  <w:style w:type="paragraph" w:customStyle="1" w:styleId="FirstParagraph">
    <w:name w:val="First Paragraph"/>
    <w:basedOn w:val="BodyText"/>
    <w:next w:val="BodyText"/>
    <w:qFormat/>
    <w:rsid w:val="00A760EC"/>
  </w:style>
  <w:style w:type="character" w:styleId="Hyperlink">
    <w:name w:val="Hyperlink"/>
    <w:basedOn w:val="DefaultParagraphFont"/>
    <w:rsid w:val="00A760EC"/>
    <w:rPr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ixeirak@s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Dow, Cameron David</dc:creator>
  <cp:keywords/>
  <dc:description/>
  <cp:lastModifiedBy>Dow, Cameron David</cp:lastModifiedBy>
  <cp:revision>4</cp:revision>
  <dcterms:created xsi:type="dcterms:W3CDTF">2022-05-21T13:55:00Z</dcterms:created>
  <dcterms:modified xsi:type="dcterms:W3CDTF">2022-05-21T14:26:00Z</dcterms:modified>
</cp:coreProperties>
</file>