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7EFD9" w14:textId="1D7A896C" w:rsidR="00837EAE" w:rsidRDefault="00837EAE" w:rsidP="00837EAE">
      <w:pPr>
        <w:ind w:left="720" w:hanging="360"/>
        <w:rPr>
          <w:color w:val="5B9BD5" w:themeColor="accent5"/>
        </w:rPr>
      </w:pPr>
      <w:r w:rsidRPr="00837EAE">
        <w:rPr>
          <w:color w:val="5B9BD5" w:themeColor="accent5"/>
          <w:highlight w:val="yellow"/>
        </w:rPr>
        <w:t xml:space="preserve">Blue text = has been transferred </w:t>
      </w:r>
      <w:proofErr w:type="gramStart"/>
      <w:r w:rsidRPr="00837EAE">
        <w:rPr>
          <w:color w:val="5B9BD5" w:themeColor="accent5"/>
          <w:highlight w:val="yellow"/>
        </w:rPr>
        <w:t>to .</w:t>
      </w:r>
      <w:proofErr w:type="spellStart"/>
      <w:r w:rsidRPr="00837EAE">
        <w:rPr>
          <w:color w:val="5B9BD5" w:themeColor="accent5"/>
          <w:highlight w:val="yellow"/>
        </w:rPr>
        <w:t>RmD</w:t>
      </w:r>
      <w:proofErr w:type="spellEnd"/>
      <w:proofErr w:type="gramEnd"/>
      <w:r>
        <w:rPr>
          <w:color w:val="5B9BD5" w:themeColor="accent5"/>
        </w:rPr>
        <w:t xml:space="preserve"> and/or GitHub issues</w:t>
      </w:r>
    </w:p>
    <w:p w14:paraId="69DCB927" w14:textId="77777777" w:rsidR="00837EAE" w:rsidRDefault="00837EAE" w:rsidP="00E4354D">
      <w:pPr>
        <w:rPr>
          <w:b/>
          <w:bCs/>
        </w:rPr>
      </w:pPr>
    </w:p>
    <w:p w14:paraId="1D578977" w14:textId="44396B78" w:rsidR="00E4354D" w:rsidRPr="00837EAE" w:rsidRDefault="00E4354D" w:rsidP="00E4354D">
      <w:pPr>
        <w:rPr>
          <w:b/>
          <w:bCs/>
          <w:color w:val="5B9BD5" w:themeColor="accent5"/>
        </w:rPr>
      </w:pPr>
      <w:r w:rsidRPr="00837EAE">
        <w:rPr>
          <w:b/>
          <w:bCs/>
          <w:color w:val="5B9BD5" w:themeColor="accent5"/>
        </w:rPr>
        <w:t>Thermal sensitivity of canopy versus understory leaves: patterns, mechanisms, and ecological implications</w:t>
      </w:r>
    </w:p>
    <w:p w14:paraId="078C1761" w14:textId="24699CA9" w:rsidR="00E4354D" w:rsidRPr="00837EAE" w:rsidRDefault="00E4354D" w:rsidP="00E4354D">
      <w:pPr>
        <w:ind w:left="720" w:hanging="360"/>
        <w:rPr>
          <w:color w:val="5B9BD5" w:themeColor="accent5"/>
        </w:rPr>
      </w:pPr>
    </w:p>
    <w:p w14:paraId="02ABD09F" w14:textId="24D1ED61" w:rsidR="00E4354D" w:rsidRPr="00837EAE" w:rsidRDefault="00E4354D" w:rsidP="00E4354D">
      <w:pPr>
        <w:ind w:left="360" w:hanging="360"/>
        <w:rPr>
          <w:b/>
          <w:bCs/>
          <w:color w:val="5B9BD5" w:themeColor="accent5"/>
        </w:rPr>
      </w:pPr>
      <w:commentRangeStart w:id="0"/>
      <w:r w:rsidRPr="00837EAE">
        <w:rPr>
          <w:b/>
          <w:bCs/>
          <w:color w:val="5B9BD5" w:themeColor="accent5"/>
        </w:rPr>
        <w:t>Authors</w:t>
      </w:r>
      <w:r w:rsidR="001C7999" w:rsidRPr="00837EAE">
        <w:rPr>
          <w:b/>
          <w:bCs/>
          <w:color w:val="5B9BD5" w:themeColor="accent5"/>
        </w:rPr>
        <w:t xml:space="preserve"> </w:t>
      </w:r>
      <w:commentRangeEnd w:id="0"/>
      <w:r w:rsidR="00A673AD" w:rsidRPr="00837EAE">
        <w:rPr>
          <w:rStyle w:val="CommentReference"/>
          <w:color w:val="5B9BD5" w:themeColor="accent5"/>
        </w:rPr>
        <w:commentReference w:id="0"/>
      </w:r>
      <w:r w:rsidR="001C7999" w:rsidRPr="00837EAE">
        <w:rPr>
          <w:b/>
          <w:bCs/>
          <w:color w:val="5B9BD5" w:themeColor="accent5"/>
        </w:rPr>
        <w:t>(so far)</w:t>
      </w:r>
      <w:r w:rsidRPr="00837EAE">
        <w:rPr>
          <w:b/>
          <w:bCs/>
          <w:color w:val="5B9BD5" w:themeColor="accent5"/>
        </w:rPr>
        <w:t>:</w:t>
      </w:r>
    </w:p>
    <w:p w14:paraId="5BAEBC22" w14:textId="441B9F63" w:rsidR="00E4354D" w:rsidRPr="00837EAE" w:rsidRDefault="00E4354D" w:rsidP="00E4354D">
      <w:pPr>
        <w:rPr>
          <w:color w:val="5B9BD5" w:themeColor="accent5"/>
        </w:rPr>
      </w:pPr>
      <w:r w:rsidRPr="00837EAE">
        <w:rPr>
          <w:color w:val="5B9BD5" w:themeColor="accent5"/>
        </w:rPr>
        <w:t>Nidhi Vinod</w:t>
      </w:r>
    </w:p>
    <w:p w14:paraId="72BE6769" w14:textId="0344B85E" w:rsidR="00E4354D" w:rsidRPr="00837EAE" w:rsidRDefault="00E4354D" w:rsidP="00E4354D">
      <w:pPr>
        <w:rPr>
          <w:color w:val="5B9BD5" w:themeColor="accent5"/>
        </w:rPr>
      </w:pPr>
      <w:proofErr w:type="spellStart"/>
      <w:r w:rsidRPr="00837EAE">
        <w:rPr>
          <w:color w:val="5B9BD5" w:themeColor="accent5"/>
        </w:rPr>
        <w:t>Martijn</w:t>
      </w:r>
      <w:proofErr w:type="spellEnd"/>
      <w:r w:rsidRPr="00837EAE">
        <w:rPr>
          <w:color w:val="5B9BD5" w:themeColor="accent5"/>
        </w:rPr>
        <w:t xml:space="preserve"> Slot</w:t>
      </w:r>
    </w:p>
    <w:p w14:paraId="7E61B22E" w14:textId="32366C74" w:rsidR="00E4354D" w:rsidRPr="00837EAE" w:rsidRDefault="00E4354D" w:rsidP="00E4354D">
      <w:pPr>
        <w:rPr>
          <w:color w:val="5B9BD5" w:themeColor="accent5"/>
        </w:rPr>
      </w:pPr>
      <w:r w:rsidRPr="00837EAE">
        <w:rPr>
          <w:color w:val="5B9BD5" w:themeColor="accent5"/>
        </w:rPr>
        <w:t>Kristina Anderson-Teixeira</w:t>
      </w:r>
    </w:p>
    <w:p w14:paraId="6CEB7175" w14:textId="61E103FB" w:rsidR="00F3467A" w:rsidRDefault="00F3467A" w:rsidP="00E4354D"/>
    <w:p w14:paraId="106298AA" w14:textId="35993A0F" w:rsidR="00837EAE" w:rsidRDefault="00837EAE" w:rsidP="00E4354D"/>
    <w:p w14:paraId="23A1138A" w14:textId="0FE00C4F" w:rsidR="00F3467A" w:rsidRPr="00837EAE" w:rsidRDefault="00F3467A" w:rsidP="00E4354D">
      <w:pPr>
        <w:rPr>
          <w:color w:val="5B9BD5" w:themeColor="accent5"/>
        </w:rPr>
      </w:pPr>
      <w:r w:rsidRPr="00837EAE">
        <w:rPr>
          <w:b/>
          <w:bCs/>
          <w:color w:val="5B9BD5" w:themeColor="accent5"/>
        </w:rPr>
        <w:t>Target journal</w:t>
      </w:r>
      <w:proofErr w:type="gramStart"/>
      <w:r w:rsidRPr="00837EAE">
        <w:rPr>
          <w:b/>
          <w:bCs/>
          <w:color w:val="5B9BD5" w:themeColor="accent5"/>
        </w:rPr>
        <w:t xml:space="preserve">: </w:t>
      </w:r>
      <w:r w:rsidRPr="00837EAE">
        <w:rPr>
          <w:color w:val="5B9BD5" w:themeColor="accent5"/>
          <w:highlight w:val="yellow"/>
        </w:rPr>
        <w:t>???</w:t>
      </w:r>
      <w:proofErr w:type="gramEnd"/>
    </w:p>
    <w:p w14:paraId="5EBF0561" w14:textId="52552E82" w:rsidR="00E4354D" w:rsidRDefault="00E4354D" w:rsidP="00E4354D">
      <w:pPr>
        <w:ind w:left="720" w:hanging="360"/>
        <w:rPr>
          <w:color w:val="5B9BD5" w:themeColor="accent5"/>
        </w:rPr>
      </w:pPr>
    </w:p>
    <w:p w14:paraId="5C408AC0" w14:textId="77777777" w:rsidR="00837EAE" w:rsidRPr="00837EAE" w:rsidRDefault="00837EAE" w:rsidP="00E4354D">
      <w:pPr>
        <w:ind w:left="720" w:hanging="360"/>
        <w:rPr>
          <w:color w:val="5B9BD5" w:themeColor="accent5"/>
        </w:rPr>
      </w:pPr>
    </w:p>
    <w:p w14:paraId="050C7F35" w14:textId="7F30CB4E" w:rsidR="00E4354D" w:rsidRPr="00837EAE" w:rsidRDefault="00E4354D" w:rsidP="00E4354D">
      <w:pPr>
        <w:pStyle w:val="ListParagraph"/>
        <w:numPr>
          <w:ilvl w:val="0"/>
          <w:numId w:val="3"/>
        </w:numPr>
        <w:rPr>
          <w:b/>
          <w:bCs/>
          <w:color w:val="5B9BD5" w:themeColor="accent5"/>
        </w:rPr>
      </w:pPr>
      <w:r w:rsidRPr="00837EAE">
        <w:rPr>
          <w:b/>
          <w:bCs/>
          <w:color w:val="5B9BD5" w:themeColor="accent5"/>
        </w:rPr>
        <w:t>Introduction</w:t>
      </w:r>
    </w:p>
    <w:p w14:paraId="3187EEC2" w14:textId="77777777" w:rsidR="00D7166C" w:rsidRPr="00837EAE" w:rsidRDefault="00D7166C" w:rsidP="00E4354D">
      <w:pPr>
        <w:pStyle w:val="ListParagraph"/>
        <w:numPr>
          <w:ilvl w:val="1"/>
          <w:numId w:val="3"/>
        </w:numPr>
        <w:rPr>
          <w:color w:val="5B9BD5" w:themeColor="accent5"/>
        </w:rPr>
      </w:pPr>
      <w:r w:rsidRPr="00837EAE">
        <w:rPr>
          <w:color w:val="5B9BD5" w:themeColor="accent5"/>
        </w:rPr>
        <w:t>As the climate warms, understanding forest responses to temperature is critical.</w:t>
      </w:r>
    </w:p>
    <w:p w14:paraId="1DA7B150" w14:textId="587C3EF4" w:rsidR="00E4354D" w:rsidRPr="00837EAE" w:rsidRDefault="00D7166C" w:rsidP="00D7166C">
      <w:pPr>
        <w:pStyle w:val="ListParagraph"/>
        <w:numPr>
          <w:ilvl w:val="2"/>
          <w:numId w:val="3"/>
        </w:numPr>
        <w:rPr>
          <w:color w:val="5B9BD5" w:themeColor="accent5"/>
        </w:rPr>
      </w:pPr>
      <w:r w:rsidRPr="00837EAE">
        <w:rPr>
          <w:color w:val="5B9BD5" w:themeColor="accent5"/>
        </w:rPr>
        <w:t xml:space="preserve"> </w:t>
      </w:r>
      <w:r w:rsidR="00E4354D" w:rsidRPr="00837EAE">
        <w:rPr>
          <w:color w:val="5B9BD5" w:themeColor="accent5"/>
        </w:rPr>
        <w:t>Forest canopy microclimate buffering is emerging as important for forest ecology in an era of climate change</w:t>
      </w:r>
    </w:p>
    <w:p w14:paraId="5D778907" w14:textId="733FBE12" w:rsidR="00E4354D" w:rsidRPr="00837EAE" w:rsidRDefault="00E4354D" w:rsidP="00D7166C">
      <w:pPr>
        <w:pStyle w:val="ListParagraph"/>
        <w:numPr>
          <w:ilvl w:val="3"/>
          <w:numId w:val="3"/>
        </w:numPr>
        <w:rPr>
          <w:color w:val="5B9BD5" w:themeColor="accent5"/>
        </w:rPr>
      </w:pPr>
      <w:r w:rsidRPr="00837EAE">
        <w:rPr>
          <w:color w:val="5B9BD5" w:themeColor="accent5"/>
        </w:rPr>
        <w:t>Forest canopies buffer temperatures and other conditions</w:t>
      </w:r>
    </w:p>
    <w:p w14:paraId="6F6BAE19" w14:textId="1DE68616" w:rsidR="00415C0F" w:rsidRPr="00837EAE" w:rsidRDefault="00415C0F" w:rsidP="00415C0F">
      <w:pPr>
        <w:pStyle w:val="ListParagraph"/>
        <w:numPr>
          <w:ilvl w:val="4"/>
          <w:numId w:val="3"/>
        </w:numPr>
        <w:rPr>
          <w:color w:val="5B9BD5" w:themeColor="accent5"/>
        </w:rPr>
      </w:pPr>
      <w:r w:rsidRPr="00837EAE">
        <w:rPr>
          <w:color w:val="5B9BD5" w:themeColor="accent5"/>
        </w:rPr>
        <w:fldChar w:fldCharType="begin"/>
      </w:r>
      <w:r w:rsidR="00652ABF" w:rsidRPr="00837EAE">
        <w:rPr>
          <w:color w:val="5B9BD5" w:themeColor="accent5"/>
        </w:rPr>
        <w:instrText xml:space="preserve"> ADDIN ZOTERO_ITEM CSL_CITATION {"citationID":"dQEJZLqk","properties":{"formattedCitation":"(Zellweger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2019)</w:t>
      </w:r>
      <w:r w:rsidRPr="00837EAE">
        <w:rPr>
          <w:color w:val="5B9BD5" w:themeColor="accent5"/>
        </w:rPr>
        <w:fldChar w:fldCharType="end"/>
      </w:r>
    </w:p>
    <w:p w14:paraId="2EE1445C" w14:textId="30612698" w:rsidR="00E4354D" w:rsidRPr="00837EAE" w:rsidRDefault="00E4354D" w:rsidP="00E4354D">
      <w:pPr>
        <w:pStyle w:val="ListParagraph"/>
        <w:numPr>
          <w:ilvl w:val="2"/>
          <w:numId w:val="3"/>
        </w:numPr>
        <w:rPr>
          <w:color w:val="5B9BD5" w:themeColor="accent5"/>
        </w:rPr>
      </w:pPr>
      <w:r w:rsidRPr="00837EAE">
        <w:rPr>
          <w:color w:val="5B9BD5" w:themeColor="accent5"/>
        </w:rPr>
        <w:t>We’re seeing increasing evidence that this impacts the ecology</w:t>
      </w:r>
      <w:r w:rsidR="00F15345" w:rsidRPr="00837EAE">
        <w:rPr>
          <w:color w:val="5B9BD5" w:themeColor="accent5"/>
        </w:rPr>
        <w:t>, with potential feedbacks to climate change</w:t>
      </w:r>
    </w:p>
    <w:p w14:paraId="3D5A916E" w14:textId="6CE087CD" w:rsidR="00E4354D" w:rsidRPr="00837EAE" w:rsidRDefault="000106F1" w:rsidP="2459FD0B">
      <w:pPr>
        <w:pStyle w:val="ListParagraph"/>
        <w:numPr>
          <w:ilvl w:val="3"/>
          <w:numId w:val="3"/>
        </w:numPr>
        <w:rPr>
          <w:rFonts w:eastAsiaTheme="minorEastAsia"/>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{"citationID":"oBKtbz6C","properties":{"formattedCitation":"(Zellweger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2020)</w:t>
      </w:r>
      <w:r w:rsidRPr="00837EAE">
        <w:rPr>
          <w:color w:val="5B9BD5" w:themeColor="accent5"/>
        </w:rPr>
        <w:fldChar w:fldCharType="end"/>
      </w:r>
      <w:r w:rsidR="1656CA5F" w:rsidRPr="00837EAE">
        <w:rPr>
          <w:color w:val="5B9BD5" w:themeColor="accent5"/>
        </w:rPr>
        <w:t xml:space="preserve"> (</w:t>
      </w:r>
      <w:r w:rsidR="1656CA5F" w:rsidRPr="00837EAE">
        <w:rPr>
          <w:rFonts w:ascii="Calibri" w:eastAsia="Calibri" w:hAnsi="Calibri" w:cs="Calibri"/>
          <w:color w:val="5B9BD5" w:themeColor="accent5"/>
          <w:sz w:val="22"/>
          <w:szCs w:val="22"/>
        </w:rPr>
        <w:t xml:space="preserve">Suggitt et al. 2018, </w:t>
      </w:r>
      <w:proofErr w:type="spellStart"/>
      <w:r w:rsidR="1656CA5F" w:rsidRPr="00837EAE">
        <w:rPr>
          <w:rFonts w:ascii="Calibri" w:eastAsia="Calibri" w:hAnsi="Calibri" w:cs="Calibri"/>
          <w:color w:val="5B9BD5" w:themeColor="accent5"/>
          <w:sz w:val="22"/>
          <w:szCs w:val="22"/>
        </w:rPr>
        <w:t>Scheffers</w:t>
      </w:r>
      <w:proofErr w:type="spellEnd"/>
      <w:r w:rsidR="1656CA5F" w:rsidRPr="00837EAE">
        <w:rPr>
          <w:rFonts w:ascii="Calibri" w:eastAsia="Calibri" w:hAnsi="Calibri" w:cs="Calibri"/>
          <w:color w:val="5B9BD5" w:themeColor="accent5"/>
          <w:sz w:val="22"/>
          <w:szCs w:val="22"/>
        </w:rPr>
        <w:t xml:space="preserve"> et. al 2014)</w:t>
      </w:r>
    </w:p>
    <w:p w14:paraId="45642622" w14:textId="06337CD3" w:rsidR="00E4354D" w:rsidRPr="00837EAE" w:rsidRDefault="00E4354D" w:rsidP="00E4354D">
      <w:pPr>
        <w:pStyle w:val="ListParagraph"/>
        <w:numPr>
          <w:ilvl w:val="3"/>
          <w:numId w:val="3"/>
        </w:numPr>
        <w:rPr>
          <w:color w:val="5B9BD5" w:themeColor="accent5"/>
        </w:rPr>
      </w:pPr>
      <w:r w:rsidRPr="00837EAE">
        <w:rPr>
          <w:color w:val="5B9BD5" w:themeColor="accent5"/>
        </w:rPr>
        <w:t xml:space="preserve">Larger trees suffer more during drought </w:t>
      </w:r>
      <w:r w:rsidRPr="00837EAE">
        <w:rPr>
          <w:color w:val="5B9BD5" w:themeColor="accent5"/>
        </w:rPr>
        <w:fldChar w:fldCharType="begin"/>
      </w:r>
      <w:r w:rsidRPr="00837EAE">
        <w:rPr>
          <w:color w:val="5B9BD5" w:themeColor="accent5"/>
        </w:rPr>
        <w:instrText xml:space="preserve"> ADDIN ZOTERO_ITEM CSL_CITATION {"citationID":"dCyAjHgb","properties":{"formattedCitation":"(Bennett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837EAE">
        <w:rPr>
          <w:color w:val="5B9BD5" w:themeColor="accent5"/>
        </w:rPr>
        <w:fldChar w:fldCharType="separate"/>
      </w:r>
      <w:r w:rsidR="00652ABF" w:rsidRPr="00837EAE">
        <w:rPr>
          <w:noProof/>
          <w:color w:val="5B9BD5" w:themeColor="accent5"/>
        </w:rPr>
        <w:t>(Bennett et al. 2015)</w:t>
      </w:r>
      <w:r w:rsidRPr="00837EAE">
        <w:rPr>
          <w:color w:val="5B9BD5" w:themeColor="accent5"/>
        </w:rPr>
        <w:fldChar w:fldCharType="end"/>
      </w:r>
      <w:r w:rsidRPr="00837EAE">
        <w:rPr>
          <w:color w:val="5B9BD5" w:themeColor="accent5"/>
        </w:rPr>
        <w:t xml:space="preserve"> – may be partially influenced by temperature</w:t>
      </w:r>
    </w:p>
    <w:p w14:paraId="0BE189CE" w14:textId="76F99100" w:rsidR="009F6406" w:rsidRPr="00837EAE" w:rsidRDefault="009F6406" w:rsidP="00E4354D">
      <w:pPr>
        <w:pStyle w:val="ListParagraph"/>
        <w:numPr>
          <w:ilvl w:val="1"/>
          <w:numId w:val="3"/>
        </w:numPr>
        <w:rPr>
          <w:color w:val="5B9BD5" w:themeColor="accent5"/>
        </w:rPr>
      </w:pPr>
      <w:r w:rsidRPr="00837EAE">
        <w:rPr>
          <w:color w:val="5B9BD5" w:themeColor="accent5"/>
        </w:rPr>
        <w:t>However, we lack a systematic understanding of biophysical and biological patterns across this gradient, how these affect leaf-level processes, and in turn how it affects ecology</w:t>
      </w:r>
      <w:r w:rsidR="00D846CC" w:rsidRPr="00837EAE">
        <w:rPr>
          <w:color w:val="5B9BD5" w:themeColor="accent5"/>
        </w:rPr>
        <w:t xml:space="preserve"> (Fig. 1)</w:t>
      </w:r>
      <w:r w:rsidRPr="00837EAE">
        <w:rPr>
          <w:color w:val="5B9BD5" w:themeColor="accent5"/>
        </w:rPr>
        <w:t xml:space="preserve">. This review addresses </w:t>
      </w:r>
      <w:commentRangeStart w:id="1"/>
      <w:r w:rsidRPr="00837EAE">
        <w:rPr>
          <w:color w:val="5B9BD5" w:themeColor="accent5"/>
        </w:rPr>
        <w:t>the following questions</w:t>
      </w:r>
      <w:commentRangeEnd w:id="1"/>
      <w:r w:rsidR="00CB2064" w:rsidRPr="00837EAE">
        <w:rPr>
          <w:rStyle w:val="CommentReference"/>
          <w:color w:val="5B9BD5" w:themeColor="accent5"/>
        </w:rPr>
        <w:commentReference w:id="1"/>
      </w:r>
      <w:r w:rsidRPr="00837EAE">
        <w:rPr>
          <w:color w:val="5B9BD5" w:themeColor="accent5"/>
        </w:rPr>
        <w:t>:</w:t>
      </w:r>
    </w:p>
    <w:p w14:paraId="10A64AEC"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does the biophysical environment vary with height in forests?</w:t>
      </w:r>
    </w:p>
    <w:p w14:paraId="33563076"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 leaf traits vary with height in forests?</w:t>
      </w:r>
    </w:p>
    <w:p w14:paraId="619219B2" w14:textId="75A3D035" w:rsidR="009F6406" w:rsidRPr="00837EAE" w:rsidRDefault="009F6406" w:rsidP="009F6406">
      <w:pPr>
        <w:pStyle w:val="ListParagraph"/>
        <w:numPr>
          <w:ilvl w:val="2"/>
          <w:numId w:val="3"/>
        </w:numPr>
        <w:rPr>
          <w:color w:val="5B9BD5" w:themeColor="accent5"/>
        </w:rPr>
      </w:pPr>
      <w:r w:rsidRPr="00837EAE">
        <w:rPr>
          <w:color w:val="5B9BD5" w:themeColor="accent5"/>
        </w:rPr>
        <w:t>How do biophysical environment and traits combine to affect leaf temperature?</w:t>
      </w:r>
    </w:p>
    <w:p w14:paraId="5571D69F" w14:textId="15DC434A" w:rsidR="00E4354D" w:rsidRPr="00837EAE" w:rsidRDefault="00F3467A" w:rsidP="009F6406">
      <w:pPr>
        <w:pStyle w:val="ListParagraph"/>
        <w:numPr>
          <w:ilvl w:val="2"/>
          <w:numId w:val="3"/>
        </w:numPr>
        <w:rPr>
          <w:color w:val="5B9BD5" w:themeColor="accent5"/>
        </w:rPr>
      </w:pPr>
      <w:r w:rsidRPr="00837EAE">
        <w:rPr>
          <w:color w:val="5B9BD5" w:themeColor="accent5"/>
        </w:rPr>
        <w:t>How does leaf metabolism respond to temperature in canopy and understory settings?</w:t>
      </w:r>
    </w:p>
    <w:p w14:paraId="3BD7A99D" w14:textId="1A34956C" w:rsidR="00F3467A" w:rsidRPr="00837EAE" w:rsidRDefault="00F3467A" w:rsidP="009F6406">
      <w:pPr>
        <w:pStyle w:val="ListParagraph"/>
        <w:numPr>
          <w:ilvl w:val="2"/>
          <w:numId w:val="3"/>
        </w:numPr>
        <w:rPr>
          <w:color w:val="5B9BD5" w:themeColor="accent5"/>
        </w:rPr>
      </w:pPr>
      <w:r w:rsidRPr="00837EAE">
        <w:rPr>
          <w:color w:val="5B9BD5" w:themeColor="accent5"/>
        </w:rPr>
        <w:t xml:space="preserve">What are the implications of these patterns for the ecology and climate change responses of canopy versus understory trees? </w:t>
      </w:r>
    </w:p>
    <w:p w14:paraId="2BBA821C" w14:textId="063200BA" w:rsidR="00E4354D" w:rsidRPr="00837EAE" w:rsidRDefault="00E4354D" w:rsidP="00E4354D">
      <w:pPr>
        <w:pStyle w:val="ListParagraph"/>
        <w:numPr>
          <w:ilvl w:val="0"/>
          <w:numId w:val="3"/>
        </w:numPr>
        <w:rPr>
          <w:b/>
          <w:bCs/>
          <w:color w:val="5B9BD5" w:themeColor="accent5"/>
        </w:rPr>
      </w:pPr>
      <w:r w:rsidRPr="00837EAE">
        <w:rPr>
          <w:b/>
          <w:bCs/>
          <w:color w:val="5B9BD5" w:themeColor="accent5"/>
        </w:rPr>
        <w:t>The biophysical environment</w:t>
      </w:r>
    </w:p>
    <w:p w14:paraId="65645BCA" w14:textId="3E5AC05D" w:rsidR="00996618" w:rsidRPr="00837EAE" w:rsidRDefault="00996618" w:rsidP="00D7166C">
      <w:pPr>
        <w:pStyle w:val="ListParagraph"/>
        <w:numPr>
          <w:ilvl w:val="1"/>
          <w:numId w:val="3"/>
        </w:numPr>
        <w:rPr>
          <w:color w:val="5B9BD5" w:themeColor="accent5"/>
        </w:rPr>
      </w:pPr>
      <w:r w:rsidRPr="00837EAE">
        <w:rPr>
          <w:color w:val="5B9BD5" w:themeColor="accent5"/>
        </w:rPr>
        <w:t>Forest canopies buffer understory</w:t>
      </w:r>
      <w:r w:rsidR="008E5751" w:rsidRPr="00837EAE">
        <w:rPr>
          <w:color w:val="5B9BD5" w:themeColor="accent5"/>
        </w:rPr>
        <w:t xml:space="preserve"> (Fig</w:t>
      </w:r>
      <w:r w:rsidR="00D846CC" w:rsidRPr="00837EAE">
        <w:rPr>
          <w:color w:val="5B9BD5" w:themeColor="accent5"/>
        </w:rPr>
        <w:t>. 2</w:t>
      </w:r>
      <w:r w:rsidR="008E5751" w:rsidRPr="00837EAE">
        <w:rPr>
          <w:color w:val="5B9BD5" w:themeColor="accent5"/>
        </w:rPr>
        <w:t>)</w:t>
      </w:r>
      <w:r w:rsidR="0032406E" w:rsidRPr="00837EAE">
        <w:rPr>
          <w:color w:val="5B9BD5" w:themeColor="accent5"/>
        </w:rPr>
        <w:t xml:space="preserve"> </w:t>
      </w:r>
      <w:commentRangeStart w:id="2"/>
      <w:r w:rsidR="0032406E" w:rsidRPr="00837EAE">
        <w:rPr>
          <w:color w:val="5B9BD5" w:themeColor="accent5"/>
        </w:rPr>
        <w:t xml:space="preserve">(see </w:t>
      </w:r>
      <w:commentRangeEnd w:id="2"/>
      <w:r w:rsidR="008078A1" w:rsidRPr="00837EAE">
        <w:rPr>
          <w:rStyle w:val="CommentReference"/>
          <w:color w:val="5B9BD5" w:themeColor="accent5"/>
        </w:rPr>
        <w:commentReference w:id="2"/>
      </w:r>
      <w:proofErr w:type="spellStart"/>
      <w:r w:rsidR="0032406E" w:rsidRPr="00837EAE">
        <w:rPr>
          <w:color w:val="5B9BD5" w:themeColor="accent5"/>
        </w:rPr>
        <w:t>Bonan</w:t>
      </w:r>
      <w:proofErr w:type="spellEnd"/>
      <w:r w:rsidR="0032406E" w:rsidRPr="00837EAE">
        <w:rPr>
          <w:color w:val="5B9BD5" w:themeColor="accent5"/>
        </w:rPr>
        <w:t xml:space="preserve">, </w:t>
      </w:r>
      <w:r w:rsidR="0032406E" w:rsidRPr="00837EAE">
        <w:rPr>
          <w:i/>
          <w:iCs/>
          <w:color w:val="5B9BD5" w:themeColor="accent5"/>
        </w:rPr>
        <w:t>Ecological Climatology</w:t>
      </w:r>
      <w:r w:rsidR="0032406E" w:rsidRPr="00837EAE">
        <w:rPr>
          <w:color w:val="5B9BD5" w:themeColor="accent5"/>
        </w:rPr>
        <w:t>)</w:t>
      </w:r>
    </w:p>
    <w:p w14:paraId="475293CC" w14:textId="0F2A9B96" w:rsidR="00D7166C" w:rsidRPr="00837EAE" w:rsidRDefault="00D7166C" w:rsidP="00996618">
      <w:pPr>
        <w:pStyle w:val="ListParagraph"/>
        <w:numPr>
          <w:ilvl w:val="2"/>
          <w:numId w:val="3"/>
        </w:numPr>
        <w:rPr>
          <w:color w:val="5B9BD5" w:themeColor="accent5"/>
        </w:rPr>
      </w:pPr>
      <w:r w:rsidRPr="00837EAE">
        <w:rPr>
          <w:color w:val="5B9BD5" w:themeColor="accent5"/>
        </w:rPr>
        <w:t>Solar radiation</w:t>
      </w:r>
    </w:p>
    <w:p w14:paraId="709F7A7E" w14:textId="56F9966F"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r w:rsidR="563D3CC9" w:rsidRPr="00837EAE">
        <w:rPr>
          <w:color w:val="5B9BD5" w:themeColor="accent5"/>
        </w:rPr>
        <w:t xml:space="preserve"> (Mau et al. 2018?)</w:t>
      </w:r>
    </w:p>
    <w:p w14:paraId="7626C0C1" w14:textId="7778535C" w:rsidR="009C3726" w:rsidRPr="00837EAE" w:rsidRDefault="009C3726" w:rsidP="0025668B">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{"citationID":"xQZnG5K3","properties":{"formattedCitation":"(Bonan 2016)","plainCitation":"(Bonan 2016)","noteIndex":0},"citationItems":[{"id":4640,"uris":["http://zotero.org/users/729306/items/SC6MDSN6"],"uri":["http://zotero.org/users/729306/items/SC6MDSN6"],"itemData":{"id":4640,"type":"book","call-number":"QK754.5 .B66 2016","edition":"Third edition","event-place":"New York, NY, USA","ISBN":"978-1-107-04377-0","number-of-pages":"692","publisher":"Cambridge University Press","publisher-place":"New York, NY, USA","source":"Library of Congress ISBN","title":"Ecological climatology: concepts and applications","title-short":"Ecological climatology","author":[{"family":"Bonan","given":"Gordon B."}],"issued":{"date-parts":[["2016"]]}}}],"schema":"https://github.com/citation-style-language/schema/raw/master/csl-citation.json"} </w:instrText>
      </w:r>
      <w:r w:rsidRPr="00837EAE">
        <w:rPr>
          <w:color w:val="5B9BD5" w:themeColor="accent5"/>
        </w:rPr>
        <w:fldChar w:fldCharType="separate"/>
      </w:r>
      <w:r w:rsidRPr="00837EAE">
        <w:rPr>
          <w:noProof/>
          <w:color w:val="5B9BD5" w:themeColor="accent5"/>
        </w:rPr>
        <w:t>(Bonan 2016)</w:t>
      </w:r>
      <w:r w:rsidRPr="00837EAE">
        <w:rPr>
          <w:color w:val="5B9BD5" w:themeColor="accent5"/>
        </w:rPr>
        <w:fldChar w:fldCharType="end"/>
      </w:r>
      <w:r w:rsidRPr="00837EAE">
        <w:rPr>
          <w:color w:val="5B9BD5" w:themeColor="accent5"/>
        </w:rPr>
        <w:t xml:space="preserve"> reviews this, points to appropriate refs</w:t>
      </w:r>
    </w:p>
    <w:p w14:paraId="2B6F3CBC" w14:textId="77B2CBB4" w:rsidR="004A013F" w:rsidRPr="00837EAE" w:rsidRDefault="173996FE" w:rsidP="0025668B">
      <w:pPr>
        <w:pStyle w:val="ListParagraph"/>
        <w:numPr>
          <w:ilvl w:val="3"/>
          <w:numId w:val="3"/>
        </w:numPr>
        <w:rPr>
          <w:color w:val="5B9BD5" w:themeColor="accent5"/>
        </w:rPr>
      </w:pPr>
      <w:proofErr w:type="spellStart"/>
      <w:r w:rsidRPr="00837EAE">
        <w:rPr>
          <w:color w:val="5B9BD5" w:themeColor="accent5"/>
        </w:rPr>
        <w:t>S</w:t>
      </w:r>
      <w:r w:rsidR="004A013F" w:rsidRPr="00837EAE">
        <w:rPr>
          <w:color w:val="5B9BD5" w:themeColor="accent5"/>
        </w:rPr>
        <w:t>unflecks</w:t>
      </w:r>
      <w:proofErr w:type="spellEnd"/>
      <w:r w:rsidR="15CCBD27" w:rsidRPr="00837EAE">
        <w:rPr>
          <w:color w:val="5B9BD5" w:themeColor="accent5"/>
        </w:rPr>
        <w:t xml:space="preserve">: </w:t>
      </w:r>
      <w:r w:rsidR="48A246FD" w:rsidRPr="00837EAE">
        <w:rPr>
          <w:color w:val="5B9BD5" w:themeColor="accent5"/>
        </w:rPr>
        <w:t>Leaky et al. 2003?</w:t>
      </w:r>
    </w:p>
    <w:p w14:paraId="3B424E43" w14:textId="36889BFB" w:rsidR="00D7166C" w:rsidRPr="00837EAE" w:rsidRDefault="00D7166C" w:rsidP="00996618">
      <w:pPr>
        <w:pStyle w:val="ListParagraph"/>
        <w:numPr>
          <w:ilvl w:val="2"/>
          <w:numId w:val="3"/>
        </w:numPr>
        <w:rPr>
          <w:color w:val="5B9BD5" w:themeColor="accent5"/>
        </w:rPr>
      </w:pPr>
      <w:r w:rsidRPr="00837EAE">
        <w:rPr>
          <w:color w:val="5B9BD5" w:themeColor="accent5"/>
        </w:rPr>
        <w:t>Wind</w:t>
      </w:r>
    </w:p>
    <w:p w14:paraId="31D4B517" w14:textId="232CF7C9"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p>
    <w:p w14:paraId="41E7EE3C" w14:textId="5CBAD146" w:rsidR="00D7166C" w:rsidRPr="00837EAE" w:rsidRDefault="00D7166C" w:rsidP="00996618">
      <w:pPr>
        <w:pStyle w:val="ListParagraph"/>
        <w:numPr>
          <w:ilvl w:val="2"/>
          <w:numId w:val="3"/>
        </w:numPr>
        <w:rPr>
          <w:color w:val="5B9BD5" w:themeColor="accent5"/>
        </w:rPr>
      </w:pPr>
      <w:r w:rsidRPr="00837EAE">
        <w:rPr>
          <w:color w:val="5B9BD5" w:themeColor="accent5"/>
        </w:rPr>
        <w:lastRenderedPageBreak/>
        <w:t>Humidity</w:t>
      </w:r>
    </w:p>
    <w:p w14:paraId="05FB4EFD" w14:textId="5F82C33B" w:rsidR="0025668B" w:rsidRPr="00837EAE" w:rsidRDefault="0025668B" w:rsidP="0025668B">
      <w:pPr>
        <w:pStyle w:val="ListParagraph"/>
        <w:numPr>
          <w:ilvl w:val="3"/>
          <w:numId w:val="3"/>
        </w:numPr>
        <w:rPr>
          <w:color w:val="5B9BD5" w:themeColor="accent5"/>
        </w:rPr>
      </w:pPr>
      <w:r w:rsidRPr="00837EAE">
        <w:rPr>
          <w:color w:val="5B9BD5" w:themeColor="accent5"/>
        </w:rPr>
        <w:t>Generally lower in understory</w:t>
      </w:r>
    </w:p>
    <w:p w14:paraId="056B7FC1" w14:textId="4E1BDC5C" w:rsidR="00D7166C" w:rsidRPr="00837EAE" w:rsidRDefault="00D7166C" w:rsidP="00996618">
      <w:pPr>
        <w:pStyle w:val="ListParagraph"/>
        <w:numPr>
          <w:ilvl w:val="2"/>
          <w:numId w:val="3"/>
        </w:numPr>
        <w:rPr>
          <w:color w:val="5B9BD5" w:themeColor="accent5"/>
        </w:rPr>
      </w:pPr>
      <w:r w:rsidRPr="00837EAE">
        <w:rPr>
          <w:color w:val="5B9BD5" w:themeColor="accent5"/>
        </w:rPr>
        <w:t>Air temperature</w:t>
      </w:r>
    </w:p>
    <w:p w14:paraId="66EDBD48" w14:textId="77777777" w:rsidR="008E5751" w:rsidRPr="00837EAE" w:rsidRDefault="00892F1E" w:rsidP="00892F1E">
      <w:pPr>
        <w:pStyle w:val="ListParagraph"/>
        <w:numPr>
          <w:ilvl w:val="3"/>
          <w:numId w:val="3"/>
        </w:numPr>
        <w:rPr>
          <w:color w:val="5B9BD5" w:themeColor="accent5"/>
        </w:rPr>
      </w:pPr>
      <w:r w:rsidRPr="00837EAE">
        <w:rPr>
          <w:color w:val="5B9BD5" w:themeColor="accent5"/>
        </w:rPr>
        <w:t xml:space="preserve">Lower max temperatures, higher min </w:t>
      </w:r>
      <w:r w:rsidR="008E5751" w:rsidRPr="00837EAE">
        <w:rPr>
          <w:color w:val="5B9BD5" w:themeColor="accent5"/>
        </w:rPr>
        <w:t>temperatures</w:t>
      </w:r>
    </w:p>
    <w:p w14:paraId="20EB53A5" w14:textId="09EE4787" w:rsidR="008E5751" w:rsidRPr="00837EAE" w:rsidRDefault="008E5751" w:rsidP="008E5751">
      <w:pPr>
        <w:pStyle w:val="ListParagraph"/>
        <w:numPr>
          <w:ilvl w:val="4"/>
          <w:numId w:val="3"/>
        </w:numPr>
        <w:rPr>
          <w:color w:val="5B9BD5" w:themeColor="accent5"/>
        </w:rPr>
      </w:pPr>
      <w:r w:rsidRPr="00837EAE">
        <w:rPr>
          <w:color w:val="5B9BD5" w:themeColor="accent5"/>
        </w:rPr>
        <w:t xml:space="preserve">Across Europe </w:t>
      </w:r>
      <w:r w:rsidRPr="00837EAE">
        <w:rPr>
          <w:color w:val="5B9BD5" w:themeColor="accent5"/>
        </w:rPr>
        <w:fldChar w:fldCharType="begin"/>
      </w:r>
      <w:r w:rsidRPr="00837EAE">
        <w:rPr>
          <w:color w:val="5B9BD5" w:themeColor="accent5"/>
        </w:rPr>
        <w:instrText xml:space="preserve"> ADDIN ZOTERO_ITEM CSL_CITATION {"citationID":"9UXDnenW","properties":{"formattedCitation":"(Zellweger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15F64CC4" w14:textId="49D55342" w:rsidR="00892F1E" w:rsidRPr="00837EAE" w:rsidRDefault="008E5751" w:rsidP="008E5751">
      <w:pPr>
        <w:pStyle w:val="ListParagraph"/>
        <w:numPr>
          <w:ilvl w:val="4"/>
          <w:numId w:val="3"/>
        </w:numPr>
        <w:rPr>
          <w:color w:val="5B9BD5" w:themeColor="accent5"/>
        </w:rPr>
      </w:pPr>
      <w:r w:rsidRPr="00837EAE">
        <w:rPr>
          <w:color w:val="5B9BD5" w:themeColor="accent5"/>
        </w:rPr>
        <w:t xml:space="preserve">NW US </w:t>
      </w:r>
      <w:r w:rsidRPr="00837EAE">
        <w:rPr>
          <w:color w:val="5B9BD5" w:themeColor="accent5"/>
        </w:rPr>
        <w:fldChar w:fldCharType="begin"/>
      </w:r>
      <w:r w:rsidRPr="00837EAE">
        <w:rPr>
          <w:color w:val="5B9BD5" w:themeColor="accent5"/>
        </w:rPr>
        <w:instrText xml:space="preserve"> ADDIN ZOTERO_ITEM CSL_CITATION {"citationID":"UWru2BRI","properties":{"formattedCitation":"(Davis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15670B27" w14:textId="77777777" w:rsidR="00BC5A69" w:rsidRPr="00837EAE" w:rsidRDefault="00BC5A69" w:rsidP="00BC5A69">
      <w:pPr>
        <w:pStyle w:val="ListParagraph"/>
        <w:numPr>
          <w:ilvl w:val="3"/>
          <w:numId w:val="3"/>
        </w:numPr>
        <w:rPr>
          <w:color w:val="5B9BD5" w:themeColor="accent5"/>
        </w:rPr>
      </w:pPr>
      <w:r w:rsidRPr="00837EAE">
        <w:rPr>
          <w:color w:val="5B9BD5" w:themeColor="accent5"/>
        </w:rPr>
        <w:t>Lower max temperatures, similar min temperatures</w:t>
      </w:r>
    </w:p>
    <w:p w14:paraId="17E7D60F" w14:textId="10471A44" w:rsidR="008E5751" w:rsidRPr="00837EAE" w:rsidRDefault="00BC5A69" w:rsidP="00BC5A69">
      <w:pPr>
        <w:pStyle w:val="ListParagraph"/>
        <w:numPr>
          <w:ilvl w:val="4"/>
          <w:numId w:val="3"/>
        </w:numPr>
        <w:rPr>
          <w:color w:val="5B9BD5" w:themeColor="accent5"/>
        </w:rPr>
      </w:pPr>
      <w:r w:rsidRPr="00837EAE">
        <w:rPr>
          <w:color w:val="5B9BD5" w:themeColor="accent5"/>
        </w:rPr>
        <w:t xml:space="preserve">In Panama, during </w:t>
      </w:r>
      <w:r w:rsidR="007A7206" w:rsidRPr="00837EAE">
        <w:rPr>
          <w:color w:val="5B9BD5" w:themeColor="accent5"/>
        </w:rPr>
        <w:t>w</w:t>
      </w:r>
      <w:r w:rsidRPr="00837EAE">
        <w:rPr>
          <w:color w:val="5B9BD5" w:themeColor="accent5"/>
        </w:rPr>
        <w:t>et season. No difference during the dry season</w:t>
      </w:r>
      <w:r w:rsidR="00434AA2"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{"citationID":"bRe1J2Cu","properties":{"formattedCitation":"(Rey-S\\uc0\\u225{}nchez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837EAE">
        <w:rPr>
          <w:color w:val="5B9BD5" w:themeColor="accent5"/>
        </w:rPr>
        <w:fldChar w:fldCharType="separate"/>
      </w:r>
      <w:r w:rsidR="00434AA2" w:rsidRPr="00837EAE">
        <w:rPr>
          <w:rFonts w:ascii="Calibri" w:cs="Calibri"/>
          <w:color w:val="5B9BD5" w:themeColor="accent5"/>
        </w:rPr>
        <w:t>(Rey-Sánchez et al. 2016)</w:t>
      </w:r>
      <w:r w:rsidRPr="00837EAE">
        <w:rPr>
          <w:color w:val="5B9BD5" w:themeColor="accent5"/>
        </w:rPr>
        <w:fldChar w:fldCharType="end"/>
      </w:r>
    </w:p>
    <w:p w14:paraId="529DAA13" w14:textId="1CF0CB7A" w:rsidR="0025668B" w:rsidRPr="00837EAE" w:rsidRDefault="0025668B" w:rsidP="00BC5A69">
      <w:pPr>
        <w:pStyle w:val="ListParagraph"/>
        <w:numPr>
          <w:ilvl w:val="4"/>
          <w:numId w:val="3"/>
        </w:numPr>
        <w:rPr>
          <w:color w:val="5B9BD5" w:themeColor="accent5"/>
        </w:rPr>
      </w:pPr>
      <w:r w:rsidRPr="00837EAE">
        <w:rPr>
          <w:color w:val="5B9BD5" w:themeColor="accent5"/>
        </w:rPr>
        <w:t xml:space="preserve">Atlantic forest during wet season </w:t>
      </w:r>
      <w:r w:rsidRPr="00837EAE">
        <w:rPr>
          <w:color w:val="5B9BD5" w:themeColor="accent5"/>
        </w:rPr>
        <w:fldChar w:fldCharType="begin"/>
      </w:r>
      <w:r w:rsidRPr="00837EAE">
        <w:rPr>
          <w:color w:val="5B9BD5" w:themeColor="accent5"/>
        </w:rPr>
        <w:instrText xml:space="preserve"> ADDIN ZOTERO_ITEM CSL_CITATION {"citationID":"JDyGA6e0","properties":{"formattedCitation":"(Fauset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53D5A267" w14:textId="2090D1B6" w:rsidR="00D7166C" w:rsidRPr="00837EAE" w:rsidRDefault="00D7166C" w:rsidP="00996618">
      <w:pPr>
        <w:pStyle w:val="ListParagraph"/>
        <w:numPr>
          <w:ilvl w:val="2"/>
          <w:numId w:val="3"/>
        </w:numPr>
        <w:rPr>
          <w:color w:val="5B9BD5" w:themeColor="accent5"/>
        </w:rPr>
      </w:pPr>
      <w:r w:rsidRPr="00837EAE">
        <w:rPr>
          <w:color w:val="5B9BD5" w:themeColor="accent5"/>
        </w:rPr>
        <w:t>VPD</w:t>
      </w:r>
    </w:p>
    <w:p w14:paraId="6EC9EA30" w14:textId="2C0DAD36" w:rsidR="0025668B" w:rsidRPr="00837EAE" w:rsidRDefault="0025668B" w:rsidP="0025668B">
      <w:pPr>
        <w:pStyle w:val="ListParagraph"/>
        <w:numPr>
          <w:ilvl w:val="3"/>
          <w:numId w:val="3"/>
        </w:numPr>
        <w:rPr>
          <w:color w:val="5B9BD5" w:themeColor="accent5"/>
        </w:rPr>
      </w:pPr>
      <w:r w:rsidRPr="00837EAE">
        <w:rPr>
          <w:color w:val="5B9BD5" w:themeColor="accent5"/>
        </w:rPr>
        <w:t>Lower in understory of Atlantic forest during wet season</w:t>
      </w:r>
      <w:r w:rsidR="00CB71B9"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{"citationID":"aaRBDCoX","properties":{"formattedCitation":"(Fauset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41BC26FA" w14:textId="6D2AF642" w:rsidR="00D7166C" w:rsidRPr="00837EAE" w:rsidRDefault="00D7166C" w:rsidP="00996618">
      <w:pPr>
        <w:pStyle w:val="ListParagraph"/>
        <w:numPr>
          <w:ilvl w:val="2"/>
          <w:numId w:val="3"/>
        </w:numPr>
        <w:rPr>
          <w:color w:val="5B9BD5" w:themeColor="accent5"/>
        </w:rPr>
      </w:pPr>
      <w:r w:rsidRPr="00837EAE">
        <w:rPr>
          <w:color w:val="5B9BD5" w:themeColor="accent5"/>
        </w:rPr>
        <w:t>CO2</w:t>
      </w:r>
    </w:p>
    <w:p w14:paraId="243620EA" w14:textId="45A80ED5" w:rsidR="00B45257" w:rsidRPr="00837EAE" w:rsidRDefault="00B45257" w:rsidP="00B45257">
      <w:pPr>
        <w:pStyle w:val="ListParagraph"/>
        <w:numPr>
          <w:ilvl w:val="3"/>
          <w:numId w:val="3"/>
        </w:numPr>
        <w:rPr>
          <w:color w:val="5B9BD5" w:themeColor="accent5"/>
        </w:rPr>
      </w:pPr>
      <w:r w:rsidRPr="00837EAE">
        <w:rPr>
          <w:color w:val="5B9BD5" w:themeColor="accent5"/>
        </w:rPr>
        <w:t xml:space="preserve">Higher in understory, particularly at dusk </w:t>
      </w:r>
      <w:r w:rsidRPr="00837EAE">
        <w:rPr>
          <w:color w:val="5B9BD5" w:themeColor="accent5"/>
        </w:rPr>
        <w:fldChar w:fldCharType="begin"/>
      </w:r>
      <w:r w:rsidRPr="00837EAE">
        <w:rPr>
          <w:color w:val="5B9BD5" w:themeColor="accent5"/>
        </w:rPr>
        <w:instrText xml:space="preserve"> ADDIN ZOTERO_ITEM CSL_CITATION {"citationID":"jPcxfzmP","properties":{"formattedCitation":"(Koike et al. 2001)","plainCitation":"(Koike et al. 2001)","noteIndex":0},"citationItems":[{"id":10080,"uris":["http://zotero.org/users/729306/items/LGZWFEPW"],"uri":["http://zotero.org/users/729306/items/LGZWFEPW"],"itemData":{"id":10080,"type":"article-journal","abstract":"Abstract.  Photosynthetic acclimation of deciduous broad-leaved tree species was studied along a vertical gradient within the canopy of a multi-species deciduou","container-title":"Tree Physiology","DOI":"10.1093/treephys/21.12-13.951","ISSN":"0829-318X","issue":"12-13","journalAbbreviation":"Tree Physiol","language":"en","note":"publisher: Oxford Academic","page":"951-958","source":"academic-oup-com.smithsonian.idm.oclc.org","title":"Leaf morphology and photosynthetic adjustments among deciduous broad-leaved trees within the vertical canopy profile","volume":"21","author":[{"family":"Koike","given":"Takayoshi"},{"family":"Kitao","given":"Mitsutoshi"},{"family":"Maruyama","given":"Yutaka"},{"family":"Mori","given":"Shigeta"},{"family":"Lei","given":"Thomasi T."}],"issued":{"date-parts":[["2001",8,1]]}}}],"schema":"https://github.com/citation-style-language/schema/raw/master/csl-citation.json"} </w:instrText>
      </w:r>
      <w:r w:rsidRPr="00837EAE">
        <w:rPr>
          <w:color w:val="5B9BD5" w:themeColor="accent5"/>
        </w:rPr>
        <w:fldChar w:fldCharType="separate"/>
      </w:r>
      <w:r w:rsidRPr="00837EAE">
        <w:rPr>
          <w:noProof/>
          <w:color w:val="5B9BD5" w:themeColor="accent5"/>
        </w:rPr>
        <w:t>(Koike et al. 2001)</w:t>
      </w:r>
      <w:r w:rsidRPr="00837EAE">
        <w:rPr>
          <w:color w:val="5B9BD5" w:themeColor="accent5"/>
        </w:rPr>
        <w:fldChar w:fldCharType="end"/>
      </w:r>
    </w:p>
    <w:p w14:paraId="5B4DD97F" w14:textId="21191BD9" w:rsidR="009C3726" w:rsidRPr="00837EAE" w:rsidRDefault="009C3726" w:rsidP="00B45257">
      <w:pPr>
        <w:pStyle w:val="ListParagraph"/>
        <w:numPr>
          <w:ilvl w:val="3"/>
          <w:numId w:val="3"/>
        </w:numPr>
        <w:rPr>
          <w:color w:val="5B9BD5" w:themeColor="accent5"/>
        </w:rPr>
      </w:pPr>
      <w:r w:rsidRPr="00837EAE">
        <w:rPr>
          <w:color w:val="5B9BD5" w:themeColor="accent5"/>
        </w:rPr>
        <w:t xml:space="preserve">Higher in the understory overnight; difference persists during the day but is very small </w:t>
      </w:r>
      <w:r w:rsidRPr="00837EAE">
        <w:rPr>
          <w:color w:val="5B9BD5" w:themeColor="accent5"/>
        </w:rPr>
        <w:fldChar w:fldCharType="begin"/>
      </w:r>
      <w:r w:rsidRPr="00837EAE">
        <w:rPr>
          <w:color w:val="5B9BD5" w:themeColor="accent5"/>
        </w:rPr>
        <w:instrText xml:space="preserve"> ADDIN ZOTERO_ITEM CSL_CITATION {"citationID":"qqQKUXUU","properties":{"formattedCitation":"(Yang et al. 1999)","plainCitation":"(Yang et al. 1999)","noteIndex":0},"citationItems":[{"id":10091,"uris":["http://zotero.org/users/729306/items/FRLVE8KW"],"uri":["http://zotero.org/users/729306/items/FRLVE8KW"],"itemData":{"id":10091,"type":"article-journal","abstract":"In conjunction with eddy covariance measurements of CO2 fluxes at the 39.5-m height over a 21.5-m-tall boreal aspen stand in northern Saskatchewan, CO2 concentration was measured at eight heights in order to calculate net ecosystem exchange. During both leafless and full-leaf periods, daytime vertical CO2 concentration gradients above 9 m were weak (&lt;0.2 μmol mol−1 m−1), but were strong below this height. Little change in CO2 storage in the air column below 39.5 m occurred during much of the daytime, while around sunrise and sunset CO2 storage changed mainly below 9 m. For the rest of the night, over 85% of the increase in CO2 storage occurred above 9 m. On some calm nights during the growing season, CO2 also accumulated below 9 m resulting in a sudden upward CO2 flux at 39.5 m following the resumption of mixing 2–3 hours after sunrise. A 10-day experiment was conducted to determine the spatial variability of CO2 flux in the trunk space. Two eddy covariance systems were mounted just above the understory about two tree heights apart. The correlation between CO2 fluxes were poor even under unstable (daytime) conditions, suggesting a relatively heterogeneous understory and soil. In contrast, the correlation between water vapor fluxes was high (r2 = 0.70) in unstable conditions. However, average daytime and nighttime CO2 fluxes over the 10 days agreed to within 5%. This suggests that partitioning net ecosystem exchange between overstory and understory on an hourly basis using a single-understory eddy covariance system is inadvisable; however, partitioning probably can be done quite reliably using 5-day average fluxes.","container-title":"Journal of Geophysical Research: Atmospheres","DOI":"10.1029/1999JD900295","ISSN":"2156-2202","issue":"D22","language":"en","note":"_eprint: https://agupubs.onlinelibrary.wiley.com/doi/pdf/10.1029/1999JD900295","page":"27653-27661","source":"Wiley Online Library","title":"Spatial and temporal variability of CO2 concentration and flux in a boreal aspen forest","volume":"104","author":[{"family":"Yang","given":"P. C."},{"family":"Black","given":"T. A."},{"family":"Neumann","given":"H. H."},{"family":"Novak","given":"M. D."},{"family":"Blanken","given":"P. D."}],"issued":{"date-parts":[["1999"]]}}}],"schema":"https://github.com/citation-style-language/schema/raw/master/csl-citation.json"} </w:instrText>
      </w:r>
      <w:r w:rsidRPr="00837EAE">
        <w:rPr>
          <w:color w:val="5B9BD5" w:themeColor="accent5"/>
        </w:rPr>
        <w:fldChar w:fldCharType="separate"/>
      </w:r>
      <w:r w:rsidRPr="00837EAE">
        <w:rPr>
          <w:noProof/>
          <w:color w:val="5B9BD5" w:themeColor="accent5"/>
        </w:rPr>
        <w:t>(Yang et al. 1999)</w:t>
      </w:r>
      <w:r w:rsidRPr="00837EAE">
        <w:rPr>
          <w:color w:val="5B9BD5" w:themeColor="accent5"/>
        </w:rPr>
        <w:fldChar w:fldCharType="end"/>
      </w:r>
    </w:p>
    <w:p w14:paraId="249FA549" w14:textId="40129B3E" w:rsidR="00996618" w:rsidRPr="00837EAE" w:rsidRDefault="00996618" w:rsidP="00996618">
      <w:pPr>
        <w:pStyle w:val="ListParagraph"/>
        <w:numPr>
          <w:ilvl w:val="1"/>
          <w:numId w:val="3"/>
        </w:numPr>
        <w:rPr>
          <w:color w:val="5B9BD5" w:themeColor="accent5"/>
        </w:rPr>
      </w:pPr>
      <w:r w:rsidRPr="00837EAE">
        <w:rPr>
          <w:color w:val="5B9BD5" w:themeColor="accent5"/>
        </w:rPr>
        <w:t xml:space="preserve">Strength of this buffering varies </w:t>
      </w:r>
      <w:r w:rsidR="008E5751" w:rsidRPr="00837EAE">
        <w:rPr>
          <w:color w:val="5B9BD5" w:themeColor="accent5"/>
        </w:rPr>
        <w:t>…</w:t>
      </w:r>
    </w:p>
    <w:p w14:paraId="5491FEC2" w14:textId="4EDC23B6" w:rsidR="00996618" w:rsidRPr="00837EAE" w:rsidRDefault="00996618" w:rsidP="00996618">
      <w:pPr>
        <w:pStyle w:val="ListParagraph"/>
        <w:numPr>
          <w:ilvl w:val="2"/>
          <w:numId w:val="3"/>
        </w:numPr>
        <w:rPr>
          <w:color w:val="5B9BD5" w:themeColor="accent5"/>
        </w:rPr>
      </w:pPr>
      <w:commentRangeStart w:id="3"/>
      <w:r w:rsidRPr="00837EAE">
        <w:rPr>
          <w:color w:val="5B9BD5" w:themeColor="accent5"/>
        </w:rPr>
        <w:t>with canopy cover</w:t>
      </w:r>
      <w:commentRangeEnd w:id="3"/>
      <w:r w:rsidR="00E77140" w:rsidRPr="00837EAE">
        <w:rPr>
          <w:rStyle w:val="CommentReference"/>
          <w:color w:val="5B9BD5" w:themeColor="accent5"/>
        </w:rPr>
        <w:commentReference w:id="3"/>
      </w:r>
    </w:p>
    <w:p w14:paraId="6E52D4DB" w14:textId="1E43D991" w:rsidR="00996618" w:rsidRPr="00837EAE" w:rsidRDefault="00892F1E"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and VPD, higher </w:t>
      </w:r>
      <w:proofErr w:type="spellStart"/>
      <w:r w:rsidRPr="00837EAE">
        <w:rPr>
          <w:color w:val="5B9BD5" w:themeColor="accent5"/>
        </w:rPr>
        <w:t>minT</w:t>
      </w:r>
      <w:proofErr w:type="spellEnd"/>
      <w:r w:rsidR="008E5751"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{"citationID":"6i8a1yl7","properties":{"formattedCitation":"(Davis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C64A38" w14:textId="5CA9EA5B" w:rsidR="00892F1E" w:rsidRPr="00837EAE" w:rsidRDefault="008E5751"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w:t>
      </w:r>
      <w:r w:rsidR="00892F1E" w:rsidRPr="00837EAE">
        <w:rPr>
          <w:color w:val="5B9BD5" w:themeColor="accent5"/>
        </w:rPr>
        <w:fldChar w:fldCharType="begin"/>
      </w:r>
      <w:r w:rsidR="001422E4" w:rsidRPr="00837EAE">
        <w:rPr>
          <w:color w:val="5B9BD5" w:themeColor="accent5"/>
        </w:rPr>
        <w:instrText xml:space="preserve"> ADDIN ZOTERO_ITEM CSL_CITATION {"citationID":"VmWVwNIP","properties":{"formattedCitation":"(Zellweger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00892F1E" w:rsidRPr="00837EAE">
        <w:rPr>
          <w:color w:val="5B9BD5" w:themeColor="accent5"/>
        </w:rPr>
        <w:fldChar w:fldCharType="separate"/>
      </w:r>
      <w:r w:rsidR="00892F1E" w:rsidRPr="00837EAE">
        <w:rPr>
          <w:noProof/>
          <w:color w:val="5B9BD5" w:themeColor="accent5"/>
        </w:rPr>
        <w:t>(Zellweger et al. 2019)</w:t>
      </w:r>
      <w:r w:rsidR="00892F1E" w:rsidRPr="00837EAE">
        <w:rPr>
          <w:color w:val="5B9BD5" w:themeColor="accent5"/>
        </w:rPr>
        <w:fldChar w:fldCharType="end"/>
      </w:r>
    </w:p>
    <w:p w14:paraId="7D9085F0" w14:textId="2CD4B496" w:rsidR="00261D06" w:rsidRPr="00837EAE" w:rsidRDefault="00261D06" w:rsidP="00996618">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{"citationID":"2RpDg7oF","properties":{"formattedCitation":"(Thom et al. 2020)","plainCitation":"(Thom et al. 2020)","noteIndex":0},"citationItems":[{"id":10044,"uris":["http://zotero.org/users/729306/items/2GQJVLB7"],"uri":["http://zotero.org/users/729306/items/2GQJVLB7"],"itemData":{"id":10044,"type":"article-journal","abstract":"More frequent and severe disturbances increasingly open the forest canopy and initiate tree regeneration. Simultaneously, increasing weather extremes, such as drought and heat, are threatening species adapted to cool and moist climate. The magnitude of the microclimatic buffering capacity of forest canopies to mitigate hot and dry weather conditions and its disturbance-induced reduction remains poorly quantified. Also, the influence of disturbance legacies (e.g., deadwood) on forest microclimate is unresolved. In a unique manipulation experiment we investigated (i) the microclimatic buffering capacity of forest canopies in years with different climatic conditions; (ii) the impacts of spatial disturbance patterns on surface light and microclimate; and (iii) the effect of deadwood presence and type on microclimate. Treatments included two disturbance patterns (i.e., aggregated and distributed), four deadwood types (i.e., standing, downed, standing and downed, removed), and one untreated control (i.e., nine treatments in total), replicated at five sites dominated by European beech (Fagus sylvatica L.) in southeastern Germany. We measured forest floor light conditions and derived diurnal extremes and variation in temperature (T) and vapor pressure deficit (VPD) during four consecutive summer seasons (2016 – 2019). The buffering capacity of intact forest canopies was higher in warm and dry years. Surface light was significantly higher in spatially aggregated disturbance gaps compared to distributed disturbances of similar severity. An increase in surface light by 10 % relative to closed canopies elevated Tmax and VPDmax by 0.42°C and 0.04 kPa, respectively. Deadwood presence and type did not affect the forest microclimate significantly. Microclimatic buffering under forest canopies can dampen the effects of climate change. However, increasing canopy disturbances result in more light penetrating the canopy, reducing the microclimatic buffering capacity of forests. We conclude that forest management should foster microclimatic buffering in forests as one element of a multi-pronged strategy to counter climate change.","container-title":"Agricultural and Forest Meteorology","DOI":"10.1016/j.agrformet.2020.108066","ISSN":"0168-1923","journalAbbreviation":"Agricultural and Forest Meteorology","language":"en","page":"108066","source":"ScienceDirect","title":"Effects of disturbance patterns and deadwood on the microclimate in European beech forests","volume":"291","author":[{"family":"Thom","given":"Dominik"},{"family":"Sommerfeld","given":"Andreas"},{"family":"Sebald","given":"Julius"},{"family":"Hagge","given":"Jonas"},{"family":"Müller","given":"Jörg"},{"family":"Seidl","given":"Rupert"}],"issued":{"date-parts":[["2020",9,15]]}}}],"schema":"https://github.com/citation-style-language/schema/raw/master/csl-citation.json"} </w:instrText>
      </w:r>
      <w:r w:rsidRPr="00837EAE">
        <w:rPr>
          <w:color w:val="5B9BD5" w:themeColor="accent5"/>
        </w:rPr>
        <w:fldChar w:fldCharType="separate"/>
      </w:r>
      <w:r w:rsidRPr="00837EAE">
        <w:rPr>
          <w:noProof/>
          <w:color w:val="5B9BD5" w:themeColor="accent5"/>
        </w:rPr>
        <w:t>(Thom et al. 2020)</w:t>
      </w:r>
      <w:r w:rsidRPr="00837EAE">
        <w:rPr>
          <w:color w:val="5B9BD5" w:themeColor="accent5"/>
        </w:rPr>
        <w:fldChar w:fldCharType="end"/>
      </w:r>
    </w:p>
    <w:p w14:paraId="6A3F37FB" w14:textId="178DEBAD" w:rsidR="00CB71B9" w:rsidRPr="00837EAE" w:rsidRDefault="00CB71B9" w:rsidP="00CB71B9">
      <w:pPr>
        <w:pStyle w:val="ListParagraph"/>
        <w:numPr>
          <w:ilvl w:val="2"/>
          <w:numId w:val="3"/>
        </w:numPr>
        <w:rPr>
          <w:color w:val="5B9BD5" w:themeColor="accent5"/>
        </w:rPr>
      </w:pPr>
      <w:r w:rsidRPr="00837EAE">
        <w:rPr>
          <w:color w:val="5B9BD5" w:themeColor="accent5"/>
        </w:rPr>
        <w:t>taller trees don’t necessarily increase buffering</w:t>
      </w:r>
      <w:r w:rsidR="23B37D24" w:rsidRPr="00837EAE">
        <w:rPr>
          <w:color w:val="5B9BD5" w:themeColor="accent5"/>
        </w:rPr>
        <w:t>-to look into mor</w:t>
      </w:r>
      <w:r w:rsidRPr="00837EAE">
        <w:rPr>
          <w:color w:val="5B9BD5" w:themeColor="accent5"/>
        </w:rPr>
        <w:t xml:space="preserve"> (Nidhi-</w:t>
      </w:r>
      <w:r w:rsidR="0A8A2D37" w:rsidRPr="00837EAE">
        <w:rPr>
          <w:color w:val="5B9BD5" w:themeColor="accent5"/>
        </w:rPr>
        <w:t xml:space="preserve"> Zellweger et al. </w:t>
      </w:r>
      <w:proofErr w:type="gramStart"/>
      <w:r w:rsidR="0A8A2D37" w:rsidRPr="00837EAE">
        <w:rPr>
          <w:color w:val="5B9BD5" w:themeColor="accent5"/>
        </w:rPr>
        <w:t>2019</w:t>
      </w:r>
      <w:r w:rsidRPr="00837EAE">
        <w:rPr>
          <w:color w:val="5B9BD5" w:themeColor="accent5"/>
        </w:rPr>
        <w:t xml:space="preserve"> )</w:t>
      </w:r>
      <w:proofErr w:type="gramEnd"/>
      <w:r w:rsidR="5D1A11F4" w:rsidRPr="00837EAE">
        <w:rPr>
          <w:color w:val="5B9BD5" w:themeColor="accent5"/>
        </w:rPr>
        <w:t>, SCA species increase T buffering (</w:t>
      </w:r>
      <w:proofErr w:type="spellStart"/>
      <w:r w:rsidR="5D1A11F4" w:rsidRPr="00837EAE">
        <w:rPr>
          <w:color w:val="5B9BD5" w:themeColor="accent5"/>
        </w:rPr>
        <w:t>Zelllweger</w:t>
      </w:r>
      <w:proofErr w:type="spellEnd"/>
      <w:r w:rsidR="5D1A11F4" w:rsidRPr="00837EAE">
        <w:rPr>
          <w:color w:val="5B9BD5" w:themeColor="accent5"/>
        </w:rPr>
        <w:t xml:space="preserve"> et al. 2019)</w:t>
      </w:r>
    </w:p>
    <w:p w14:paraId="1BC7FF33" w14:textId="6D6D1849" w:rsidR="00996618" w:rsidRPr="00837EAE" w:rsidRDefault="00996618" w:rsidP="00996618">
      <w:pPr>
        <w:pStyle w:val="ListParagraph"/>
        <w:numPr>
          <w:ilvl w:val="2"/>
          <w:numId w:val="3"/>
        </w:numPr>
        <w:rPr>
          <w:color w:val="5B9BD5" w:themeColor="accent5"/>
        </w:rPr>
      </w:pPr>
      <w:r w:rsidRPr="00837EAE">
        <w:rPr>
          <w:color w:val="5B9BD5" w:themeColor="accent5"/>
        </w:rPr>
        <w:t>geographically/ with climate</w:t>
      </w:r>
    </w:p>
    <w:p w14:paraId="06D03808" w14:textId="41DC5ACF" w:rsidR="00892F1E" w:rsidRPr="00837EAE" w:rsidRDefault="00892F1E" w:rsidP="00892F1E">
      <w:pPr>
        <w:pStyle w:val="ListParagraph"/>
        <w:numPr>
          <w:ilvl w:val="3"/>
          <w:numId w:val="3"/>
        </w:numPr>
        <w:rPr>
          <w:color w:val="5B9BD5" w:themeColor="accent5"/>
        </w:rPr>
      </w:pPr>
      <w:r w:rsidRPr="00837EAE">
        <w:rPr>
          <w:color w:val="5B9BD5" w:themeColor="accent5"/>
        </w:rPr>
        <w:fldChar w:fldCharType="begin"/>
      </w:r>
      <w:r w:rsidR="001422E4" w:rsidRPr="00837EAE">
        <w:rPr>
          <w:color w:val="5B9BD5" w:themeColor="accent5"/>
        </w:rPr>
        <w:instrText xml:space="preserve"> ADDIN ZOTERO_ITEM CSL_CITATION {"citationID":"ZaTQ4VAP","properties":{"formattedCitation":"(Davis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499EC3" w14:textId="23AB6D68" w:rsidR="00892F1E" w:rsidRPr="00837EAE" w:rsidRDefault="008E5751" w:rsidP="008E5751">
      <w:pPr>
        <w:pStyle w:val="ListParagraph"/>
        <w:numPr>
          <w:ilvl w:val="3"/>
          <w:numId w:val="3"/>
        </w:numPr>
        <w:rPr>
          <w:color w:val="5B9BD5" w:themeColor="accent5"/>
        </w:rPr>
      </w:pPr>
      <w:r w:rsidRPr="00837EAE">
        <w:rPr>
          <w:color w:val="5B9BD5" w:themeColor="accent5"/>
        </w:rPr>
        <w:t xml:space="preserve">Distance to coast, topographic position, elevation </w:t>
      </w:r>
      <w:r w:rsidRPr="00837EAE">
        <w:rPr>
          <w:color w:val="5B9BD5" w:themeColor="accent5"/>
        </w:rPr>
        <w:fldChar w:fldCharType="begin"/>
      </w:r>
      <w:r w:rsidR="001422E4" w:rsidRPr="00837EAE">
        <w:rPr>
          <w:color w:val="5B9BD5" w:themeColor="accent5"/>
        </w:rPr>
        <w:instrText xml:space="preserve"> ADDIN ZOTERO_ITEM CSL_CITATION {"citationID":"FVy7Stki","properties":{"formattedCitation":"(Zellweger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74147CC8" w14:textId="2AB8DFF0" w:rsidR="00E4354D" w:rsidRPr="00D02349" w:rsidRDefault="009F6406" w:rsidP="009F6406">
      <w:pPr>
        <w:pStyle w:val="ListParagraph"/>
        <w:numPr>
          <w:ilvl w:val="0"/>
          <w:numId w:val="3"/>
        </w:numPr>
        <w:rPr>
          <w:b/>
          <w:bCs/>
        </w:rPr>
      </w:pPr>
      <w:commentRangeStart w:id="4"/>
      <w:r w:rsidRPr="00D02349">
        <w:rPr>
          <w:b/>
          <w:bCs/>
        </w:rPr>
        <w:t xml:space="preserve">Trait </w:t>
      </w:r>
      <w:commentRangeEnd w:id="4"/>
      <w:r w:rsidR="00CB71B9">
        <w:rPr>
          <w:rStyle w:val="CommentReference"/>
        </w:rPr>
        <w:commentReference w:id="4"/>
      </w:r>
      <w:r w:rsidRPr="00D02349">
        <w:rPr>
          <w:b/>
          <w:bCs/>
        </w:rPr>
        <w:t xml:space="preserve">variation with height </w:t>
      </w:r>
      <w:r w:rsidR="007A7D37" w:rsidRPr="00D02349">
        <w:rPr>
          <w:b/>
          <w:bCs/>
        </w:rPr>
        <w:t>/ light</w:t>
      </w:r>
      <w:r w:rsidR="00DB5208" w:rsidRPr="00DB5208">
        <w:t xml:space="preserve"> (</w:t>
      </w:r>
      <w:r w:rsidR="00DB5208" w:rsidRPr="00D846CC">
        <w:rPr>
          <w:color w:val="4472C4" w:themeColor="accent1"/>
        </w:rPr>
        <w:t>Table 1</w:t>
      </w:r>
      <w:r w:rsidR="00DB5208" w:rsidRPr="00DB5208">
        <w:t>)</w:t>
      </w:r>
    </w:p>
    <w:p w14:paraId="0915CC4A" w14:textId="1173C1D2" w:rsidR="007A7D37" w:rsidRPr="00915C59" w:rsidRDefault="007A7D37" w:rsidP="00D7166C">
      <w:pPr>
        <w:pStyle w:val="ListParagraph"/>
        <w:numPr>
          <w:ilvl w:val="1"/>
          <w:numId w:val="3"/>
        </w:numPr>
        <w:rPr>
          <w:color w:val="5B9BD5" w:themeColor="accent5"/>
        </w:rPr>
      </w:pPr>
      <w:commentRangeStart w:id="5"/>
      <w:r w:rsidRPr="00915C59">
        <w:rPr>
          <w:color w:val="5B9BD5" w:themeColor="accent5"/>
        </w:rPr>
        <w:t>Many traits vary with height and/or between sun and shade leaves on the same species</w:t>
      </w:r>
      <w:r w:rsidR="00D03499" w:rsidRPr="00915C59">
        <w:rPr>
          <w:color w:val="5B9BD5" w:themeColor="accent5"/>
        </w:rPr>
        <w:t xml:space="preserve"> </w:t>
      </w:r>
      <w:commentRangeEnd w:id="5"/>
      <w:r w:rsidR="009D3472" w:rsidRPr="00915C59">
        <w:rPr>
          <w:rStyle w:val="CommentReference"/>
          <w:color w:val="5B9BD5" w:themeColor="accent5"/>
        </w:rPr>
        <w:commentReference w:id="5"/>
      </w:r>
    </w:p>
    <w:p w14:paraId="428633C2" w14:textId="2A63F8DA" w:rsidR="00D7166C" w:rsidRDefault="00D7166C" w:rsidP="007A7D37">
      <w:pPr>
        <w:pStyle w:val="ListParagraph"/>
        <w:numPr>
          <w:ilvl w:val="2"/>
          <w:numId w:val="3"/>
        </w:numPr>
      </w:pPr>
      <w:r>
        <w:t>Leaf area</w:t>
      </w:r>
      <w:r w:rsidR="00CB71B9">
        <w:t xml:space="preserve"> / characteristic dimension</w:t>
      </w:r>
    </w:p>
    <w:p w14:paraId="584E9B62" w14:textId="3B7B46DA" w:rsidR="0070120A" w:rsidRDefault="007C1953" w:rsidP="0070120A">
      <w:pPr>
        <w:pStyle w:val="ListParagraph"/>
        <w:numPr>
          <w:ilvl w:val="3"/>
          <w:numId w:val="3"/>
        </w:numPr>
      </w:pPr>
      <w:hyperlink r:id="rId9" w:history="1">
        <w:r w:rsidR="0070120A" w:rsidRPr="0070120A">
          <w:rPr>
            <w:rStyle w:val="Hyperlink"/>
          </w:rPr>
          <w:t>Recent paper on influence on leaf size/shape in PCE</w:t>
        </w:r>
      </w:hyperlink>
      <w:r w:rsidR="0070120A">
        <w:t xml:space="preserve"> – certain aspects of leaf shape were not as relevant as expected</w:t>
      </w:r>
    </w:p>
    <w:p w14:paraId="0C542228" w14:textId="03BB0953" w:rsidR="00D7166C" w:rsidRDefault="00D7166C" w:rsidP="007A7D37">
      <w:pPr>
        <w:pStyle w:val="ListParagraph"/>
        <w:numPr>
          <w:ilvl w:val="2"/>
          <w:numId w:val="3"/>
        </w:numPr>
      </w:pPr>
      <w:r>
        <w:t>Max stomatal conductance</w:t>
      </w:r>
    </w:p>
    <w:p w14:paraId="735A73ED" w14:textId="044B175F" w:rsidR="005572A8" w:rsidRDefault="005572A8" w:rsidP="007A7D37">
      <w:pPr>
        <w:pStyle w:val="ListParagraph"/>
        <w:numPr>
          <w:ilvl w:val="2"/>
          <w:numId w:val="3"/>
        </w:numPr>
      </w:pPr>
      <w:r>
        <w:t>Thermal time constant (probably not a lot out there)</w:t>
      </w:r>
    </w:p>
    <w:p w14:paraId="0E818E5D" w14:textId="592C6412" w:rsidR="005572A8" w:rsidRDefault="005572A8" w:rsidP="005572A8">
      <w:pPr>
        <w:pStyle w:val="ListParagraph"/>
        <w:numPr>
          <w:ilvl w:val="3"/>
          <w:numId w:val="3"/>
        </w:numPr>
      </w:pPr>
      <w:r w:rsidRPr="005572A8">
        <w:rPr>
          <w:rFonts w:ascii="Calibri" w:eastAsia="Times New Roman" w:hAnsi="Calibri" w:cs="Calibri"/>
          <w:color w:val="000000"/>
          <w:sz w:val="22"/>
          <w:szCs w:val="22"/>
        </w:rPr>
        <w:t>Curtis et. al, 2018</w:t>
      </w:r>
      <w:r>
        <w:rPr>
          <w:rFonts w:ascii="Calibri" w:eastAsia="Times New Roman" w:hAnsi="Calibri" w:cs="Calibri"/>
          <w:color w:val="000000"/>
          <w:sz w:val="22"/>
          <w:szCs w:val="22"/>
        </w:rPr>
        <w:t xml:space="preserve"> – higher in more exposed leaves (heat up slower, cool slower)</w:t>
      </w:r>
    </w:p>
    <w:p w14:paraId="73677C27" w14:textId="55E9DBDD" w:rsidR="005572A8" w:rsidRDefault="005572A8" w:rsidP="1737FB9A">
      <w:pPr>
        <w:pStyle w:val="ListParagraph"/>
        <w:numPr>
          <w:ilvl w:val="3"/>
          <w:numId w:val="3"/>
        </w:numPr>
        <w:rPr>
          <w:rFonts w:eastAsiaTheme="minorEastAsia"/>
        </w:rPr>
      </w:pPr>
      <w:proofErr w:type="spellStart"/>
      <w:r>
        <w:t>Michaeletz</w:t>
      </w:r>
      <w:proofErr w:type="spellEnd"/>
      <w:r>
        <w:t xml:space="preserve"> has used this in theoretical calculations</w:t>
      </w:r>
      <w:r w:rsidR="31AA0C8A">
        <w:t xml:space="preserve"> (</w:t>
      </w:r>
      <w:proofErr w:type="spellStart"/>
      <w:r w:rsidR="31AA0C8A">
        <w:t>Michaeletz</w:t>
      </w:r>
      <w:proofErr w:type="spellEnd"/>
      <w:r w:rsidR="31AA0C8A">
        <w:t xml:space="preserve"> et al. 2016</w:t>
      </w:r>
      <w:r w:rsidR="66EE4A7A">
        <w:t xml:space="preserve"> and 2015?</w:t>
      </w:r>
    </w:p>
    <w:p w14:paraId="442DE62E" w14:textId="77777777" w:rsidR="00D7166C" w:rsidRDefault="00D7166C" w:rsidP="007A7D37">
      <w:pPr>
        <w:pStyle w:val="ListParagraph"/>
        <w:numPr>
          <w:ilvl w:val="2"/>
          <w:numId w:val="3"/>
        </w:numPr>
      </w:pPr>
      <w:proofErr w:type="spellStart"/>
      <w:r>
        <w:t>Carotinoids</w:t>
      </w:r>
      <w:proofErr w:type="spellEnd"/>
      <w:r>
        <w:t xml:space="preserve"> </w:t>
      </w:r>
      <w:commentRangeStart w:id="6"/>
      <w:commentRangeEnd w:id="6"/>
      <w:r>
        <w:rPr>
          <w:rStyle w:val="CommentReference"/>
        </w:rPr>
        <w:commentReference w:id="6"/>
      </w:r>
    </w:p>
    <w:p w14:paraId="7A1FBACB" w14:textId="68F8C6C8" w:rsidR="00D7166C" w:rsidRDefault="00D7166C" w:rsidP="007A7D37">
      <w:pPr>
        <w:pStyle w:val="ListParagraph"/>
        <w:numPr>
          <w:ilvl w:val="3"/>
          <w:numId w:val="3"/>
        </w:numPr>
      </w:pPr>
      <w:r>
        <w:t>photoprotective- disseminate heat, acclimate to high T</w:t>
      </w:r>
    </w:p>
    <w:p w14:paraId="2AEEC6F1" w14:textId="521EF041" w:rsidR="004A013F" w:rsidRDefault="004A013F" w:rsidP="007A7D37">
      <w:pPr>
        <w:pStyle w:val="ListParagraph"/>
        <w:numPr>
          <w:ilvl w:val="3"/>
          <w:numId w:val="3"/>
        </w:numPr>
      </w:pPr>
      <w:r>
        <w:lastRenderedPageBreak/>
        <w:t>antioxidant scavenging function- protect against cellular damage</w:t>
      </w:r>
    </w:p>
    <w:p w14:paraId="07F3C283" w14:textId="73E88C7C" w:rsidR="004A013F" w:rsidRDefault="004A013F" w:rsidP="007A7D37">
      <w:pPr>
        <w:pStyle w:val="ListParagraph"/>
        <w:numPr>
          <w:ilvl w:val="3"/>
          <w:numId w:val="3"/>
        </w:numPr>
      </w:pPr>
      <w:r>
        <w:t>photoprotective pigments proportional to irradiance</w:t>
      </w:r>
    </w:p>
    <w:p w14:paraId="70EAA9F7" w14:textId="1F926C72" w:rsidR="00D7166C" w:rsidRDefault="00D7166C" w:rsidP="007A7D37">
      <w:pPr>
        <w:pStyle w:val="ListParagraph"/>
        <w:numPr>
          <w:ilvl w:val="2"/>
          <w:numId w:val="3"/>
        </w:numPr>
      </w:pPr>
      <w:commentRangeStart w:id="7"/>
      <w:r>
        <w:t>Isoprene production</w:t>
      </w:r>
      <w:commentRangeEnd w:id="7"/>
      <w:r w:rsidR="00E77140">
        <w:rPr>
          <w:rStyle w:val="CommentReference"/>
        </w:rPr>
        <w:commentReference w:id="7"/>
      </w:r>
    </w:p>
    <w:p w14:paraId="350E022E" w14:textId="0BBF39E5" w:rsidR="00E57B59" w:rsidRDefault="00E57B59" w:rsidP="007A7D37">
      <w:pPr>
        <w:pStyle w:val="ListParagraph"/>
        <w:numPr>
          <w:ilvl w:val="3"/>
          <w:numId w:val="3"/>
        </w:numPr>
      </w:pPr>
      <w:r>
        <w:t>Within species, scales with light/ T</w:t>
      </w:r>
    </w:p>
    <w:p w14:paraId="4F57196B" w14:textId="432D1F13" w:rsidR="00D7166C" w:rsidRDefault="00E57B59" w:rsidP="007A7D37">
      <w:pPr>
        <w:pStyle w:val="ListParagraph"/>
        <w:numPr>
          <w:ilvl w:val="3"/>
          <w:numId w:val="3"/>
        </w:numPr>
      </w:pPr>
      <w:r>
        <w:t xml:space="preserve">Emission as a species trait- </w:t>
      </w:r>
      <w:commentRangeStart w:id="8"/>
      <w:proofErr w:type="spellStart"/>
      <w:r w:rsidR="00D7166C">
        <w:t>Tyeen</w:t>
      </w:r>
      <w:proofErr w:type="spellEnd"/>
      <w:r w:rsidR="00D7166C">
        <w:t xml:space="preserve"> </w:t>
      </w:r>
      <w:commentRangeEnd w:id="8"/>
      <w:r>
        <w:rPr>
          <w:rStyle w:val="CommentReference"/>
        </w:rPr>
        <w:commentReference w:id="8"/>
      </w:r>
      <w:r w:rsidR="00D7166C">
        <w:t>Taylor, Marielle Smith (Krista’s collaborators)</w:t>
      </w:r>
    </w:p>
    <w:p w14:paraId="1B814591" w14:textId="0A8BBCB3" w:rsidR="007A7D37" w:rsidRDefault="007A7D37" w:rsidP="007A7D37">
      <w:pPr>
        <w:pStyle w:val="ListParagraph"/>
        <w:numPr>
          <w:ilvl w:val="1"/>
          <w:numId w:val="3"/>
        </w:numPr>
      </w:pPr>
      <w:r>
        <w:t xml:space="preserve">There are similar gradients across species </w:t>
      </w:r>
      <w:r w:rsidR="00DB5208">
        <w:t xml:space="preserve">at the community level </w:t>
      </w:r>
    </w:p>
    <w:p w14:paraId="7E5B7748" w14:textId="26BF74D3" w:rsidR="007A7D37" w:rsidRDefault="007A7D37" w:rsidP="007A7D37">
      <w:pPr>
        <w:pStyle w:val="ListParagraph"/>
        <w:numPr>
          <w:ilvl w:val="2"/>
          <w:numId w:val="3"/>
        </w:numPr>
      </w:pPr>
      <w:r>
        <w:t>Deciduous leaf habit</w:t>
      </w:r>
      <w:r w:rsidR="00D03499">
        <w:t xml:space="preserve"> </w:t>
      </w:r>
      <w:r w:rsidR="00D03499">
        <w:fldChar w:fldCharType="begin"/>
      </w:r>
      <w:r w:rsidR="00D03499">
        <w:instrText xml:space="preserve"> ADDIN ZOTERO_ITEM CSL_CITATION {"citationID":"CYyXzCKS","properties":{"formattedCitation":"(Meakem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00D03499">
        <w:fldChar w:fldCharType="separate"/>
      </w:r>
      <w:r w:rsidR="00D03499">
        <w:rPr>
          <w:noProof/>
        </w:rPr>
        <w:t>(Meakem et al. 2018)</w:t>
      </w:r>
      <w:r w:rsidR="00D03499">
        <w:fldChar w:fldCharType="end"/>
      </w:r>
      <w:r w:rsidR="00D03499">
        <w:t xml:space="preserve"> and refs therein</w:t>
      </w:r>
    </w:p>
    <w:p w14:paraId="1ED40E04" w14:textId="49559BFB" w:rsidR="007A7D37" w:rsidRDefault="007A7D37" w:rsidP="007A7D37">
      <w:pPr>
        <w:pStyle w:val="ListParagraph"/>
        <w:numPr>
          <w:ilvl w:val="1"/>
          <w:numId w:val="3"/>
        </w:numPr>
      </w:pPr>
      <w:r>
        <w:t>Are traits shaped more by height or light?</w:t>
      </w:r>
    </w:p>
    <w:p w14:paraId="744DBF93" w14:textId="4C2812E4" w:rsidR="007A7D37" w:rsidRDefault="00D02349" w:rsidP="007A7D37">
      <w:pPr>
        <w:pStyle w:val="ListParagraph"/>
        <w:numPr>
          <w:ilvl w:val="2"/>
          <w:numId w:val="3"/>
        </w:numPr>
      </w:pPr>
      <w:r w:rsidRPr="007A7D37">
        <w:t xml:space="preserve"> </w:t>
      </w:r>
      <w:r w:rsidR="007A7D37" w:rsidRPr="007A7D37">
        <w:t>“</w:t>
      </w:r>
      <w:commentRangeStart w:id="9"/>
      <w:r w:rsidR="007A7D37" w:rsidRPr="007A7D37">
        <w:t>Height is more important than light in determining leaf morphology in a tropical forest</w:t>
      </w:r>
      <w:commentRangeEnd w:id="9"/>
      <w:r w:rsidR="00FE7F4F">
        <w:rPr>
          <w:rStyle w:val="CommentReference"/>
        </w:rPr>
        <w:commentReference w:id="9"/>
      </w:r>
      <w:r w:rsidR="007A7D37" w:rsidRPr="007A7D37">
        <w:t xml:space="preserve">” </w:t>
      </w:r>
      <w:r w:rsidR="00CB2064">
        <w:fldChar w:fldCharType="begin"/>
      </w:r>
      <w:r w:rsidR="00CB2064">
        <w:instrText xml:space="preserve"> ADDIN ZOTERO_ITEM CSL_CITATION {"citationID":"Tqys1YR5","properties":{"formattedCitation":"(Cavaleri et al. 2010)","plainCitation":"(Cavaleri et al. 2010)","noteIndex":0},"citationItems":[{"id":9984,"uris":["http://zotero.org/users/729306/items/8S4QC7XN"],"uri":["http://zotero.org/users/729306/items/8S4QC7XN"],"itemData":{"id":9984,"type":"article-journal","abstract":"Both within and between species, leaf physiological parameters are strongly related to leaf dry mass per area (LMA, g/m2), which has been found to increase from forest floor to canopy top in every forest where it has been measured. Although vertical LMA gradients in forests have historically been attributed to a direct phenotypic response to light, an increasing number of recent studies have provided evidence that water limitation in the upper canopy can constrain foliar morphological adaptations to higher light levels. We measured height, light, and LMA of all species encountered along 45 vertical canopy transects across a Costa Rican tropical rain forest. LMA was correlated with light levels in the lower canopy until approximately 18 m sample height and 22% diffuse transmittance. Height showed a remarkably linear relationship with LMA throughout the entire vertical canopy profile for all species pooled and for each functional group individually (except epiphytes), possibly through the influence of gravity on leaf water potential and turgor pressure. Models of forest function may be greatly simplified by estimating LMA-correlated leaf physiological parameters solely from foliage height profiles, which in turn can be assessed with satellite- and aircraft-based remote sensing.","container-title":"Ecology","DOI":"10.1890/09-1326.1","ISSN":"1939-9170","issue":"6","language":"en","note":"_eprint: https://onlinelibrary.wiley.com/doi/pdf/10.1890/09-1326.1","page":"1730-1739","source":"Wiley Online Library","title":"Height is more important than light in determining leaf morphology in a tropical forest","volume":"91","author":[{"family":"Cavaleri","given":"Molly A."},{"family":"Oberbauer","given":"Steven F."},{"family":"Clark","given":"David B."},{"family":"Clark","given":"Deborah A."},{"family":"Ryan","given":"Michael G."}],"issued":{"date-parts":[["2010"]]}}}],"schema":"https://github.com/citation-style-language/schema/raw/master/csl-citation.json"} </w:instrText>
      </w:r>
      <w:r w:rsidR="00CB2064">
        <w:fldChar w:fldCharType="separate"/>
      </w:r>
      <w:r w:rsidR="00CB2064">
        <w:rPr>
          <w:noProof/>
        </w:rPr>
        <w:t>(Cavaleri et al. 2010)</w:t>
      </w:r>
      <w:r w:rsidR="00CB2064">
        <w:fldChar w:fldCharType="end"/>
      </w:r>
    </w:p>
    <w:commentRangeStart w:id="10"/>
    <w:p w14:paraId="3869A5BF" w14:textId="44F590C7" w:rsidR="00CB2064" w:rsidRDefault="00CB2064" w:rsidP="007A7D37">
      <w:pPr>
        <w:pStyle w:val="ListParagraph"/>
        <w:numPr>
          <w:ilvl w:val="2"/>
          <w:numId w:val="3"/>
        </w:numPr>
      </w:pPr>
      <w:r>
        <w:fldChar w:fldCharType="begin"/>
      </w:r>
      <w:r>
        <w:instrText xml:space="preserve"> ADDIN ZOTERO_ITEM CSL_CITATION {"citationID":"pH1sZny3","properties":{"formattedCitation":"(Cavaleri et al. 2008)","plainCitation":"(Cavaleri et al. 2008)","noteIndex":0},"citationItems":[{"id":3454,"uris":["http://zotero.org/users/729306/items/PRWKJGE2"],"uri":["http://zotero.org/users/729306/items/PRWKJGE2"],"itemData":{"id":3454,"type":"article-journal","abstract":"Foliar respiration is a major component of ecosystem respiration, yet extrapolations are often uncertain in tropical forests because of indirect estimates of leaf area index (LAI). A portable tower was used to directly measure LAI and night-time foliar respiration from 52 vertical transects throughout an old-growth tropical rain forest in Costa Rica. In this study, we (1) explored the effects of structural, functional and environmental variables on foliar respiration; (2) extrapolated foliar respiration to the ecosystem; and (3) estimated ecosystem respiration. Foliar respiration temperature response was constant within plant functional group, and foliar morphology drove much of the within-canopy variability in respiration and foliar nutrients. Foliar respiration per unit ground area was 3.5 ± 0.2 µmol CO2 m−2 s−1, and ecosystem respiration was 9.4 ± 0.5 µmol CO2 m−2 s−1[soil = 41%; foliage = 37%; woody = 14%; coarse woody debris (CWD) = 7%]. When modelled with El Niño Southern Oscillation (ENSO) year temperatures, foliar respiration was 9% greater than when modelled with temperatures from a normal year, which is in the range of carbon sink versus source behaviour for this forest. Our ecosystem respiration estimate from component fluxes was 33% greater than night-time net ecosystem exchange for the same forest, suggesting that studies reporting a large carbon sink for tropical rain forests based solely on eddy flux measurements may be in error.","container-title":"Plant, Cell &amp; Environment","DOI":"10.1111/j.1365-3040.2008.01775.x","ISSN":"1365-3040","issue":"4","language":"en","page":"473–483","source":"Wiley Online Library","title":"Foliar and ecosystem respiration in an old-growth tropical rain forest","volume":"31","author":[{"family":"Cavaleri","given":"Molly A."},{"family":"Oberbauer","given":"Steven F."},{"family":"Ryan","given":"Michael G."}],"issued":{"date-parts":[["2008"]]}}}],"schema":"https://github.com/citation-style-language/schema/raw/master/csl-citation.json"} </w:instrText>
      </w:r>
      <w:r>
        <w:fldChar w:fldCharType="separate"/>
      </w:r>
      <w:r>
        <w:rPr>
          <w:noProof/>
        </w:rPr>
        <w:t>(Cavaleri et al. 2008)</w:t>
      </w:r>
      <w:r>
        <w:fldChar w:fldCharType="end"/>
      </w:r>
      <w:commentRangeEnd w:id="10"/>
      <w:r>
        <w:rPr>
          <w:rStyle w:val="CommentReference"/>
        </w:rPr>
        <w:commentReference w:id="10"/>
      </w:r>
      <w:r>
        <w:t xml:space="preserve"> </w:t>
      </w:r>
    </w:p>
    <w:p w14:paraId="46CF91F8" w14:textId="77777777" w:rsidR="00D7166C" w:rsidRPr="00D02349" w:rsidRDefault="009F6406" w:rsidP="00D7166C">
      <w:pPr>
        <w:pStyle w:val="ListParagraph"/>
        <w:numPr>
          <w:ilvl w:val="0"/>
          <w:numId w:val="3"/>
        </w:numPr>
        <w:rPr>
          <w:b/>
          <w:bCs/>
        </w:rPr>
      </w:pPr>
      <w:commentRangeStart w:id="11"/>
      <w:r w:rsidRPr="00D02349">
        <w:rPr>
          <w:b/>
          <w:bCs/>
        </w:rPr>
        <w:t>Leaf temperature</w:t>
      </w:r>
      <w:commentRangeEnd w:id="11"/>
      <w:r w:rsidR="001155A0">
        <w:rPr>
          <w:rStyle w:val="CommentReference"/>
        </w:rPr>
        <w:commentReference w:id="11"/>
      </w:r>
    </w:p>
    <w:p w14:paraId="2A8FBA3A" w14:textId="756FC575" w:rsidR="000106F1" w:rsidRPr="000F7B01" w:rsidRDefault="000106F1" w:rsidP="000106F1">
      <w:pPr>
        <w:pStyle w:val="ListParagraph"/>
        <w:numPr>
          <w:ilvl w:val="1"/>
          <w:numId w:val="3"/>
        </w:numPr>
        <w:rPr>
          <w:color w:val="5B9BD5" w:themeColor="accent5"/>
        </w:rPr>
      </w:pPr>
      <w:r w:rsidRPr="000F7B01">
        <w:rPr>
          <w:color w:val="5B9BD5" w:themeColor="accent5"/>
        </w:rPr>
        <w:t>Many of the biophysical and trait variable reviewed above affect leaf temperature</w:t>
      </w:r>
    </w:p>
    <w:p w14:paraId="6575AAFC" w14:textId="714D47B1" w:rsidR="00E57B59" w:rsidRDefault="00E57B59" w:rsidP="00D846CC">
      <w:pPr>
        <w:pStyle w:val="ListParagraph"/>
        <w:numPr>
          <w:ilvl w:val="1"/>
          <w:numId w:val="3"/>
        </w:numPr>
      </w:pPr>
      <w:proofErr w:type="spellStart"/>
      <w:r w:rsidRPr="00A34D42">
        <w:rPr>
          <w:color w:val="5B9BD5" w:themeColor="accent5"/>
        </w:rPr>
        <w:t>Tleaf</w:t>
      </w:r>
      <w:proofErr w:type="spellEnd"/>
      <w:r w:rsidRPr="00A34D42">
        <w:rPr>
          <w:color w:val="5B9BD5" w:themeColor="accent5"/>
        </w:rPr>
        <w:t xml:space="preserve">- </w:t>
      </w:r>
      <w:proofErr w:type="spellStart"/>
      <w:r w:rsidRPr="00A34D42">
        <w:rPr>
          <w:color w:val="5B9BD5" w:themeColor="accent5"/>
        </w:rPr>
        <w:t>Rpackage</w:t>
      </w:r>
      <w:proofErr w:type="spellEnd"/>
      <w:r w:rsidRPr="00A34D42">
        <w:rPr>
          <w:color w:val="5B9BD5" w:themeColor="accent5"/>
        </w:rPr>
        <w:t xml:space="preserve"> </w:t>
      </w:r>
      <w:r w:rsidRPr="00A34D42">
        <w:rPr>
          <w:color w:val="5B9BD5" w:themeColor="accent5"/>
        </w:rPr>
        <w:fldChar w:fldCharType="begin"/>
      </w:r>
      <w:r w:rsidRPr="00A34D42">
        <w:rPr>
          <w:color w:val="5B9BD5" w:themeColor="accent5"/>
        </w:rPr>
        <w:instrText xml:space="preserve"> ADDIN ZOTERO_ITEM CSL_CITATION {"citationID":"oNMYtiGY","properties":{"formattedCitation":"(Muir 2019)","plainCitation":"(Muir 2019)","noteIndex":0},"citationItems":[{"id":10029,"uris":["http://zotero.org/users/729306/items/FTKCUAT5"],"uri":["http://zotero.org/users/729306/items/FTKCUAT5"],"itemData":{"id":10029,"type":"article-journal","abstract":"tealeaves is a new R package to implement complex, customizable leaf energy budget models as part of an open source, transparent workflow.","container-title":"AoB PLANTS","DOI":"10.1093/aobpla/plz054","issue":"6","journalAbbreviation":"AoB PLANTS","language":"en","note":"publisher: Oxford Academic","source":"academic-oup-com.smithsonian.idm.oclc.org","title":"tealeaves: an R package for modelling leaf temperature using energy budgets","title-short":"tealeaves","URL":"http://academic.oup.com/aobpla/article/11/6/plz054/5666155","volume":"11","author":[{"family":"Muir","given":"Christopher D."}],"accessed":{"date-parts":[["2020",6,12]]},"issued":{"date-parts":[["2019",11,1]]}}}],"schema":"https://github.com/citation-style-language/schema/raw/master/csl-citation.json"} </w:instrText>
      </w:r>
      <w:r w:rsidRPr="00A34D42">
        <w:rPr>
          <w:color w:val="5B9BD5" w:themeColor="accent5"/>
        </w:rPr>
        <w:fldChar w:fldCharType="separate"/>
      </w:r>
      <w:r w:rsidRPr="00A34D42">
        <w:rPr>
          <w:noProof/>
          <w:color w:val="5B9BD5" w:themeColor="accent5"/>
        </w:rPr>
        <w:t>(Muir 2019)</w:t>
      </w:r>
      <w:r w:rsidRPr="00A34D42">
        <w:rPr>
          <w:color w:val="5B9BD5" w:themeColor="accent5"/>
        </w:rPr>
        <w:fldChar w:fldCharType="end"/>
      </w:r>
      <w:r w:rsidRPr="00A34D42">
        <w:rPr>
          <w:color w:val="5B9BD5" w:themeColor="accent5"/>
        </w:rPr>
        <w:t xml:space="preserve">: </w:t>
      </w:r>
      <w:hyperlink r:id="rId10" w:history="1">
        <w:r w:rsidRPr="00F22430">
          <w:rPr>
            <w:rStyle w:val="Hyperlink"/>
          </w:rPr>
          <w:t>https://academ</w:t>
        </w:r>
        <w:r w:rsidRPr="00F22430">
          <w:rPr>
            <w:rStyle w:val="Hyperlink"/>
          </w:rPr>
          <w:t>i</w:t>
        </w:r>
        <w:r w:rsidRPr="00F22430">
          <w:rPr>
            <w:rStyle w:val="Hyperlink"/>
          </w:rPr>
          <w:t>c.oup.com/aobpla/article/11/</w:t>
        </w:r>
        <w:r w:rsidRPr="00F22430">
          <w:rPr>
            <w:rStyle w:val="Hyperlink"/>
          </w:rPr>
          <w:t>6</w:t>
        </w:r>
        <w:r w:rsidRPr="00F22430">
          <w:rPr>
            <w:rStyle w:val="Hyperlink"/>
          </w:rPr>
          <w:t>/plz054/5666155</w:t>
        </w:r>
      </w:hyperlink>
      <w:r>
        <w:t xml:space="preserve"> </w:t>
      </w:r>
    </w:p>
    <w:p w14:paraId="27773BCD" w14:textId="421CC9C7" w:rsidR="000106F1" w:rsidRPr="000F7B01" w:rsidRDefault="00D846CC" w:rsidP="00D846CC">
      <w:pPr>
        <w:pStyle w:val="ListParagraph"/>
        <w:numPr>
          <w:ilvl w:val="1"/>
          <w:numId w:val="3"/>
        </w:numPr>
        <w:rPr>
          <w:color w:val="5B9BD5" w:themeColor="accent5"/>
        </w:rPr>
      </w:pPr>
      <w:commentRangeStart w:id="12"/>
      <w:r>
        <w:t xml:space="preserve">Leaf temperature </w:t>
      </w:r>
      <w:commentRangeEnd w:id="12"/>
      <w:r w:rsidR="009D3472">
        <w:rPr>
          <w:rStyle w:val="CommentReference"/>
        </w:rPr>
        <w:commentReference w:id="12"/>
      </w:r>
      <w:r w:rsidRPr="000F7B01">
        <w:rPr>
          <w:color w:val="5B9BD5" w:themeColor="accent5"/>
        </w:rPr>
        <w:t xml:space="preserve">is driven by basic biophysical principles </w:t>
      </w:r>
      <w:r w:rsidR="000106F1" w:rsidRPr="000F7B01">
        <w:rPr>
          <w:color w:val="5B9BD5" w:themeColor="accent5"/>
        </w:rPr>
        <w:fldChar w:fldCharType="begin"/>
      </w:r>
      <w:r w:rsidR="00652ABF" w:rsidRPr="000F7B01">
        <w:rPr>
          <w:color w:val="5B9BD5" w:themeColor="accent5"/>
        </w:rPr>
        <w:instrText xml:space="preserve"> ADDIN ZOTERO_ITEM CSL_CITATION {"citationID":"0YzlYNcJ","properties":{"formattedCitation":"(Campbell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000106F1" w:rsidRPr="000F7B01">
        <w:rPr>
          <w:color w:val="5B9BD5" w:themeColor="accent5"/>
        </w:rPr>
        <w:fldChar w:fldCharType="separate"/>
      </w:r>
      <w:r w:rsidR="00652ABF" w:rsidRPr="000F7B01">
        <w:rPr>
          <w:noProof/>
          <w:color w:val="5B9BD5" w:themeColor="accent5"/>
        </w:rPr>
        <w:t>(Campbell and Norman 1998)</w:t>
      </w:r>
      <w:r w:rsidR="000106F1" w:rsidRPr="000F7B01">
        <w:rPr>
          <w:color w:val="5B9BD5" w:themeColor="accent5"/>
        </w:rPr>
        <w:fldChar w:fldCharType="end"/>
      </w:r>
      <w:r w:rsidR="000106F1" w:rsidRPr="000F7B01">
        <w:rPr>
          <w:color w:val="5B9BD5" w:themeColor="accent5"/>
        </w:rPr>
        <w:t xml:space="preserve"> </w:t>
      </w:r>
      <w:r w:rsidRPr="000F7B01">
        <w:rPr>
          <w:color w:val="5B9BD5" w:themeColor="accent5"/>
        </w:rPr>
        <w:t>(Fig. 3)</w:t>
      </w:r>
    </w:p>
    <w:p w14:paraId="27CBD569" w14:textId="51462D26"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Wider leaves will have temperatures deviating more from air temperature: small leaves remain within a few degrees of air T, regardless of stomatal conductance.  (C&amp;N 1998 Fig. 14.1)</w:t>
      </w:r>
    </w:p>
    <w:p w14:paraId="51C6DFFB" w14:textId="005829BF"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Large leaves can be significantly cooler than </w:t>
      </w:r>
      <w:proofErr w:type="spellStart"/>
      <w:r w:rsidRPr="00EB72A4">
        <w:rPr>
          <w:color w:val="5B9BD5" w:themeColor="accent5"/>
        </w:rPr>
        <w:t>Tair</w:t>
      </w:r>
      <w:proofErr w:type="spellEnd"/>
      <w:r w:rsidRPr="00EB72A4">
        <w:rPr>
          <w:color w:val="5B9BD5" w:themeColor="accent5"/>
        </w:rPr>
        <w:t xml:space="preserve"> under low radiation, open stomata, and significantly hotter under high radiation, stomata closed.  (C&amp;N 1998 Fig. 14.1)</w:t>
      </w:r>
    </w:p>
    <w:p w14:paraId="558B7AEC" w14:textId="1833335B"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Leaves with open stomata and high radiation loads maintain </w:t>
      </w:r>
      <w:proofErr w:type="spellStart"/>
      <w:r w:rsidRPr="00EB72A4">
        <w:rPr>
          <w:color w:val="5B9BD5" w:themeColor="accent5"/>
        </w:rPr>
        <w:t>Tleaf</w:t>
      </w:r>
      <w:proofErr w:type="spellEnd"/>
      <w:r w:rsidRPr="00EB72A4">
        <w:rPr>
          <w:color w:val="5B9BD5" w:themeColor="accent5"/>
        </w:rPr>
        <w:t xml:space="preserve"> similar to </w:t>
      </w:r>
      <w:proofErr w:type="spellStart"/>
      <w:r w:rsidRPr="00EB72A4">
        <w:rPr>
          <w:color w:val="5B9BD5" w:themeColor="accent5"/>
        </w:rPr>
        <w:t>Tair</w:t>
      </w:r>
      <w:proofErr w:type="spellEnd"/>
      <w:r w:rsidRPr="00EB72A4">
        <w:rPr>
          <w:color w:val="5B9BD5" w:themeColor="accent5"/>
        </w:rPr>
        <w:t>, with coolest leaves at intermediate sizes (~10mm) (C&amp;N 1998 Fig. 14.1)</w:t>
      </w:r>
    </w:p>
    <w:p w14:paraId="62F7884C" w14:textId="77777777"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Shaded understory leaves should tend to maintain cooler daytime leaf temperatures (for same level of stomatal conductance—regardless if open or shut) (Fig. 14.1)</w:t>
      </w:r>
    </w:p>
    <w:p w14:paraId="4D34C046" w14:textId="77777777" w:rsidR="008E5751" w:rsidRDefault="008E5751" w:rsidP="00D846CC">
      <w:pPr>
        <w:pStyle w:val="ListParagraph"/>
        <w:numPr>
          <w:ilvl w:val="2"/>
          <w:numId w:val="3"/>
        </w:numPr>
        <w:contextualSpacing/>
      </w:pPr>
      <w:commentRangeStart w:id="13"/>
      <w:commentRangeStart w:id="14"/>
      <w:r>
        <w:t>Per unit area, it takes less water to keep large leaf cool through latent heat loss</w:t>
      </w:r>
      <w:commentRangeEnd w:id="13"/>
      <w:r w:rsidR="009D3472">
        <w:rPr>
          <w:rStyle w:val="CommentReference"/>
        </w:rPr>
        <w:commentReference w:id="13"/>
      </w:r>
      <w:commentRangeEnd w:id="14"/>
      <w:r w:rsidR="00822B9E">
        <w:rPr>
          <w:rStyle w:val="CommentReference"/>
        </w:rPr>
        <w:commentReference w:id="14"/>
      </w:r>
    </w:p>
    <w:p w14:paraId="7BC11026" w14:textId="367BC081"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Lower wind speed in understory would reduce latent heat loss (C&amp;N 1998 Fig. 14.3)</w:t>
      </w:r>
    </w:p>
    <w:p w14:paraId="50D573E4" w14:textId="14507D2A" w:rsidR="008E5751" w:rsidRPr="00EB72A4" w:rsidRDefault="008E5751" w:rsidP="00D846CC">
      <w:pPr>
        <w:pStyle w:val="ListParagraph"/>
        <w:numPr>
          <w:ilvl w:val="3"/>
          <w:numId w:val="3"/>
        </w:numPr>
        <w:contextualSpacing/>
        <w:rPr>
          <w:color w:val="5B9BD5" w:themeColor="accent5"/>
        </w:rPr>
      </w:pPr>
      <w:r w:rsidRPr="00EB72A4">
        <w:rPr>
          <w:color w:val="5B9BD5" w:themeColor="accent5"/>
        </w:rPr>
        <w:t>Thus, under wet, hot, windy conditions, canopy leaves more effective at latent cooling</w:t>
      </w:r>
    </w:p>
    <w:p w14:paraId="50A5258E" w14:textId="36294743" w:rsidR="000106F1" w:rsidRPr="00E316B1" w:rsidRDefault="00AA2F0B" w:rsidP="000106F1">
      <w:pPr>
        <w:pStyle w:val="ListParagraph"/>
        <w:numPr>
          <w:ilvl w:val="1"/>
          <w:numId w:val="3"/>
        </w:numPr>
        <w:rPr>
          <w:color w:val="5B9BD5" w:themeColor="accent5"/>
        </w:rPr>
      </w:pPr>
      <w:r w:rsidRPr="00E316B1">
        <w:rPr>
          <w:color w:val="5B9BD5" w:themeColor="accent5"/>
        </w:rPr>
        <w:t>Aligning with biophysical expectations, o</w:t>
      </w:r>
      <w:r w:rsidR="000106F1" w:rsidRPr="00E316B1">
        <w:rPr>
          <w:color w:val="5B9BD5" w:themeColor="accent5"/>
        </w:rPr>
        <w:t>bservations</w:t>
      </w:r>
      <w:r w:rsidRPr="00E316B1">
        <w:rPr>
          <w:color w:val="5B9BD5" w:themeColor="accent5"/>
        </w:rPr>
        <w:t xml:space="preserve"> show that leaf temperatures… </w:t>
      </w:r>
    </w:p>
    <w:p w14:paraId="689F9BEC" w14:textId="5818726F" w:rsidR="00434AA2" w:rsidRPr="00E316B1" w:rsidRDefault="00434AA2" w:rsidP="00434AA2">
      <w:pPr>
        <w:pStyle w:val="ListParagraph"/>
        <w:numPr>
          <w:ilvl w:val="2"/>
          <w:numId w:val="3"/>
        </w:numPr>
        <w:rPr>
          <w:color w:val="5B9BD5" w:themeColor="accent5"/>
        </w:rPr>
      </w:pPr>
      <w:r w:rsidRPr="00E316B1">
        <w:rPr>
          <w:color w:val="5B9BD5" w:themeColor="accent5"/>
        </w:rPr>
        <w:t>Influenced</w:t>
      </w:r>
      <w:r w:rsidR="0025668B" w:rsidRPr="00E316B1">
        <w:rPr>
          <w:color w:val="5B9BD5" w:themeColor="accent5"/>
        </w:rPr>
        <w:t xml:space="preserve"> by</w:t>
      </w:r>
    </w:p>
    <w:p w14:paraId="3CEAF9CC" w14:textId="63778642" w:rsidR="0025668B" w:rsidRPr="00E316B1" w:rsidRDefault="0025668B" w:rsidP="0025668B">
      <w:pPr>
        <w:pStyle w:val="ListParagraph"/>
        <w:numPr>
          <w:ilvl w:val="3"/>
          <w:numId w:val="3"/>
        </w:numPr>
        <w:rPr>
          <w:color w:val="5B9BD5" w:themeColor="accent5"/>
        </w:rPr>
      </w:pPr>
      <w:r w:rsidRPr="00E316B1">
        <w:rPr>
          <w:color w:val="5B9BD5" w:themeColor="accent5"/>
        </w:rPr>
        <w:t>Air T</w:t>
      </w:r>
    </w:p>
    <w:p w14:paraId="7B667BFF" w14:textId="6361AB0E" w:rsidR="0025668B" w:rsidRPr="00E316B1" w:rsidRDefault="0025668B" w:rsidP="0025668B">
      <w:pPr>
        <w:pStyle w:val="ListParagraph"/>
        <w:numPr>
          <w:ilvl w:val="3"/>
          <w:numId w:val="3"/>
        </w:numPr>
        <w:rPr>
          <w:color w:val="5B9BD5" w:themeColor="accent5"/>
        </w:rPr>
      </w:pPr>
      <w:r w:rsidRPr="00E316B1">
        <w:rPr>
          <w:color w:val="5B9BD5" w:themeColor="accent5"/>
        </w:rPr>
        <w:t>Solar radiation</w:t>
      </w:r>
    </w:p>
    <w:p w14:paraId="34EC36DE" w14:textId="3814DA37" w:rsidR="002F58BF" w:rsidRPr="00E316B1" w:rsidRDefault="002F58BF" w:rsidP="0025668B">
      <w:pPr>
        <w:pStyle w:val="ListParagraph"/>
        <w:numPr>
          <w:ilvl w:val="3"/>
          <w:numId w:val="3"/>
        </w:numPr>
        <w:rPr>
          <w:color w:val="5B9BD5" w:themeColor="accent5"/>
        </w:rPr>
      </w:pPr>
      <w:r w:rsidRPr="00E316B1">
        <w:rPr>
          <w:color w:val="5B9BD5" w:themeColor="accent5"/>
        </w:rPr>
        <w:t xml:space="preserve">Leaf traits </w:t>
      </w:r>
    </w:p>
    <w:p w14:paraId="7164E67D" w14:textId="029B9124" w:rsidR="00AA2F0B" w:rsidRPr="00E316B1" w:rsidRDefault="002F58BF" w:rsidP="00AA2F0B">
      <w:pPr>
        <w:pStyle w:val="ListParagraph"/>
        <w:numPr>
          <w:ilvl w:val="2"/>
          <w:numId w:val="3"/>
        </w:numPr>
        <w:rPr>
          <w:color w:val="5B9BD5" w:themeColor="accent5"/>
        </w:rPr>
      </w:pPr>
      <w:r w:rsidRPr="00E316B1">
        <w:rPr>
          <w:color w:val="5B9BD5" w:themeColor="accent5"/>
        </w:rPr>
        <w:t>Under certain conditions,</w:t>
      </w:r>
      <w:r w:rsidR="00AA2F0B" w:rsidRPr="00E316B1">
        <w:rPr>
          <w:color w:val="5B9BD5" w:themeColor="accent5"/>
        </w:rPr>
        <w:t xml:space="preserve"> differ little between understory and canopy</w:t>
      </w:r>
    </w:p>
    <w:p w14:paraId="5C425C33" w14:textId="251BBBD1" w:rsidR="00AA2F0B" w:rsidRPr="00E316B1" w:rsidRDefault="00AA2F0B" w:rsidP="00AA2F0B">
      <w:pPr>
        <w:pStyle w:val="ListParagraph"/>
        <w:numPr>
          <w:ilvl w:val="3"/>
          <w:numId w:val="3"/>
        </w:numPr>
        <w:rPr>
          <w:color w:val="5B9BD5" w:themeColor="accent5"/>
        </w:rPr>
      </w:pPr>
      <w:r w:rsidRPr="00E316B1">
        <w:rPr>
          <w:color w:val="5B9BD5" w:themeColor="accent5"/>
        </w:rPr>
        <w:lastRenderedPageBreak/>
        <w:fldChar w:fldCharType="begin"/>
      </w:r>
      <w:r w:rsidRPr="00E316B1">
        <w:rPr>
          <w:color w:val="5B9BD5" w:themeColor="accent5"/>
        </w:rPr>
        <w:instrText xml:space="preserve"> ADDIN ZOTERO_ITEM CSL_CITATION {"citationID":"5N5qAduN","properties":{"formattedCitation":"(Bolstad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rsidRPr="00E316B1">
        <w:rPr>
          <w:color w:val="5B9BD5" w:themeColor="accent5"/>
        </w:rPr>
        <w:fldChar w:fldCharType="separate"/>
      </w:r>
      <w:r w:rsidRPr="00E316B1">
        <w:rPr>
          <w:noProof/>
          <w:color w:val="5B9BD5" w:themeColor="accent5"/>
        </w:rPr>
        <w:t>(Bolstad et al. 1999)</w:t>
      </w:r>
      <w:r w:rsidRPr="00E316B1">
        <w:rPr>
          <w:color w:val="5B9BD5" w:themeColor="accent5"/>
        </w:rPr>
        <w:fldChar w:fldCharType="end"/>
      </w:r>
    </w:p>
    <w:p w14:paraId="3400FB13" w14:textId="64761166" w:rsidR="002F58BF" w:rsidRPr="00E316B1" w:rsidRDefault="002F58BF" w:rsidP="00AA2F0B">
      <w:pPr>
        <w:pStyle w:val="ListParagraph"/>
        <w:numPr>
          <w:ilvl w:val="3"/>
          <w:numId w:val="3"/>
        </w:numPr>
        <w:rPr>
          <w:color w:val="5B9BD5" w:themeColor="accent5"/>
        </w:rPr>
      </w:pPr>
      <w:r w:rsidRPr="00E316B1">
        <w:rPr>
          <w:color w:val="5B9BD5" w:themeColor="accent5"/>
        </w:rPr>
        <w:t xml:space="preserve">During dry season in Panama forest </w:t>
      </w:r>
      <w:r w:rsidRPr="00E316B1">
        <w:rPr>
          <w:color w:val="5B9BD5" w:themeColor="accent5"/>
        </w:rPr>
        <w:fldChar w:fldCharType="begin"/>
      </w:r>
      <w:r w:rsidRPr="00E316B1">
        <w:rPr>
          <w:color w:val="5B9BD5" w:themeColor="accent5"/>
        </w:rPr>
        <w:instrText xml:space="preserve"> ADDIN ZOTERO_ITEM CSL_CITATION {"citationID":"sXMJpEm3","properties":{"formattedCitation":"(Rey-S\\uc0\\u225{}nchez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E316B1">
        <w:rPr>
          <w:color w:val="5B9BD5" w:themeColor="accent5"/>
        </w:rPr>
        <w:fldChar w:fldCharType="separate"/>
      </w:r>
      <w:r w:rsidRPr="00E316B1">
        <w:rPr>
          <w:rFonts w:ascii="Calibri" w:cs="Calibri"/>
          <w:color w:val="5B9BD5" w:themeColor="accent5"/>
        </w:rPr>
        <w:t>(Rey-Sánchez et al. 2016)</w:t>
      </w:r>
      <w:r w:rsidRPr="00E316B1">
        <w:rPr>
          <w:color w:val="5B9BD5" w:themeColor="accent5"/>
        </w:rPr>
        <w:fldChar w:fldCharType="end"/>
      </w:r>
    </w:p>
    <w:p w14:paraId="5F65B662" w14:textId="5B445B57" w:rsidR="00AA2F0B" w:rsidRPr="000353B9" w:rsidRDefault="00AA2F0B" w:rsidP="00AA2F0B">
      <w:pPr>
        <w:pStyle w:val="ListParagraph"/>
        <w:numPr>
          <w:ilvl w:val="2"/>
          <w:numId w:val="3"/>
        </w:numPr>
        <w:rPr>
          <w:color w:val="5B9BD5" w:themeColor="accent5"/>
        </w:rPr>
      </w:pPr>
      <w:r w:rsidRPr="000353B9">
        <w:rPr>
          <w:color w:val="5B9BD5" w:themeColor="accent5"/>
        </w:rPr>
        <w:t xml:space="preserve">Reach higher </w:t>
      </w:r>
      <w:proofErr w:type="spellStart"/>
      <w:r w:rsidRPr="000353B9">
        <w:rPr>
          <w:color w:val="5B9BD5" w:themeColor="accent5"/>
        </w:rPr>
        <w:t>Tmax</w:t>
      </w:r>
      <w:proofErr w:type="spellEnd"/>
      <w:r w:rsidR="0025668B" w:rsidRPr="000353B9">
        <w:rPr>
          <w:color w:val="5B9BD5" w:themeColor="accent5"/>
        </w:rPr>
        <w:t>, and higher ∆T relative to air T,</w:t>
      </w:r>
      <w:r w:rsidRPr="000353B9">
        <w:rPr>
          <w:color w:val="5B9BD5" w:themeColor="accent5"/>
        </w:rPr>
        <w:t xml:space="preserve"> in canopy</w:t>
      </w:r>
    </w:p>
    <w:p w14:paraId="7F6318EC" w14:textId="1F8E6E9C" w:rsidR="00AA2F0B" w:rsidRPr="000353B9" w:rsidRDefault="00AA2F0B" w:rsidP="00AA2F0B">
      <w:pPr>
        <w:pStyle w:val="ListParagraph"/>
        <w:numPr>
          <w:ilvl w:val="3"/>
          <w:numId w:val="3"/>
        </w:numPr>
        <w:rPr>
          <w:color w:val="5B9BD5" w:themeColor="accent5"/>
        </w:rPr>
      </w:pPr>
      <w:r w:rsidRPr="000353B9">
        <w:rPr>
          <w:color w:val="5B9BD5" w:themeColor="accent5"/>
        </w:rPr>
        <w:fldChar w:fldCharType="begin"/>
      </w:r>
      <w:r w:rsidRPr="000353B9">
        <w:rPr>
          <w:color w:val="5B9BD5" w:themeColor="accent5"/>
        </w:rPr>
        <w:instrText xml:space="preserve"> ADDIN ZOTERO_ITEM CSL_CITATION {"citationID":"GuoIfUsr","properties":{"formattedCitation":"(Slot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rsidRPr="000353B9">
        <w:rPr>
          <w:color w:val="5B9BD5" w:themeColor="accent5"/>
        </w:rPr>
        <w:fldChar w:fldCharType="separate"/>
      </w:r>
      <w:r w:rsidRPr="000353B9">
        <w:rPr>
          <w:noProof/>
          <w:color w:val="5B9BD5" w:themeColor="accent5"/>
        </w:rPr>
        <w:t>(Slot et al. 2019)</w:t>
      </w:r>
      <w:r w:rsidRPr="000353B9">
        <w:rPr>
          <w:color w:val="5B9BD5" w:themeColor="accent5"/>
        </w:rPr>
        <w:fldChar w:fldCharType="end"/>
      </w:r>
      <w:r w:rsidRPr="000353B9">
        <w:rPr>
          <w:color w:val="5B9BD5" w:themeColor="accent5"/>
        </w:rPr>
        <w:t xml:space="preserve"> and refs therein</w:t>
      </w:r>
    </w:p>
    <w:p w14:paraId="363626B2" w14:textId="4B9AEE55" w:rsidR="0025668B" w:rsidRPr="000353B9" w:rsidRDefault="0025668B" w:rsidP="00AA2F0B">
      <w:pPr>
        <w:pStyle w:val="ListParagraph"/>
        <w:numPr>
          <w:ilvl w:val="3"/>
          <w:numId w:val="3"/>
        </w:numPr>
        <w:rPr>
          <w:color w:val="5B9BD5" w:themeColor="accent5"/>
        </w:rPr>
      </w:pPr>
      <w:r w:rsidRPr="000353B9">
        <w:rPr>
          <w:color w:val="5B9BD5" w:themeColor="accent5"/>
        </w:rPr>
        <w:fldChar w:fldCharType="begin"/>
      </w:r>
      <w:r w:rsidRPr="000353B9">
        <w:rPr>
          <w:color w:val="5B9BD5" w:themeColor="accent5"/>
        </w:rPr>
        <w:instrText xml:space="preserve"> ADDIN ZOTERO_ITEM CSL_CITATION {"citationID":"k1OXFwpJ","properties":{"formattedCitation":"(Fauset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0353B9">
        <w:rPr>
          <w:color w:val="5B9BD5" w:themeColor="accent5"/>
        </w:rPr>
        <w:fldChar w:fldCharType="separate"/>
      </w:r>
      <w:r w:rsidRPr="000353B9">
        <w:rPr>
          <w:noProof/>
          <w:color w:val="5B9BD5" w:themeColor="accent5"/>
        </w:rPr>
        <w:t>(Fauset et al. 2018)</w:t>
      </w:r>
      <w:r w:rsidRPr="000353B9">
        <w:rPr>
          <w:color w:val="5B9BD5" w:themeColor="accent5"/>
        </w:rPr>
        <w:fldChar w:fldCharType="end"/>
      </w:r>
    </w:p>
    <w:p w14:paraId="5857AA33" w14:textId="2C6905DC" w:rsidR="00434AA2" w:rsidRPr="000353B9" w:rsidRDefault="0026436C" w:rsidP="002F58BF">
      <w:pPr>
        <w:pStyle w:val="ListParagraph"/>
        <w:numPr>
          <w:ilvl w:val="2"/>
          <w:numId w:val="3"/>
        </w:numPr>
        <w:rPr>
          <w:color w:val="5B9BD5" w:themeColor="accent5"/>
        </w:rPr>
      </w:pPr>
      <w:r w:rsidRPr="000353B9">
        <w:rPr>
          <w:color w:val="5B9BD5" w:themeColor="accent5"/>
        </w:rPr>
        <w:t>sun leaves were more cooled relative to air temperature than shade leaves</w:t>
      </w:r>
      <w:r w:rsidR="002F58BF" w:rsidRPr="000353B9">
        <w:rPr>
          <w:color w:val="5B9BD5" w:themeColor="accent5"/>
        </w:rPr>
        <w:t xml:space="preserve"> </w:t>
      </w:r>
      <w:r w:rsidR="002F58BF" w:rsidRPr="000353B9">
        <w:rPr>
          <w:color w:val="5B9BD5" w:themeColor="accent5"/>
        </w:rPr>
        <w:fldChar w:fldCharType="begin"/>
      </w:r>
      <w:r w:rsidR="002F58BF" w:rsidRPr="000353B9">
        <w:rPr>
          <w:color w:val="5B9BD5" w:themeColor="accent5"/>
        </w:rPr>
        <w:instrText xml:space="preserve"> ADDIN ZOTERO_ITEM CSL_CITATION {"citationID":"ygAys73T","properties":{"formattedCitation":"(Rey-S\\uc0\\u225{}nchez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002F58BF" w:rsidRPr="000353B9">
        <w:rPr>
          <w:color w:val="5B9BD5" w:themeColor="accent5"/>
        </w:rPr>
        <w:fldChar w:fldCharType="separate"/>
      </w:r>
      <w:r w:rsidR="002F58BF" w:rsidRPr="000353B9">
        <w:rPr>
          <w:rFonts w:ascii="Calibri" w:cs="Calibri"/>
          <w:color w:val="5B9BD5" w:themeColor="accent5"/>
        </w:rPr>
        <w:t>(Rey-Sánchez et al. 2016)</w:t>
      </w:r>
      <w:r w:rsidR="002F58BF" w:rsidRPr="000353B9">
        <w:rPr>
          <w:color w:val="5B9BD5" w:themeColor="accent5"/>
        </w:rPr>
        <w:fldChar w:fldCharType="end"/>
      </w:r>
      <w:commentRangeStart w:id="15"/>
      <w:r w:rsidRPr="000353B9">
        <w:rPr>
          <w:color w:val="5B9BD5" w:themeColor="accent5"/>
        </w:rPr>
        <w:t>.</w:t>
      </w:r>
      <w:commentRangeEnd w:id="15"/>
      <w:r w:rsidR="00D3447D" w:rsidRPr="000353B9">
        <w:rPr>
          <w:rStyle w:val="CommentReference"/>
          <w:color w:val="5B9BD5" w:themeColor="accent5"/>
        </w:rPr>
        <w:commentReference w:id="15"/>
      </w:r>
      <w:r w:rsidRPr="000353B9">
        <w:rPr>
          <w:color w:val="5B9BD5" w:themeColor="accent5"/>
        </w:rPr>
        <w:t xml:space="preserve"> I’d have to look at the raw data to check the actual </w:t>
      </w:r>
      <w:proofErr w:type="spellStart"/>
      <w:r w:rsidRPr="000353B9">
        <w:rPr>
          <w:color w:val="5B9BD5" w:themeColor="accent5"/>
        </w:rPr>
        <w:t>Tmin</w:t>
      </w:r>
      <w:proofErr w:type="spellEnd"/>
      <w:r w:rsidRPr="000353B9">
        <w:rPr>
          <w:color w:val="5B9BD5" w:themeColor="accent5"/>
        </w:rPr>
        <w:t xml:space="preserve"> for sun vs shade leaves</w:t>
      </w:r>
    </w:p>
    <w:p w14:paraId="4BB4D9C2" w14:textId="591D36ED" w:rsidR="00AA2F0B" w:rsidRPr="00E316B1" w:rsidRDefault="00AA2F0B" w:rsidP="00AA2F0B">
      <w:pPr>
        <w:pStyle w:val="ListParagraph"/>
        <w:numPr>
          <w:ilvl w:val="2"/>
          <w:numId w:val="3"/>
        </w:numPr>
        <w:rPr>
          <w:color w:val="5B9BD5" w:themeColor="accent5"/>
        </w:rPr>
      </w:pPr>
      <w:r w:rsidRPr="00E316B1">
        <w:rPr>
          <w:color w:val="5B9BD5" w:themeColor="accent5"/>
        </w:rPr>
        <w:t>(show NEON biological temperature; Fig. 2)</w:t>
      </w:r>
    </w:p>
    <w:p w14:paraId="088C18B1" w14:textId="3A92BDFF" w:rsidR="009F6406" w:rsidRPr="008C2344" w:rsidRDefault="009F6406" w:rsidP="009F6406">
      <w:pPr>
        <w:pStyle w:val="ListParagraph"/>
        <w:numPr>
          <w:ilvl w:val="0"/>
          <w:numId w:val="3"/>
        </w:numPr>
        <w:rPr>
          <w:color w:val="5B9BD5" w:themeColor="accent5"/>
        </w:rPr>
      </w:pPr>
      <w:commentRangeStart w:id="16"/>
      <w:commentRangeStart w:id="17"/>
      <w:r w:rsidRPr="008C2344">
        <w:rPr>
          <w:b/>
          <w:bCs/>
          <w:color w:val="5B9BD5" w:themeColor="accent5"/>
        </w:rPr>
        <w:t xml:space="preserve">Leaf </w:t>
      </w:r>
      <w:commentRangeEnd w:id="16"/>
      <w:r w:rsidR="001B2E31" w:rsidRPr="008C2344">
        <w:rPr>
          <w:rStyle w:val="CommentReference"/>
          <w:color w:val="5B9BD5" w:themeColor="accent5"/>
        </w:rPr>
        <w:commentReference w:id="16"/>
      </w:r>
      <w:r w:rsidRPr="008C2344">
        <w:rPr>
          <w:b/>
          <w:bCs/>
          <w:color w:val="5B9BD5" w:themeColor="accent5"/>
        </w:rPr>
        <w:t>metabolism and thermal</w:t>
      </w:r>
      <w:r w:rsidR="00D7166C" w:rsidRPr="008C2344">
        <w:rPr>
          <w:b/>
          <w:bCs/>
          <w:color w:val="5B9BD5" w:themeColor="accent5"/>
        </w:rPr>
        <w:t xml:space="preserve"> stress</w:t>
      </w:r>
      <w:r w:rsidR="00D7166C" w:rsidRPr="008C2344">
        <w:rPr>
          <w:color w:val="5B9BD5" w:themeColor="accent5"/>
        </w:rPr>
        <w:t xml:space="preserve"> (include plasticity)</w:t>
      </w:r>
      <w:commentRangeEnd w:id="17"/>
      <w:r w:rsidR="0083409E" w:rsidRPr="008C2344">
        <w:rPr>
          <w:rStyle w:val="CommentReference"/>
          <w:color w:val="5B9BD5" w:themeColor="accent5"/>
        </w:rPr>
        <w:commentReference w:id="17"/>
      </w:r>
    </w:p>
    <w:p w14:paraId="7173B2B3" w14:textId="4DAD5E0A" w:rsidR="009F6406" w:rsidRPr="00006770" w:rsidRDefault="009F6406" w:rsidP="009F6406">
      <w:pPr>
        <w:pStyle w:val="ListParagraph"/>
        <w:numPr>
          <w:ilvl w:val="1"/>
          <w:numId w:val="3"/>
        </w:numPr>
        <w:rPr>
          <w:color w:val="5B9BD5" w:themeColor="accent5"/>
        </w:rPr>
      </w:pPr>
      <w:r w:rsidRPr="00006770">
        <w:rPr>
          <w:color w:val="5B9BD5" w:themeColor="accent5"/>
        </w:rPr>
        <w:t>Photosynthesis</w:t>
      </w:r>
    </w:p>
    <w:p w14:paraId="303ADDAC" w14:textId="77777777" w:rsidR="004941CB" w:rsidRPr="00006770" w:rsidRDefault="004941CB" w:rsidP="004941CB">
      <w:pPr>
        <w:pStyle w:val="ListParagraph"/>
        <w:numPr>
          <w:ilvl w:val="2"/>
          <w:numId w:val="3"/>
        </w:numPr>
        <w:contextualSpacing/>
        <w:rPr>
          <w:color w:val="5B9BD5" w:themeColor="accent5"/>
        </w:rPr>
      </w:pPr>
      <w:r w:rsidRPr="00006770">
        <w:rPr>
          <w:rFonts w:ascii="TimesNewRoman" w:hAnsi="TimesNewRoman"/>
          <w:color w:val="5B9BD5" w:themeColor="accent5"/>
          <w:sz w:val="20"/>
          <w:szCs w:val="20"/>
        </w:rPr>
        <w:t>Generally higher in sun leaves</w:t>
      </w:r>
    </w:p>
    <w:p w14:paraId="5D56CCC6" w14:textId="77777777" w:rsidR="004941CB" w:rsidRPr="00006770" w:rsidRDefault="004941CB" w:rsidP="004941CB">
      <w:pPr>
        <w:pStyle w:val="ListParagraph"/>
        <w:numPr>
          <w:ilvl w:val="2"/>
          <w:numId w:val="3"/>
        </w:numPr>
        <w:contextualSpacing/>
        <w:rPr>
          <w:color w:val="5B9BD5" w:themeColor="accent5"/>
        </w:rPr>
      </w:pPr>
      <w:r w:rsidRPr="00006770">
        <w:rPr>
          <w:rFonts w:ascii="TimesNewRoman" w:hAnsi="TimesNewRoman"/>
          <w:color w:val="5B9BD5" w:themeColor="accent5"/>
          <w:sz w:val="20"/>
          <w:szCs w:val="20"/>
        </w:rPr>
        <w:t xml:space="preserve">Temperature sensitivity </w:t>
      </w:r>
    </w:p>
    <w:p w14:paraId="65FAB818" w14:textId="77777777" w:rsidR="004941CB" w:rsidRPr="00006770" w:rsidRDefault="004941CB" w:rsidP="004941CB">
      <w:pPr>
        <w:pStyle w:val="ListParagraph"/>
        <w:numPr>
          <w:ilvl w:val="3"/>
          <w:numId w:val="3"/>
        </w:numPr>
        <w:contextualSpacing/>
        <w:rPr>
          <w:color w:val="5B9BD5" w:themeColor="accent5"/>
        </w:rPr>
      </w:pPr>
      <w:r w:rsidRPr="00006770">
        <w:rPr>
          <w:rFonts w:ascii="TimesNewRoman" w:hAnsi="TimesNewRoman"/>
          <w:color w:val="5B9BD5" w:themeColor="accent5"/>
          <w:sz w:val="20"/>
          <w:szCs w:val="20"/>
        </w:rPr>
        <w:t xml:space="preserve">Biophysically, </w:t>
      </w:r>
      <w:r w:rsidRPr="00006770">
        <w:rPr>
          <w:color w:val="5B9BD5" w:themeColor="accent5"/>
        </w:rPr>
        <w:fldChar w:fldCharType="begin"/>
      </w:r>
      <w:r w:rsidRPr="00006770">
        <w:rPr>
          <w:color w:val="5B9BD5" w:themeColor="accent5"/>
        </w:rPr>
        <w:instrText xml:space="preserve"> ADDIN ZOTERO_ITEM CSL_CITATION {"citationID":"sQDtCXIt","properties":{"formattedCitation":"(Campbell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Pr="00006770">
        <w:rPr>
          <w:color w:val="5B9BD5" w:themeColor="accent5"/>
        </w:rPr>
        <w:fldChar w:fldCharType="separate"/>
      </w:r>
      <w:r w:rsidRPr="00006770">
        <w:rPr>
          <w:noProof/>
          <w:color w:val="5B9BD5" w:themeColor="accent5"/>
        </w:rPr>
        <w:t>(Campbell and Norman 1998)</w:t>
      </w:r>
      <w:r w:rsidRPr="00006770">
        <w:rPr>
          <w:color w:val="5B9BD5" w:themeColor="accent5"/>
        </w:rPr>
        <w:fldChar w:fldCharType="end"/>
      </w:r>
      <w:r w:rsidRPr="00006770">
        <w:rPr>
          <w:color w:val="5B9BD5" w:themeColor="accent5"/>
        </w:rPr>
        <w:t xml:space="preserve">, </w:t>
      </w:r>
    </w:p>
    <w:p w14:paraId="5E756DB3" w14:textId="77777777" w:rsidR="004941CB" w:rsidRPr="00006770" w:rsidRDefault="004941CB" w:rsidP="004941CB">
      <w:pPr>
        <w:pStyle w:val="ListParagraph"/>
        <w:numPr>
          <w:ilvl w:val="4"/>
          <w:numId w:val="3"/>
        </w:numPr>
        <w:contextualSpacing/>
        <w:rPr>
          <w:color w:val="5B9BD5" w:themeColor="accent5"/>
        </w:rPr>
      </w:pPr>
      <w:r w:rsidRPr="00006770">
        <w:rPr>
          <w:rFonts w:ascii="TimesNewRoman" w:hAnsi="TimesNewRoman"/>
          <w:color w:val="5B9BD5" w:themeColor="accent5"/>
          <w:sz w:val="20"/>
          <w:szCs w:val="20"/>
        </w:rPr>
        <w:t>sun leaves should tend to have a stronger temperature-dependence than shade leaves, (</w:t>
      </w:r>
      <w:r w:rsidRPr="00006770">
        <w:rPr>
          <w:color w:val="5B9BD5" w:themeColor="accent5"/>
        </w:rPr>
        <w:t>Fig. 14.5)</w:t>
      </w:r>
    </w:p>
    <w:p w14:paraId="59FE44F7" w14:textId="77777777" w:rsidR="004941CB" w:rsidRPr="00006770" w:rsidRDefault="004941CB" w:rsidP="004941CB">
      <w:pPr>
        <w:pStyle w:val="ListParagraph"/>
        <w:numPr>
          <w:ilvl w:val="4"/>
          <w:numId w:val="3"/>
        </w:numPr>
        <w:contextualSpacing/>
        <w:rPr>
          <w:color w:val="5B9BD5" w:themeColor="accent5"/>
        </w:rPr>
      </w:pPr>
      <w:r w:rsidRPr="00006770">
        <w:rPr>
          <w:rFonts w:ascii="TimesNewRoman" w:hAnsi="TimesNewRoman"/>
          <w:b/>
          <w:bCs/>
          <w:color w:val="5B9BD5" w:themeColor="accent5"/>
          <w:sz w:val="20"/>
          <w:szCs w:val="20"/>
        </w:rPr>
        <w:t xml:space="preserve">sun leaves should tend to have a higher temperature optimum </w:t>
      </w:r>
      <w:r w:rsidRPr="00006770">
        <w:rPr>
          <w:rFonts w:ascii="TimesNewRoman" w:hAnsi="TimesNewRoman"/>
          <w:color w:val="5B9BD5" w:themeColor="accent5"/>
          <w:sz w:val="20"/>
          <w:szCs w:val="20"/>
        </w:rPr>
        <w:t>(</w:t>
      </w:r>
      <w:r w:rsidRPr="00006770">
        <w:rPr>
          <w:color w:val="5B9BD5" w:themeColor="accent5"/>
        </w:rPr>
        <w:t>Fig. 14.5)</w:t>
      </w:r>
    </w:p>
    <w:p w14:paraId="0EFD8DF0" w14:textId="1358EC93" w:rsidR="004941CB" w:rsidRPr="00006770" w:rsidRDefault="004941CB" w:rsidP="004941CB">
      <w:pPr>
        <w:pStyle w:val="ListParagraph"/>
        <w:numPr>
          <w:ilvl w:val="3"/>
          <w:numId w:val="3"/>
        </w:numPr>
        <w:contextualSpacing/>
        <w:rPr>
          <w:color w:val="5B9BD5" w:themeColor="accent5"/>
        </w:rPr>
      </w:pPr>
      <w:r w:rsidRPr="00006770">
        <w:rPr>
          <w:rFonts w:ascii="TimesNewRoman" w:hAnsi="TimesNewRoman"/>
          <w:b/>
          <w:bCs/>
          <w:color w:val="5B9BD5" w:themeColor="accent5"/>
          <w:sz w:val="20"/>
          <w:szCs w:val="20"/>
        </w:rPr>
        <w:t xml:space="preserve">for 3 species in Panama, </w:t>
      </w:r>
      <w:r w:rsidRPr="00006770">
        <w:rPr>
          <w:rFonts w:ascii="TimesNewRoman" w:hAnsi="TimesNewRoman"/>
          <w:b/>
          <w:bCs/>
          <w:color w:val="5B9BD5" w:themeColor="accent5"/>
          <w:sz w:val="20"/>
          <w:szCs w:val="20"/>
        </w:rPr>
        <w:fldChar w:fldCharType="begin"/>
      </w:r>
      <w:r w:rsidRPr="00006770">
        <w:rPr>
          <w:rFonts w:ascii="TimesNewRoman" w:hAnsi="TimesNewRoman"/>
          <w:b/>
          <w:bCs/>
          <w:color w:val="5B9BD5" w:themeColor="accent5"/>
          <w:sz w:val="20"/>
          <w:szCs w:val="20"/>
        </w:rPr>
        <w:instrText xml:space="preserve"> ADDIN ZOTERO_ITEM CSL_CITATION {"citationID":"4LQxtyRT","properties":{"formattedCitation":"(Slot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w:instrText>
      </w:r>
      <w:r w:rsidRPr="00006770">
        <w:rPr>
          <w:rFonts w:ascii="TimesNewRoman" w:hAnsi="TimesNewRoman" w:hint="eastAsia"/>
          <w:b/>
          <w:bCs/>
          <w:color w:val="5B9BD5" w:themeColor="accent5"/>
          <w:sz w:val="20"/>
          <w:szCs w:val="20"/>
        </w:rPr>
        <w:instrText>–</w:instrText>
      </w:r>
      <w:r w:rsidRPr="00006770">
        <w:rPr>
          <w:rFonts w:ascii="TimesNewRoman" w:hAnsi="TimesNewRoman"/>
          <w:b/>
          <w:bCs/>
          <w:color w:val="5B9BD5" w:themeColor="accent5"/>
          <w:sz w:val="20"/>
          <w:szCs w:val="20"/>
        </w:rPr>
        <w:instrText>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w:instrText>
      </w:r>
      <w:r w:rsidRPr="00006770">
        <w:rPr>
          <w:rFonts w:ascii="TimesNewRoman" w:hAnsi="TimesNewRoman" w:hint="eastAsia"/>
          <w:b/>
          <w:bCs/>
          <w:color w:val="5B9BD5" w:themeColor="accent5"/>
          <w:sz w:val="20"/>
          <w:szCs w:val="20"/>
        </w:rPr>
        <w:instrText> </w:instrText>
      </w:r>
      <w:r w:rsidRPr="00006770">
        <w:rPr>
          <w:rFonts w:ascii="TimesNewRoman" w:hAnsi="TimesNewRoman"/>
          <w:b/>
          <w:bCs/>
          <w:color w:val="5B9BD5" w:themeColor="accent5"/>
          <w:sz w:val="20"/>
          <w:szCs w:val="20"/>
        </w:rPr>
        <w:instrText>h of recovery. In two of the three species, the temperature causing a 50% decrease of the fluorescence ratio Fv/Fm (T50) was significantly lower (by ~ 1.0</w:instrText>
      </w:r>
      <w:r w:rsidRPr="00006770">
        <w:rPr>
          <w:rFonts w:ascii="TimesNewRoman" w:hAnsi="TimesNewRoman" w:hint="eastAsia"/>
          <w:b/>
          <w:bCs/>
          <w:color w:val="5B9BD5" w:themeColor="accent5"/>
          <w:sz w:val="20"/>
          <w:szCs w:val="20"/>
        </w:rPr>
        <w:instrText> </w:instrText>
      </w:r>
      <w:r w:rsidRPr="00006770">
        <w:rPr>
          <w:rFonts w:ascii="TimesNewRoman" w:hAnsi="TimesNewRoman" w:hint="eastAsia"/>
          <w:b/>
          <w:bCs/>
          <w:color w:val="5B9BD5" w:themeColor="accent5"/>
          <w:sz w:val="20"/>
          <w:szCs w:val="20"/>
        </w:rPr>
        <w:instrText>°</w:instrText>
      </w:r>
      <w:r w:rsidRPr="00006770">
        <w:rPr>
          <w:rFonts w:ascii="TimesNewRoman" w:hAnsi="TimesNewRoman"/>
          <w:b/>
          <w:bCs/>
          <w:color w:val="5B9BD5" w:themeColor="accent5"/>
          <w:sz w:val="20"/>
          <w:szCs w:val="20"/>
        </w:rPr>
        <w:instrText>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w:instrText>
      </w:r>
      <w:r w:rsidRPr="00006770">
        <w:rPr>
          <w:rFonts w:ascii="TimesNewRoman" w:hAnsi="TimesNewRoman" w:hint="eastAsia"/>
          <w:b/>
          <w:bCs/>
          <w:color w:val="5B9BD5" w:themeColor="accent5"/>
          <w:sz w:val="20"/>
          <w:szCs w:val="20"/>
        </w:rPr>
        <w:instrText>á</w:instrText>
      </w:r>
      <w:r w:rsidRPr="00006770">
        <w:rPr>
          <w:rFonts w:ascii="TimesNewRoman" w:hAnsi="TimesNewRoman"/>
          <w:b/>
          <w:bCs/>
          <w:color w:val="5B9BD5" w:themeColor="accent5"/>
          <w:sz w:val="20"/>
          <w:szCs w:val="20"/>
        </w:rPr>
        <w:instrText xml:space="preserve">ndez","given":"Georgia G."},{"family":"Winter","given":"Klaus"}],"issued":{"date-parts":[["2019",7,1]]}}}],"schema":"https://github.com/citation-style-language/schema/raw/master/csl-citation.json"} </w:instrText>
      </w:r>
      <w:r w:rsidRPr="00006770">
        <w:rPr>
          <w:rFonts w:ascii="TimesNewRoman" w:hAnsi="TimesNewRoman"/>
          <w:b/>
          <w:bCs/>
          <w:color w:val="5B9BD5" w:themeColor="accent5"/>
          <w:sz w:val="20"/>
          <w:szCs w:val="20"/>
        </w:rPr>
        <w:fldChar w:fldCharType="separate"/>
      </w:r>
      <w:r w:rsidRPr="00006770">
        <w:rPr>
          <w:rFonts w:ascii="TimesNewRoman" w:hAnsi="TimesNewRoman"/>
          <w:b/>
          <w:bCs/>
          <w:noProof/>
          <w:color w:val="5B9BD5" w:themeColor="accent5"/>
          <w:sz w:val="20"/>
          <w:szCs w:val="20"/>
        </w:rPr>
        <w:t>(Slot et al. 2019)</w:t>
      </w:r>
      <w:r w:rsidRPr="00006770">
        <w:rPr>
          <w:rFonts w:ascii="TimesNewRoman" w:hAnsi="TimesNewRoman"/>
          <w:b/>
          <w:bCs/>
          <w:color w:val="5B9BD5" w:themeColor="accent5"/>
          <w:sz w:val="20"/>
          <w:szCs w:val="20"/>
        </w:rPr>
        <w:fldChar w:fldCharType="end"/>
      </w:r>
      <w:r w:rsidRPr="00006770">
        <w:rPr>
          <w:rFonts w:ascii="TimesNewRoman" w:hAnsi="TimesNewRoman"/>
          <w:b/>
          <w:bCs/>
          <w:color w:val="5B9BD5" w:themeColor="accent5"/>
          <w:sz w:val="20"/>
          <w:szCs w:val="20"/>
        </w:rPr>
        <w:t xml:space="preserve"> found that the optimum temperature for sun leaves tended to be slightly higher than that of shade leaves, but differences not significant</w:t>
      </w:r>
    </w:p>
    <w:p w14:paraId="55788B8F" w14:textId="5E5D16A1" w:rsidR="002F58BF" w:rsidRPr="00006770" w:rsidRDefault="002F58BF" w:rsidP="004941CB">
      <w:pPr>
        <w:pStyle w:val="ListParagraph"/>
        <w:numPr>
          <w:ilvl w:val="3"/>
          <w:numId w:val="3"/>
        </w:numPr>
        <w:contextualSpacing/>
        <w:rPr>
          <w:color w:val="5B9BD5" w:themeColor="accent5"/>
        </w:rPr>
      </w:pPr>
      <w:r w:rsidRPr="00006770">
        <w:rPr>
          <w:color w:val="5B9BD5" w:themeColor="accent5"/>
        </w:rPr>
        <w:t xml:space="preserve">Mau et al. found no trend along a height gradient in Puerto Rico, and no significant trend in temperate trees </w:t>
      </w:r>
      <w:r w:rsidRPr="00006770">
        <w:rPr>
          <w:color w:val="5B9BD5" w:themeColor="accent5"/>
        </w:rPr>
        <w:fldChar w:fldCharType="begin"/>
      </w:r>
      <w:r w:rsidRPr="00006770">
        <w:rPr>
          <w:color w:val="5B9BD5" w:themeColor="accent5"/>
        </w:rPr>
        <w:instrText xml:space="preserve"> ADDIN ZOTERO_ITEM CSL_CITATION {"citationID":"sPjpTkKy","properties":{"formattedCitation":"(Mau et al. 2018)","plainCitation":"(Mau et al. 2018)","noteIndex":0},"citationItems":[{"id":10024,"uris":["http://zotero.org/users/729306/items/9XY6JHU9"],"uri":["http://zotero.org/users/729306/items/9XY6JHU9"],"itemData":{"id":10024,"type":"article-journal","container-title":"Forests","DOI":"10.3390/f9010047","ISSN":"1999-4907","issue":"1","language":"en","page":"47","source":"Crossref","title":"Temperate and Tropical Forest Canopies are Already Functioning beyond Their Thermal Thresholds for Photosynthesis","volume":"9","author":[{"family":"Mau","given":"Alida"},{"family":"Reed","given":"Sasha"},{"family":"Wood","given":"Tana"},{"family":"Cavaleri","given":"Molly"}],"issued":{"date-parts":[["2018",1,22]]}}}],"schema":"https://github.com/citation-style-language/schema/raw/master/csl-citation.json"} </w:instrText>
      </w:r>
      <w:r w:rsidRPr="00006770">
        <w:rPr>
          <w:color w:val="5B9BD5" w:themeColor="accent5"/>
        </w:rPr>
        <w:fldChar w:fldCharType="separate"/>
      </w:r>
      <w:r w:rsidRPr="00006770">
        <w:rPr>
          <w:noProof/>
          <w:color w:val="5B9BD5" w:themeColor="accent5"/>
        </w:rPr>
        <w:t>(Mau et al. 2018)</w:t>
      </w:r>
      <w:r w:rsidRPr="00006770">
        <w:rPr>
          <w:color w:val="5B9BD5" w:themeColor="accent5"/>
        </w:rPr>
        <w:fldChar w:fldCharType="end"/>
      </w:r>
      <w:r w:rsidRPr="00006770">
        <w:rPr>
          <w:color w:val="5B9BD5" w:themeColor="accent5"/>
        </w:rPr>
        <w:t xml:space="preserve">: </w:t>
      </w:r>
    </w:p>
    <w:p w14:paraId="563DAD01" w14:textId="0B06EE67" w:rsidR="009F6406" w:rsidRPr="007C1953" w:rsidRDefault="00D7166C" w:rsidP="009F6406">
      <w:pPr>
        <w:pStyle w:val="ListParagraph"/>
        <w:numPr>
          <w:ilvl w:val="1"/>
          <w:numId w:val="3"/>
        </w:numPr>
        <w:rPr>
          <w:color w:val="5B9BD5" w:themeColor="accent5"/>
        </w:rPr>
      </w:pPr>
      <w:r w:rsidRPr="007C1953">
        <w:rPr>
          <w:color w:val="5B9BD5" w:themeColor="accent5"/>
        </w:rPr>
        <w:t>Respiration</w:t>
      </w:r>
    </w:p>
    <w:commentRangeStart w:id="18"/>
    <w:p w14:paraId="23F4AD34" w14:textId="151E7C00" w:rsidR="00A82F05" w:rsidRPr="007C1953" w:rsidRDefault="00A82F05" w:rsidP="00A82F05">
      <w:pPr>
        <w:pStyle w:val="ListParagraph"/>
        <w:numPr>
          <w:ilvl w:val="2"/>
          <w:numId w:val="3"/>
        </w:numPr>
        <w:rPr>
          <w:color w:val="5B9BD5" w:themeColor="accent5"/>
        </w:rPr>
      </w:pPr>
      <w:r w:rsidRPr="007C1953">
        <w:rPr>
          <w:color w:val="5B9BD5" w:themeColor="accent5"/>
        </w:rPr>
        <w:fldChar w:fldCharType="begin"/>
      </w:r>
      <w:r w:rsidRPr="007C1953">
        <w:rPr>
          <w:color w:val="5B9BD5" w:themeColor="accent5"/>
        </w:rPr>
        <w:instrText xml:space="preserve"> ADDIN ZOTERO_ITEM CSL_CITATION {"citationID":"86yACLXI","properties":{"formattedCitation":"(Bolstad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rsidRPr="007C1953">
        <w:rPr>
          <w:color w:val="5B9BD5" w:themeColor="accent5"/>
        </w:rPr>
        <w:fldChar w:fldCharType="separate"/>
      </w:r>
      <w:r w:rsidRPr="007C1953">
        <w:rPr>
          <w:noProof/>
          <w:color w:val="5B9BD5" w:themeColor="accent5"/>
        </w:rPr>
        <w:t>(Bolstad et al. 1999)</w:t>
      </w:r>
      <w:r w:rsidRPr="007C1953">
        <w:rPr>
          <w:color w:val="5B9BD5" w:themeColor="accent5"/>
        </w:rPr>
        <w:fldChar w:fldCharType="end"/>
      </w:r>
      <w:commentRangeEnd w:id="18"/>
      <w:r w:rsidR="002E1097" w:rsidRPr="007C1953">
        <w:rPr>
          <w:rStyle w:val="CommentReference"/>
          <w:color w:val="5B9BD5" w:themeColor="accent5"/>
        </w:rPr>
        <w:commentReference w:id="18"/>
      </w:r>
      <w:r w:rsidR="004941CB" w:rsidRPr="007C1953">
        <w:rPr>
          <w:color w:val="5B9BD5" w:themeColor="accent5"/>
        </w:rPr>
        <w:t xml:space="preserve"> – </w:t>
      </w:r>
      <w:proofErr w:type="spellStart"/>
      <w:r w:rsidR="004941CB" w:rsidRPr="007C1953">
        <w:rPr>
          <w:color w:val="5B9BD5" w:themeColor="accent5"/>
        </w:rPr>
        <w:t>Coweeta</w:t>
      </w:r>
      <w:proofErr w:type="spellEnd"/>
      <w:r w:rsidR="004941CB" w:rsidRPr="007C1953">
        <w:rPr>
          <w:color w:val="5B9BD5" w:themeColor="accent5"/>
        </w:rPr>
        <w:t xml:space="preserve">, including </w:t>
      </w:r>
      <w:proofErr w:type="spellStart"/>
      <w:r w:rsidR="004941CB" w:rsidRPr="007C1953">
        <w:rPr>
          <w:color w:val="5B9BD5" w:themeColor="accent5"/>
        </w:rPr>
        <w:t>elev</w:t>
      </w:r>
      <w:proofErr w:type="spellEnd"/>
      <w:r w:rsidR="004941CB" w:rsidRPr="007C1953">
        <w:rPr>
          <w:color w:val="5B9BD5" w:themeColor="accent5"/>
        </w:rPr>
        <w:t xml:space="preserve"> gradient</w:t>
      </w:r>
    </w:p>
    <w:p w14:paraId="7AF5B978" w14:textId="77777777" w:rsidR="004941CB" w:rsidRPr="007C1953" w:rsidRDefault="004941CB" w:rsidP="004941CB">
      <w:pPr>
        <w:pStyle w:val="ListParagraph"/>
        <w:numPr>
          <w:ilvl w:val="3"/>
          <w:numId w:val="3"/>
        </w:numPr>
        <w:contextualSpacing/>
        <w:rPr>
          <w:color w:val="5B9BD5" w:themeColor="accent5"/>
        </w:rPr>
      </w:pPr>
      <w:commentRangeStart w:id="19"/>
      <w:r w:rsidRPr="007C1953">
        <w:rPr>
          <w:color w:val="5B9BD5" w:themeColor="accent5"/>
        </w:rPr>
        <w:t>Higher respiration (at reference T) in canopy leaves</w:t>
      </w:r>
      <w:commentRangeEnd w:id="19"/>
      <w:r w:rsidR="0083409E" w:rsidRPr="007C1953">
        <w:rPr>
          <w:rStyle w:val="CommentReference"/>
          <w:color w:val="5B9BD5" w:themeColor="accent5"/>
        </w:rPr>
        <w:commentReference w:id="19"/>
      </w:r>
    </w:p>
    <w:p w14:paraId="2DBF4EAE" w14:textId="1738701B" w:rsidR="004941CB" w:rsidRPr="007C1953" w:rsidRDefault="004941CB" w:rsidP="004941CB">
      <w:pPr>
        <w:pStyle w:val="ListParagraph"/>
        <w:numPr>
          <w:ilvl w:val="3"/>
          <w:numId w:val="3"/>
        </w:numPr>
        <w:contextualSpacing/>
        <w:rPr>
          <w:color w:val="5B9BD5" w:themeColor="accent5"/>
        </w:rPr>
      </w:pPr>
      <w:commentRangeStart w:id="20"/>
      <w:commentRangeStart w:id="21"/>
      <w:r w:rsidRPr="007C1953">
        <w:rPr>
          <w:rFonts w:ascii="TimesNewRoman" w:hAnsi="TimesNewRoman"/>
          <w:i/>
          <w:iCs/>
          <w:color w:val="5B9BD5" w:themeColor="accent5"/>
          <w:sz w:val="20"/>
          <w:szCs w:val="20"/>
        </w:rPr>
        <w:t>Q</w:t>
      </w:r>
      <w:r w:rsidRPr="007C1953">
        <w:rPr>
          <w:rFonts w:ascii="TimesNewRoman" w:hAnsi="TimesNewRoman"/>
          <w:color w:val="5B9BD5" w:themeColor="accent5"/>
          <w:position w:val="-2"/>
          <w:sz w:val="12"/>
          <w:szCs w:val="12"/>
        </w:rPr>
        <w:t xml:space="preserve">10 </w:t>
      </w:r>
      <w:r w:rsidRPr="007C1953">
        <w:rPr>
          <w:rFonts w:ascii="TimesNewRoman" w:hAnsi="TimesNewRoman"/>
          <w:color w:val="5B9BD5" w:themeColor="accent5"/>
          <w:sz w:val="20"/>
          <w:szCs w:val="20"/>
        </w:rPr>
        <w:t xml:space="preserve">showed a variable pattern, with a slight tendency to increase down the canopy. </w:t>
      </w:r>
      <w:r w:rsidR="6D3586F7" w:rsidRPr="007C1953">
        <w:rPr>
          <w:rFonts w:ascii="TimesNewRoman" w:hAnsi="TimesNewRoman"/>
          <w:color w:val="5B9BD5" w:themeColor="accent5"/>
          <w:sz w:val="20"/>
          <w:szCs w:val="20"/>
        </w:rPr>
        <w:t xml:space="preserve">(Potentially </w:t>
      </w:r>
      <w:proofErr w:type="spellStart"/>
      <w:r w:rsidR="6D3586F7" w:rsidRPr="007C1953">
        <w:rPr>
          <w:rFonts w:ascii="TimesNewRoman" w:hAnsi="TimesNewRoman"/>
          <w:color w:val="5B9BD5" w:themeColor="accent5"/>
          <w:sz w:val="20"/>
          <w:szCs w:val="20"/>
        </w:rPr>
        <w:t>Martijn’s</w:t>
      </w:r>
      <w:proofErr w:type="spellEnd"/>
      <w:r w:rsidR="6D3586F7" w:rsidRPr="007C1953">
        <w:rPr>
          <w:rFonts w:ascii="TimesNewRoman" w:hAnsi="TimesNewRoman"/>
          <w:color w:val="5B9BD5" w:themeColor="accent5"/>
          <w:sz w:val="20"/>
          <w:szCs w:val="20"/>
        </w:rPr>
        <w:t xml:space="preserve"> unpublished data)</w:t>
      </w:r>
      <w:commentRangeEnd w:id="20"/>
      <w:r w:rsidR="0083409E" w:rsidRPr="007C1953">
        <w:rPr>
          <w:rStyle w:val="CommentReference"/>
          <w:color w:val="5B9BD5" w:themeColor="accent5"/>
        </w:rPr>
        <w:commentReference w:id="20"/>
      </w:r>
      <w:commentRangeEnd w:id="21"/>
      <w:r w:rsidR="00000456" w:rsidRPr="007C1953">
        <w:rPr>
          <w:rStyle w:val="CommentReference"/>
          <w:color w:val="5B9BD5" w:themeColor="accent5"/>
        </w:rPr>
        <w:commentReference w:id="21"/>
      </w:r>
    </w:p>
    <w:p w14:paraId="22B0FD64" w14:textId="341EAE84" w:rsidR="004941CB" w:rsidRPr="007C1953" w:rsidRDefault="004941CB" w:rsidP="004941CB">
      <w:pPr>
        <w:pStyle w:val="ListParagraph"/>
        <w:numPr>
          <w:ilvl w:val="3"/>
          <w:numId w:val="3"/>
        </w:numPr>
        <w:contextualSpacing/>
        <w:rPr>
          <w:color w:val="5B9BD5" w:themeColor="accent5"/>
        </w:rPr>
      </w:pPr>
      <w:r w:rsidRPr="007C1953">
        <w:rPr>
          <w:rFonts w:ascii="TimesNewRoman" w:hAnsi="TimesNewRoman"/>
          <w:color w:val="5B9BD5" w:themeColor="accent5"/>
          <w:sz w:val="20"/>
          <w:szCs w:val="20"/>
        </w:rPr>
        <w:t>Together, there tends to be a modest net decrease in R for understory leaves relative to canopy leaves as T increases (Fig. 1)</w:t>
      </w:r>
    </w:p>
    <w:p w14:paraId="1819D5FF" w14:textId="4D5C3367" w:rsidR="00956AEE" w:rsidRPr="007C1953" w:rsidRDefault="00956AEE" w:rsidP="004941CB">
      <w:pPr>
        <w:pStyle w:val="ListParagraph"/>
        <w:numPr>
          <w:ilvl w:val="3"/>
          <w:numId w:val="3"/>
        </w:numPr>
        <w:contextualSpacing/>
        <w:rPr>
          <w:color w:val="5B9BD5" w:themeColor="accent5"/>
        </w:rPr>
      </w:pPr>
      <w:r w:rsidRPr="007C1953">
        <w:rPr>
          <w:rFonts w:ascii="TimesNewRoman" w:hAnsi="TimesNewRoman"/>
          <w:color w:val="5B9BD5" w:themeColor="accent5"/>
          <w:sz w:val="20"/>
          <w:szCs w:val="20"/>
        </w:rPr>
        <w:t>Thus, there’s evidence of acclimation, but there remains a declining trend of respiration with elevation.</w:t>
      </w:r>
    </w:p>
    <w:p w14:paraId="0E117E6D" w14:textId="0DBAAF2C" w:rsidR="00D7166C" w:rsidRPr="008C2344" w:rsidRDefault="00D7166C" w:rsidP="009F6406">
      <w:pPr>
        <w:pStyle w:val="ListParagraph"/>
        <w:numPr>
          <w:ilvl w:val="1"/>
          <w:numId w:val="3"/>
        </w:numPr>
        <w:rPr>
          <w:color w:val="5B9BD5" w:themeColor="accent5"/>
        </w:rPr>
      </w:pPr>
      <w:r w:rsidRPr="008C2344">
        <w:rPr>
          <w:color w:val="5B9BD5" w:themeColor="accent5"/>
        </w:rPr>
        <w:t>VOC production</w:t>
      </w:r>
    </w:p>
    <w:p w14:paraId="3FB8F505" w14:textId="01308FF5" w:rsidR="009F6406" w:rsidRPr="008C2344" w:rsidRDefault="00D7166C" w:rsidP="009F6406">
      <w:pPr>
        <w:pStyle w:val="ListParagraph"/>
        <w:numPr>
          <w:ilvl w:val="1"/>
          <w:numId w:val="3"/>
        </w:numPr>
        <w:rPr>
          <w:color w:val="5B9BD5" w:themeColor="accent5"/>
        </w:rPr>
      </w:pPr>
      <w:r w:rsidRPr="008C2344">
        <w:rPr>
          <w:color w:val="5B9BD5" w:themeColor="accent5"/>
        </w:rPr>
        <w:t>Leaf thermal tolerance (</w:t>
      </w:r>
      <w:proofErr w:type="spellStart"/>
      <w:r w:rsidR="001422E4" w:rsidRPr="008C2344">
        <w:rPr>
          <w:color w:val="5B9BD5" w:themeColor="accent5"/>
        </w:rPr>
        <w:t>Tcrit</w:t>
      </w:r>
      <w:proofErr w:type="spellEnd"/>
      <w:r w:rsidR="001422E4" w:rsidRPr="008C2344">
        <w:rPr>
          <w:color w:val="5B9BD5" w:themeColor="accent5"/>
        </w:rPr>
        <w:t xml:space="preserve">/ </w:t>
      </w:r>
      <w:r w:rsidRPr="008C2344">
        <w:rPr>
          <w:color w:val="5B9BD5" w:themeColor="accent5"/>
        </w:rPr>
        <w:t>T50)</w:t>
      </w:r>
    </w:p>
    <w:p w14:paraId="3F0F5D8E" w14:textId="05C51467" w:rsidR="001422E4" w:rsidRPr="008C2344" w:rsidRDefault="001422E4" w:rsidP="00E66E17">
      <w:pPr>
        <w:pStyle w:val="ListParagraph"/>
        <w:numPr>
          <w:ilvl w:val="2"/>
          <w:numId w:val="3"/>
        </w:numPr>
        <w:rPr>
          <w:color w:val="5B9BD5" w:themeColor="accent5"/>
        </w:rPr>
      </w:pPr>
      <w:r w:rsidRPr="008C2344">
        <w:rPr>
          <w:color w:val="5B9BD5" w:themeColor="accent5"/>
        </w:rPr>
        <w:t>Define</w:t>
      </w:r>
    </w:p>
    <w:p w14:paraId="1556E962" w14:textId="77777777" w:rsidR="001422E4" w:rsidRPr="008C2344" w:rsidRDefault="001422E4" w:rsidP="001422E4">
      <w:pPr>
        <w:pStyle w:val="ListParagraph"/>
        <w:numPr>
          <w:ilvl w:val="2"/>
          <w:numId w:val="3"/>
        </w:numPr>
        <w:rPr>
          <w:color w:val="5B9BD5" w:themeColor="accent5"/>
        </w:rPr>
      </w:pPr>
      <w:r w:rsidRPr="008C2344">
        <w:rPr>
          <w:color w:val="5B9BD5" w:themeColor="accent5"/>
        </w:rPr>
        <w:t>Typical values ~45-50°C, varying somewhat…</w:t>
      </w:r>
    </w:p>
    <w:p w14:paraId="212E2E79" w14:textId="64D5DAA8" w:rsidR="001422E4" w:rsidRPr="008C2344" w:rsidRDefault="001422E4" w:rsidP="001422E4">
      <w:pPr>
        <w:pStyle w:val="ListParagraph"/>
        <w:numPr>
          <w:ilvl w:val="3"/>
          <w:numId w:val="3"/>
        </w:numPr>
        <w:rPr>
          <w:color w:val="5B9BD5" w:themeColor="accent5"/>
        </w:rPr>
      </w:pPr>
      <w:r w:rsidRPr="008C2344">
        <w:rPr>
          <w:color w:val="5B9BD5" w:themeColor="accent5"/>
        </w:rPr>
        <w:t xml:space="preserve">across latitude/climate </w:t>
      </w:r>
      <w:r w:rsidRPr="008C2344">
        <w:rPr>
          <w:color w:val="5B9BD5" w:themeColor="accent5"/>
        </w:rPr>
        <w:fldChar w:fldCharType="begin"/>
      </w:r>
      <w:r w:rsidRPr="008C2344">
        <w:rPr>
          <w:color w:val="5B9BD5" w:themeColor="accent5"/>
        </w:rPr>
        <w:instrText xml:space="preserve"> ADDIN ZOTERO_ITEM CSL_CITATION {"citationID":"q6CW1mNg","properties":{"formattedCitation":"(O\\uc0\\u8217{}sullivan et al. 2017)","plainCitation":"(O’sullivan et al. 2017)","noteIndex":0},"citationItems":[{"id":9966,"uris":["http://zotero.org/users/729306/items/8GZF8HII"],"uri":["http://zotero.org/users/729306/items/8GZF8HII"],"itemData":{"id":9966,"type":"article-journal","abstract":"High-temperature tolerance in plants is important in a warming world, with extreme heat waves predicted to increase in frequency and duration, potentially leading to lethal heating of leaves. Global patterns of high-temperature tolerance are documented in animals, but generally not in plants, limiting our ability to assess risks associated with climate warming. To assess whether there are global patterns in high-temperature tolerance of leaf metabolism, we quantified Tcrit (high temperature where minimal chlorophyll a fluorescence rises rapidly and thus photosystem II is disrupted) and Tmax (temperature where leaf respiration in darkness is maximal, beyond which respiratory function rapidly declines) in upper canopy leaves of 218 plant species spanning seven biomes. Mean site-based Tcrit values ranged from 41.5 °C in the Alaskan arctic to 50.8 °C in lowland tropical rainforests of Peruvian Amazon. For Tmax, the equivalent values were 51.0 and 60.6 °C in the Arctic and Amazon, respectively. Tcrit and Tmax followed similar biogeographic patterns, increasing linearly (˜8 °C) from polar to equatorial regions. Such increases in high-temperature tolerance are much less than expected based on the 20 °C span in high-temperature extremes across the globe. Moreover, with only modest high-temperature tolerance despite high summer temperature extremes, species in mid-latitude ( 20–50°) regions have the narrowest thermal safety margins in upper canopy leaves; these regions are at the greatest risk of damage due to extreme heat-wave events, especially under conditions when leaf temperatures are further elevated by a lack of transpirational cooling. Using predicted heat-wave events for 2050 and accounting for possible thermal acclimation of Tcrit and Tmax, we also found that these safety margins could shrink in a warmer world, as rising temperatures are likely to exceed thermal tolerance limits. Thus, increasing numbers of species in many biomes may be at risk as heat-wave events become more severe with climate change.","container-title":"Global Change Biology","DOI":"10.1111/gcb.13477","ISSN":"1365-2486","issue":"1","language":"en","note":"_eprint: https://onlinelibrary.wiley.com/doi/pdf/10.1111/gcb.13477","page":"209-223","source":"Wiley Online Library","title":"Thermal limits of leaf metabolism across biomes","volume":"23","author":[{"family":"O'sullivan","given":"Odhran S."},{"family":"Heskel","given":"Mary A."},{"family":"Reich","given":"Peter B."},{"family":"Tjoelker","given":"Mark G."},{"family":"Weerasinghe","given":"Lasantha K."},{"family":"Penillard","given":"Aurore"},{"family":"Zhu","given":"Lingling"},{"family":"Egerton","given":"John J. G."},{"family":"Bloomfield","given":"Keith J."},{"family":"Creek","given":"Danielle"},{"family":"Bahar","given":"Nur H. A."},{"family":"Griffin","given":"Kevin L."},{"family":"Hurry","given":"Vaughan"},{"family":"Meir","given":"Patrick"},{"family":"Turnbull","given":"Matthew H."},{"family":"Atkin","given":"Owen K."}],"issued":{"date-parts":[["2017"]]}}}],"schema":"https://github.com/citation-style-language/schema/raw/master/csl-citation.json"} </w:instrText>
      </w:r>
      <w:r w:rsidRPr="008C2344">
        <w:rPr>
          <w:color w:val="5B9BD5" w:themeColor="accent5"/>
        </w:rPr>
        <w:fldChar w:fldCharType="separate"/>
      </w:r>
      <w:r w:rsidRPr="008C2344">
        <w:rPr>
          <w:rFonts w:ascii="Calibri" w:cs="Calibri"/>
          <w:color w:val="5B9BD5" w:themeColor="accent5"/>
        </w:rPr>
        <w:t>(O’sullivan et al. 2017)</w:t>
      </w:r>
      <w:r w:rsidRPr="008C2344">
        <w:rPr>
          <w:color w:val="5B9BD5" w:themeColor="accent5"/>
        </w:rPr>
        <w:fldChar w:fldCharType="end"/>
      </w:r>
      <w:r w:rsidRPr="008C2344">
        <w:rPr>
          <w:color w:val="5B9BD5" w:themeColor="accent5"/>
        </w:rPr>
        <w:t xml:space="preserve"> .</w:t>
      </w:r>
    </w:p>
    <w:p w14:paraId="01A5BC76" w14:textId="7815C165" w:rsidR="001753D7" w:rsidRPr="008C2344" w:rsidRDefault="001753D7" w:rsidP="001422E4">
      <w:pPr>
        <w:pStyle w:val="ListParagraph"/>
        <w:numPr>
          <w:ilvl w:val="3"/>
          <w:numId w:val="3"/>
        </w:numPr>
        <w:rPr>
          <w:color w:val="5B9BD5" w:themeColor="accent5"/>
        </w:rPr>
      </w:pPr>
      <w:r w:rsidRPr="008C2344">
        <w:rPr>
          <w:color w:val="5B9BD5" w:themeColor="accent5"/>
        </w:rPr>
        <w:t>with elevation</w:t>
      </w:r>
      <w:r w:rsidR="001155A0" w:rsidRPr="008C2344">
        <w:rPr>
          <w:color w:val="5B9BD5" w:themeColor="accent5"/>
        </w:rPr>
        <w:t xml:space="preserve"> (</w:t>
      </w:r>
      <w:commentRangeStart w:id="22"/>
      <w:r w:rsidR="001155A0" w:rsidRPr="008C2344">
        <w:rPr>
          <w:color w:val="5B9BD5" w:themeColor="accent5"/>
        </w:rPr>
        <w:t>Feeley et al. 2020</w:t>
      </w:r>
      <w:commentRangeEnd w:id="22"/>
      <w:r w:rsidR="001155A0" w:rsidRPr="008C2344">
        <w:rPr>
          <w:rStyle w:val="CommentReference"/>
          <w:color w:val="5B9BD5" w:themeColor="accent5"/>
        </w:rPr>
        <w:commentReference w:id="22"/>
      </w:r>
      <w:r w:rsidR="001155A0" w:rsidRPr="008C2344">
        <w:rPr>
          <w:color w:val="5B9BD5" w:themeColor="accent5"/>
        </w:rPr>
        <w:t>; and our unpublished data)</w:t>
      </w:r>
    </w:p>
    <w:p w14:paraId="5F189B25" w14:textId="065272B3" w:rsidR="001753D7" w:rsidRPr="008C2344" w:rsidRDefault="001753D7" w:rsidP="001422E4">
      <w:pPr>
        <w:pStyle w:val="ListParagraph"/>
        <w:numPr>
          <w:ilvl w:val="3"/>
          <w:numId w:val="3"/>
        </w:numPr>
        <w:rPr>
          <w:color w:val="5B9BD5" w:themeColor="accent5"/>
        </w:rPr>
      </w:pPr>
      <w:r w:rsidRPr="008C2344">
        <w:rPr>
          <w:color w:val="5B9BD5" w:themeColor="accent5"/>
        </w:rPr>
        <w:t xml:space="preserve">with leaf traits </w:t>
      </w:r>
      <w:commentRangeStart w:id="23"/>
      <w:r w:rsidRPr="008C2344">
        <w:rPr>
          <w:color w:val="5B9BD5" w:themeColor="accent5"/>
        </w:rPr>
        <w:fldChar w:fldCharType="begin"/>
      </w:r>
      <w:r w:rsidRPr="008C2344">
        <w:rPr>
          <w:color w:val="5B9BD5" w:themeColor="accent5"/>
        </w:rPr>
        <w:instrText xml:space="preserve"> ADDIN ZOTERO_ITEM CSL_CITATION {"citationID":"PCJAcBE5","properties":{"formattedCitation":"(Sastry et al. 2018)","plainCitation":"(Sastry et al. 2018)","noteIndex":0},"citationItems":[{"id":9989,"uris":["http://zotero.org/users/729306/items/XQNI4BVI"],"uri":["http://zotero.org/users/729306/items/XQNI4BVI"],"itemData":{"id":9989,"type":"article-journal","container-title":"AoB PLANTS","DOI":"10.1093/aobpla/plx070","ISSN":"2041-2851","issue":"1","language":"en","source":"Crossref","title":"Leaf thermotolerance in dry tropical forest tree species: relationships with leaf traits and effects of drought","title-short":"Leaf thermotolerance in dry tropical forest tree species","URL":"http://academic.oup.com/aobpla/article/doi/10.1093/aobpla/plx070/4725108","volume":"10","author":[{"family":"Sastry","given":"Aniruddh"},{"family":"Guha","given":"Anirban"},{"family":"Barua","given":"Deepak"}],"accessed":{"date-parts":[["2020",6,1]]},"issued":{"date-parts":[["2018",2,1]]}}}],"schema":"https://github.com/citation-style-language/schema/raw/master/csl-citation.json"} </w:instrText>
      </w:r>
      <w:r w:rsidRPr="008C2344">
        <w:rPr>
          <w:color w:val="5B9BD5" w:themeColor="accent5"/>
        </w:rPr>
        <w:fldChar w:fldCharType="separate"/>
      </w:r>
      <w:r w:rsidRPr="008C2344">
        <w:rPr>
          <w:noProof/>
          <w:color w:val="5B9BD5" w:themeColor="accent5"/>
        </w:rPr>
        <w:t>(Sastry et al. 2018)</w:t>
      </w:r>
      <w:r w:rsidRPr="008C2344">
        <w:rPr>
          <w:color w:val="5B9BD5" w:themeColor="accent5"/>
        </w:rPr>
        <w:fldChar w:fldCharType="end"/>
      </w:r>
      <w:commentRangeEnd w:id="23"/>
      <w:r w:rsidR="001155A0" w:rsidRPr="008C2344">
        <w:rPr>
          <w:rStyle w:val="CommentReference"/>
          <w:color w:val="5B9BD5" w:themeColor="accent5"/>
        </w:rPr>
        <w:commentReference w:id="23"/>
      </w:r>
    </w:p>
    <w:p w14:paraId="317C02F1" w14:textId="42743005" w:rsidR="001753D7" w:rsidRPr="008C2344" w:rsidRDefault="001753D7" w:rsidP="001753D7">
      <w:pPr>
        <w:pStyle w:val="ListParagraph"/>
        <w:numPr>
          <w:ilvl w:val="2"/>
          <w:numId w:val="3"/>
        </w:numPr>
        <w:rPr>
          <w:color w:val="5B9BD5" w:themeColor="accent5"/>
        </w:rPr>
      </w:pPr>
      <w:r w:rsidRPr="008C2344">
        <w:rPr>
          <w:color w:val="5B9BD5" w:themeColor="accent5"/>
        </w:rPr>
        <w:t>T50 varies with exposure</w:t>
      </w:r>
      <w:r w:rsidR="00497590" w:rsidRPr="008C2344">
        <w:rPr>
          <w:color w:val="5B9BD5" w:themeColor="accent5"/>
        </w:rPr>
        <w:t xml:space="preserve"> (no studies isolating effect of height)</w:t>
      </w:r>
    </w:p>
    <w:p w14:paraId="35DD417C" w14:textId="294FE6A8" w:rsidR="001753D7" w:rsidRPr="008C2344" w:rsidRDefault="001753D7" w:rsidP="001753D7">
      <w:pPr>
        <w:pStyle w:val="ListParagraph"/>
        <w:numPr>
          <w:ilvl w:val="3"/>
          <w:numId w:val="3"/>
        </w:numPr>
        <w:rPr>
          <w:color w:val="5B9BD5" w:themeColor="accent5"/>
        </w:rPr>
      </w:pPr>
      <w:r w:rsidRPr="008C2344">
        <w:rPr>
          <w:color w:val="5B9BD5" w:themeColor="accent5"/>
        </w:rPr>
        <w:fldChar w:fldCharType="begin"/>
      </w:r>
      <w:r w:rsidRPr="008C2344">
        <w:rPr>
          <w:color w:val="5B9BD5" w:themeColor="accent5"/>
        </w:rPr>
        <w:instrText xml:space="preserve"> ADDIN ZOTERO_ITEM CSL_CITATION {"citationID":"zs51OmDu","properties":{"formattedCitation":"(Slot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rsidRPr="008C2344">
        <w:rPr>
          <w:color w:val="5B9BD5" w:themeColor="accent5"/>
        </w:rPr>
        <w:fldChar w:fldCharType="separate"/>
      </w:r>
      <w:r w:rsidRPr="008C2344">
        <w:rPr>
          <w:noProof/>
          <w:color w:val="5B9BD5" w:themeColor="accent5"/>
        </w:rPr>
        <w:t>(Slot et al. 2019)</w:t>
      </w:r>
      <w:r w:rsidRPr="008C2344">
        <w:rPr>
          <w:color w:val="5B9BD5" w:themeColor="accent5"/>
        </w:rPr>
        <w:fldChar w:fldCharType="end"/>
      </w:r>
      <w:r w:rsidRPr="008C2344">
        <w:rPr>
          <w:color w:val="5B9BD5" w:themeColor="accent5"/>
        </w:rPr>
        <w:t xml:space="preserve">  - Slightly lower T50 for shade</w:t>
      </w:r>
      <w:r w:rsidR="00497590" w:rsidRPr="008C2344">
        <w:rPr>
          <w:color w:val="5B9BD5" w:themeColor="accent5"/>
        </w:rPr>
        <w:t xml:space="preserve"> than sun-exposed leaves (both near ground level)</w:t>
      </w:r>
      <w:r w:rsidRPr="008C2344">
        <w:rPr>
          <w:color w:val="5B9BD5" w:themeColor="accent5"/>
        </w:rPr>
        <w:t xml:space="preserve"> leaves for 2/3 species</w:t>
      </w:r>
    </w:p>
    <w:p w14:paraId="7CD5C82A" w14:textId="20ED7393" w:rsidR="001422E4" w:rsidRPr="008C2344" w:rsidRDefault="001753D7" w:rsidP="001753D7">
      <w:pPr>
        <w:pStyle w:val="ListParagraph"/>
        <w:numPr>
          <w:ilvl w:val="3"/>
          <w:numId w:val="3"/>
        </w:numPr>
        <w:rPr>
          <w:color w:val="5B9BD5" w:themeColor="accent5"/>
        </w:rPr>
      </w:pPr>
      <w:r w:rsidRPr="008C2344">
        <w:rPr>
          <w:color w:val="5B9BD5" w:themeColor="accent5"/>
        </w:rPr>
        <w:fldChar w:fldCharType="begin"/>
      </w:r>
      <w:r w:rsidRPr="008C2344">
        <w:rPr>
          <w:color w:val="5B9BD5" w:themeColor="accent5"/>
        </w:rPr>
        <w:instrText xml:space="preserve"> ADDIN ZOTERO_ITEM CSL_CITATION {"citationID":"YNmwi4iQ","properties":{"formattedCitation":"(Curtis et al. 2019)","plainCitation":"(Curtis et al. 2019)","noteIndex":0},"citationItems":[{"id":9991,"uris":["http://zotero.org/users/729306/items/W2CENR98"],"uri":["http://zotero.org/users/729306/items/W2CENR98"],"itemData":{"id":9991,"type":"article-journal","container-title":"Oecologia","DOI":"10.1007/s00442-018-4289-x","ISSN":"0029-8549, 1432-1939","issue":"1","language":"en","page":"37-46","source":"Crossref","title":"Intracanopy adjustment of leaf-level thermal tolerance is associated with microclimatic variation across the canopy of a desert tree (Acacia papyrocarpa)","volume":"189","author":[{"family":"Curtis","given":"Ellen M."},{"family":"Knight","given":"Charles A."},{"family":"Leigh","given":"Andrea"}],"issued":{"date-parts":[["2019",1]]}}}],"schema":"https://github.com/citation-style-language/schema/raw/master/csl-citation.json"} </w:instrText>
      </w:r>
      <w:r w:rsidRPr="008C2344">
        <w:rPr>
          <w:color w:val="5B9BD5" w:themeColor="accent5"/>
        </w:rPr>
        <w:fldChar w:fldCharType="separate"/>
      </w:r>
      <w:r w:rsidRPr="008C2344">
        <w:rPr>
          <w:noProof/>
          <w:color w:val="5B9BD5" w:themeColor="accent5"/>
        </w:rPr>
        <w:t>(Curtis et al. 2019)</w:t>
      </w:r>
      <w:r w:rsidRPr="008C2344">
        <w:rPr>
          <w:color w:val="5B9BD5" w:themeColor="accent5"/>
        </w:rPr>
        <w:fldChar w:fldCharType="end"/>
      </w:r>
      <w:r w:rsidR="00742733" w:rsidRPr="008C2344">
        <w:rPr>
          <w:color w:val="5B9BD5" w:themeColor="accent5"/>
        </w:rPr>
        <w:t xml:space="preserve"> – higher T50 in more exposed canopy positions </w:t>
      </w:r>
    </w:p>
    <w:p w14:paraId="7152661B" w14:textId="6A8E7D62" w:rsidR="009F6406" w:rsidRPr="00905298" w:rsidRDefault="009F6406" w:rsidP="009F6406">
      <w:pPr>
        <w:pStyle w:val="ListParagraph"/>
        <w:numPr>
          <w:ilvl w:val="0"/>
          <w:numId w:val="3"/>
        </w:numPr>
        <w:rPr>
          <w:b/>
          <w:bCs/>
          <w:color w:val="5B9BD5" w:themeColor="accent5"/>
        </w:rPr>
      </w:pPr>
      <w:r w:rsidRPr="00905298">
        <w:rPr>
          <w:b/>
          <w:bCs/>
          <w:color w:val="5B9BD5" w:themeColor="accent5"/>
        </w:rPr>
        <w:t xml:space="preserve">Ecological </w:t>
      </w:r>
    </w:p>
    <w:p w14:paraId="2DA86870" w14:textId="77777777" w:rsidR="000421FF" w:rsidRPr="00E27116" w:rsidRDefault="00956AEE" w:rsidP="000421FF">
      <w:pPr>
        <w:pStyle w:val="ListParagraph"/>
        <w:numPr>
          <w:ilvl w:val="1"/>
          <w:numId w:val="3"/>
        </w:numPr>
        <w:rPr>
          <w:color w:val="5B9BD5" w:themeColor="accent5"/>
        </w:rPr>
      </w:pPr>
      <w:r w:rsidRPr="00E27116">
        <w:rPr>
          <w:color w:val="5B9BD5" w:themeColor="accent5"/>
        </w:rPr>
        <w:t>Leaf deciduousness/ phenology</w:t>
      </w:r>
    </w:p>
    <w:p w14:paraId="3FD8E484" w14:textId="58CF8EDC" w:rsidR="00DB5208" w:rsidRPr="00E27116" w:rsidRDefault="00DB5208" w:rsidP="009129AC">
      <w:pPr>
        <w:pStyle w:val="ListParagraph"/>
        <w:numPr>
          <w:ilvl w:val="2"/>
          <w:numId w:val="3"/>
        </w:numPr>
        <w:rPr>
          <w:color w:val="5B9BD5" w:themeColor="accent5"/>
        </w:rPr>
      </w:pPr>
      <w:r w:rsidRPr="00E27116">
        <w:rPr>
          <w:color w:val="5B9BD5" w:themeColor="accent5"/>
        </w:rPr>
        <w:lastRenderedPageBreak/>
        <w:t>Spring and fall leaf phenology in temperate deciduous forests (</w:t>
      </w:r>
      <w:proofErr w:type="spellStart"/>
      <w:r w:rsidRPr="00E27116">
        <w:rPr>
          <w:color w:val="5B9BD5" w:themeColor="accent5"/>
        </w:rPr>
        <w:t>Augsburger</w:t>
      </w:r>
      <w:proofErr w:type="spellEnd"/>
      <w:r w:rsidRPr="00E27116">
        <w:rPr>
          <w:color w:val="5B9BD5" w:themeColor="accent5"/>
        </w:rPr>
        <w:t>)</w:t>
      </w:r>
    </w:p>
    <w:p w14:paraId="4AE35C00" w14:textId="55A0E239" w:rsidR="002D6302" w:rsidRPr="00E27116" w:rsidRDefault="002D6302" w:rsidP="002D6302">
      <w:pPr>
        <w:pStyle w:val="ListParagraph"/>
        <w:numPr>
          <w:ilvl w:val="3"/>
          <w:numId w:val="3"/>
        </w:numPr>
        <w:rPr>
          <w:color w:val="5B9BD5" w:themeColor="accent5"/>
        </w:rPr>
      </w:pPr>
      <w:r w:rsidRPr="00E27116">
        <w:rPr>
          <w:color w:val="5B9BD5" w:themeColor="accent5"/>
        </w:rPr>
        <w:t>Mechanism: more moderate conditions (T, wind) in understory (REF)</w:t>
      </w:r>
    </w:p>
    <w:p w14:paraId="37B2F383" w14:textId="181382BF" w:rsidR="00956AEE" w:rsidRPr="00E27116" w:rsidRDefault="002D6302" w:rsidP="00956AEE">
      <w:pPr>
        <w:pStyle w:val="ListParagraph"/>
        <w:numPr>
          <w:ilvl w:val="2"/>
          <w:numId w:val="3"/>
        </w:numPr>
        <w:rPr>
          <w:color w:val="5B9BD5" w:themeColor="accent5"/>
        </w:rPr>
      </w:pPr>
      <w:r w:rsidRPr="00E27116">
        <w:rPr>
          <w:color w:val="5B9BD5" w:themeColor="accent5"/>
        </w:rPr>
        <w:t xml:space="preserve">Among species that can be deciduous, greater proportion of deciduous individuals in larger size classes </w:t>
      </w:r>
      <w:r w:rsidR="00956AEE" w:rsidRPr="00E27116">
        <w:rPr>
          <w:color w:val="5B9BD5" w:themeColor="accent5"/>
        </w:rPr>
        <w:fldChar w:fldCharType="begin"/>
      </w:r>
      <w:r w:rsidR="00956AEE" w:rsidRPr="00E27116">
        <w:rPr>
          <w:color w:val="5B9BD5" w:themeColor="accent5"/>
        </w:rPr>
        <w:instrText xml:space="preserve"> ADDIN ZOTERO_ITEM CSL_CITATION {"citationID":"42wA25Zf","properties":{"formattedCitation":"(Condit et al. 2000)","plainCitation":"(Condit et al. 2000)","noteIndex":0},"citationItems":[{"id":3422,"uris":["http://zotero.org/users/729306/items/Q6KF2N6J"],"uri":["http://zotero.org/users/729306/items/Q6KF2N6J"],"itemData":{"id":3422,"type":"article-journal","abstract":"Abstract. Deciduousness is an important functional attribute of tropical trees, reflecting climatic conditions. Precisely quantifying and mapping deciduousness in tropical forests will be necessary for calibrating remote sensing images which attempt to assess canopy properties such as carbon cycling, productivity, or chlorophyll content. We thus set out to assess the degree of canopy deciduousness in three moist, semi-deciduous tropical forests in central Panama. One site is a 6-ha research plot near the Atlantic coast of Panama, where rainfall is 2830 mm/yr. The second site is a 50-ha plot on Barro Colorado Island, near the center of the isthmus of Panama, where rainfall is 2570 mm/yr, and the final site is a 4-ha plot near the Pacific coast of Panama, where rainfall is 2060 mm/yr. At each site, a random sample of trees from all canopy species (those with individuals ≥ 30 cm DBH) were visited and scored for deciduousness three times during the 1997 dry season. The estimated peak fraction of deciduous individuals in the canopy at the wetter site was 4.8%, at the intermediate site, 6.3%, and at the drier site, 24.3%. The estimated fraction of crown area deciduous peaked at 3.6%, 9.7%, and 19.1% at the wet, medium, and dry sites respectively. The percentage of canopy species that was deciduous –14%, 28%, and 41%–was much higher than the percentage of deciduous individuals, because not all individuals of deciduous species were deciduous. During the 1999 dry season, every individual of all the deciduous species was visited at the two drier sites, and the total number of deciduous trees observed closely matched the estimated numbers based on the smaller 1997 samples.","container-title":"Journal of Vegetation Science","DOI":"10.2307/3236572","ISSN":"1654-1103","issue":"5","language":"en","page":"649–658","source":"Wiley Online Library","title":"Quantifying the deciduousness of tropical forest canopies under varying climates","volume":"11","author":[{"family":"Condit","given":"Richard"},{"family":"Watts","given":"Kristina"},{"family":"Bohlman","given":"Stephanie A."},{"family":"Pérez","given":"Rolando"},{"family":"Foster","given":"Robin B."},{"family":"Hubbell","given":"Stephen P."}],"issued":{"date-parts":[["2000"]]}}}],"schema":"https://github.com/citation-style-language/schema/raw/master/csl-citation.json"} </w:instrText>
      </w:r>
      <w:r w:rsidR="00956AEE" w:rsidRPr="00E27116">
        <w:rPr>
          <w:color w:val="5B9BD5" w:themeColor="accent5"/>
        </w:rPr>
        <w:fldChar w:fldCharType="separate"/>
      </w:r>
      <w:r w:rsidR="00956AEE" w:rsidRPr="00E27116">
        <w:rPr>
          <w:noProof/>
          <w:color w:val="5B9BD5" w:themeColor="accent5"/>
        </w:rPr>
        <w:t>(Condit et al. 2000)</w:t>
      </w:r>
      <w:r w:rsidR="00956AEE" w:rsidRPr="00E27116">
        <w:rPr>
          <w:color w:val="5B9BD5" w:themeColor="accent5"/>
        </w:rPr>
        <w:fldChar w:fldCharType="end"/>
      </w:r>
    </w:p>
    <w:p w14:paraId="3F8B8B4A" w14:textId="28DAFB63" w:rsidR="002D6302" w:rsidRPr="00E27116" w:rsidRDefault="002D6302" w:rsidP="002D6302">
      <w:pPr>
        <w:pStyle w:val="ListParagraph"/>
        <w:numPr>
          <w:ilvl w:val="3"/>
          <w:numId w:val="3"/>
        </w:numPr>
        <w:rPr>
          <w:color w:val="5B9BD5" w:themeColor="accent5"/>
        </w:rPr>
      </w:pPr>
      <w:r w:rsidRPr="00E27116">
        <w:rPr>
          <w:color w:val="5B9BD5" w:themeColor="accent5"/>
        </w:rPr>
        <w:t>One potential mechanism is lower temperature/hydraulic stress in understory</w:t>
      </w:r>
    </w:p>
    <w:p w14:paraId="50D2F1B6" w14:textId="77777777" w:rsidR="00186398" w:rsidRPr="00E27116" w:rsidRDefault="00D7166C" w:rsidP="00DB5208">
      <w:pPr>
        <w:pStyle w:val="ListParagraph"/>
        <w:numPr>
          <w:ilvl w:val="1"/>
          <w:numId w:val="3"/>
        </w:numPr>
        <w:rPr>
          <w:color w:val="5B9BD5" w:themeColor="accent5"/>
        </w:rPr>
      </w:pPr>
      <w:r w:rsidRPr="00E27116">
        <w:rPr>
          <w:color w:val="5B9BD5" w:themeColor="accent5"/>
        </w:rPr>
        <w:t xml:space="preserve">Many observations of larger trees suffering more </w:t>
      </w:r>
      <w:commentRangeStart w:id="24"/>
      <w:commentRangeStart w:id="25"/>
      <w:r w:rsidRPr="00E27116">
        <w:rPr>
          <w:color w:val="5B9BD5" w:themeColor="accent5"/>
        </w:rPr>
        <w:t xml:space="preserve">during drought </w:t>
      </w:r>
      <w:commentRangeEnd w:id="24"/>
      <w:r w:rsidR="001155A0" w:rsidRPr="00E27116">
        <w:rPr>
          <w:rStyle w:val="CommentReference"/>
          <w:color w:val="5B9BD5" w:themeColor="accent5"/>
        </w:rPr>
        <w:commentReference w:id="24"/>
      </w:r>
      <w:commentRangeEnd w:id="25"/>
      <w:r w:rsidR="0026436C" w:rsidRPr="00E27116">
        <w:rPr>
          <w:rStyle w:val="CommentReference"/>
          <w:color w:val="5B9BD5" w:themeColor="accent5"/>
        </w:rPr>
        <w:commentReference w:id="25"/>
      </w:r>
      <w:r w:rsidRPr="00E27116">
        <w:rPr>
          <w:color w:val="5B9BD5" w:themeColor="accent5"/>
        </w:rPr>
        <w:fldChar w:fldCharType="begin"/>
      </w:r>
      <w:r w:rsidR="00652ABF" w:rsidRPr="00E27116">
        <w:rPr>
          <w:color w:val="5B9BD5" w:themeColor="accent5"/>
        </w:rPr>
        <w:instrText xml:space="preserve"> ADDIN ZOTERO_ITEM CSL_CITATION {"citationID":"mecoKd7L","properties":{"formattedCitation":"(Bennett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E27116">
        <w:rPr>
          <w:color w:val="5B9BD5" w:themeColor="accent5"/>
        </w:rPr>
        <w:fldChar w:fldCharType="separate"/>
      </w:r>
      <w:r w:rsidR="00652ABF" w:rsidRPr="00E27116">
        <w:rPr>
          <w:noProof/>
          <w:color w:val="5B9BD5" w:themeColor="accent5"/>
        </w:rPr>
        <w:t>(Bennett et al. 2015)</w:t>
      </w:r>
      <w:r w:rsidRPr="00E27116">
        <w:rPr>
          <w:color w:val="5B9BD5" w:themeColor="accent5"/>
        </w:rPr>
        <w:fldChar w:fldCharType="end"/>
      </w:r>
      <w:r w:rsidRPr="00E27116">
        <w:rPr>
          <w:color w:val="5B9BD5" w:themeColor="accent5"/>
        </w:rPr>
        <w:t xml:space="preserve">. </w:t>
      </w:r>
    </w:p>
    <w:p w14:paraId="6C4FF72B" w14:textId="229AB173" w:rsidR="00186398" w:rsidRPr="00E27116" w:rsidRDefault="00186398" w:rsidP="00186398">
      <w:pPr>
        <w:pStyle w:val="ListParagraph"/>
        <w:numPr>
          <w:ilvl w:val="2"/>
          <w:numId w:val="3"/>
        </w:numPr>
        <w:rPr>
          <w:color w:val="5B9BD5" w:themeColor="accent5"/>
        </w:rPr>
      </w:pPr>
      <w:r w:rsidRPr="00E27116">
        <w:rPr>
          <w:color w:val="5B9BD5" w:themeColor="accent5"/>
        </w:rPr>
        <w:t xml:space="preserve">Although drought is primarily a hydraulic problem, lack of water </w:t>
      </w:r>
      <w:r w:rsidRPr="00E27116">
        <w:rPr>
          <w:rFonts w:ascii="Wingdings" w:eastAsia="Wingdings" w:hAnsi="Wingdings" w:cs="Wingdings"/>
          <w:color w:val="5B9BD5" w:themeColor="accent5"/>
        </w:rPr>
        <w:t>à</w:t>
      </w:r>
      <w:r w:rsidRPr="00E27116">
        <w:rPr>
          <w:color w:val="5B9BD5" w:themeColor="accent5"/>
        </w:rPr>
        <w:t xml:space="preserve"> lower </w:t>
      </w:r>
      <w:proofErr w:type="spellStart"/>
      <w:r w:rsidRPr="00E27116">
        <w:rPr>
          <w:color w:val="5B9BD5" w:themeColor="accent5"/>
        </w:rPr>
        <w:t>gs</w:t>
      </w:r>
      <w:r w:rsidRPr="00E27116">
        <w:rPr>
          <w:rFonts w:ascii="Wingdings" w:eastAsia="Wingdings" w:hAnsi="Wingdings" w:cs="Wingdings"/>
          <w:color w:val="5B9BD5" w:themeColor="accent5"/>
        </w:rPr>
        <w:t>à</w:t>
      </w:r>
      <w:r w:rsidRPr="00E27116">
        <w:rPr>
          <w:color w:val="5B9BD5" w:themeColor="accent5"/>
        </w:rPr>
        <w:t>higher</w:t>
      </w:r>
      <w:proofErr w:type="spellEnd"/>
      <w:r w:rsidRPr="00E27116">
        <w:rPr>
          <w:color w:val="5B9BD5" w:themeColor="accent5"/>
        </w:rPr>
        <w:t xml:space="preserve"> leaf T, so leaves face tradeoffs of water loss vs potentially damaging </w:t>
      </w:r>
      <w:proofErr w:type="spellStart"/>
      <w:r w:rsidRPr="00E27116">
        <w:rPr>
          <w:color w:val="5B9BD5" w:themeColor="accent5"/>
        </w:rPr>
        <w:t>leafT</w:t>
      </w:r>
      <w:proofErr w:type="spellEnd"/>
    </w:p>
    <w:p w14:paraId="039BFE16" w14:textId="4AC8D812" w:rsidR="00000456" w:rsidRPr="00775420" w:rsidRDefault="00000456" w:rsidP="00F100C6">
      <w:pPr>
        <w:pStyle w:val="ListParagraph"/>
        <w:numPr>
          <w:ilvl w:val="1"/>
          <w:numId w:val="3"/>
        </w:numPr>
        <w:rPr>
          <w:color w:val="5B9BD5" w:themeColor="accent5"/>
        </w:rPr>
      </w:pPr>
      <w:r w:rsidRPr="00775420">
        <w:rPr>
          <w:color w:val="5B9BD5" w:themeColor="accent5"/>
        </w:rPr>
        <w:t>Tree growth (basically has to use tree-rings)</w:t>
      </w:r>
    </w:p>
    <w:p w14:paraId="7B5C65ED" w14:textId="3C78DBFB" w:rsidR="00F100C6" w:rsidRPr="00775420" w:rsidRDefault="00F100C6" w:rsidP="00000456">
      <w:pPr>
        <w:pStyle w:val="ListParagraph"/>
        <w:numPr>
          <w:ilvl w:val="2"/>
          <w:numId w:val="3"/>
        </w:numPr>
        <w:rPr>
          <w:color w:val="5B9BD5" w:themeColor="accent5"/>
        </w:rPr>
      </w:pPr>
      <w:r w:rsidRPr="00775420">
        <w:rPr>
          <w:color w:val="5B9BD5" w:themeColor="accent5"/>
        </w:rPr>
        <w:t>In northeast US, understory trees suffer growth declines at high T (Alexander et al., in review)</w:t>
      </w:r>
    </w:p>
    <w:p w14:paraId="3ED9C0BA" w14:textId="16161756" w:rsidR="00DB5208" w:rsidRPr="00905298" w:rsidRDefault="00DB5208" w:rsidP="00DB5208">
      <w:pPr>
        <w:pStyle w:val="ListParagraph"/>
        <w:numPr>
          <w:ilvl w:val="1"/>
          <w:numId w:val="3"/>
        </w:numPr>
        <w:rPr>
          <w:color w:val="5B9BD5" w:themeColor="accent5"/>
        </w:rPr>
      </w:pPr>
      <w:r w:rsidRPr="00905298">
        <w:rPr>
          <w:color w:val="5B9BD5" w:themeColor="accent5"/>
        </w:rPr>
        <w:t xml:space="preserve">Appears to affect community change under warming </w:t>
      </w:r>
      <w:r w:rsidRPr="00905298">
        <w:rPr>
          <w:color w:val="5B9BD5" w:themeColor="accent5"/>
        </w:rPr>
        <w:fldChar w:fldCharType="begin"/>
      </w:r>
      <w:r w:rsidRPr="00905298">
        <w:rPr>
          <w:color w:val="5B9BD5" w:themeColor="accent5"/>
        </w:rPr>
        <w:instrText xml:space="preserve"> ADDIN ZOTERO_ITEM CSL_CITATION {"citationID":"xVD0yBz7","properties":{"formattedCitation":"(Zellweger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905298">
        <w:rPr>
          <w:color w:val="5B9BD5" w:themeColor="accent5"/>
        </w:rPr>
        <w:fldChar w:fldCharType="separate"/>
      </w:r>
      <w:r w:rsidRPr="00905298">
        <w:rPr>
          <w:noProof/>
          <w:color w:val="5B9BD5" w:themeColor="accent5"/>
        </w:rPr>
        <w:t>(Zellweger et al. 2020)</w:t>
      </w:r>
      <w:r w:rsidRPr="00905298">
        <w:rPr>
          <w:color w:val="5B9BD5" w:themeColor="accent5"/>
        </w:rPr>
        <w:fldChar w:fldCharType="end"/>
      </w:r>
    </w:p>
    <w:p w14:paraId="688A0E30" w14:textId="348D3A01" w:rsidR="00000456" w:rsidRPr="00905298" w:rsidRDefault="00000456" w:rsidP="00DB5208">
      <w:pPr>
        <w:pStyle w:val="ListParagraph"/>
        <w:numPr>
          <w:ilvl w:val="1"/>
          <w:numId w:val="3"/>
        </w:numPr>
        <w:rPr>
          <w:color w:val="5B9BD5" w:themeColor="accent5"/>
        </w:rPr>
      </w:pPr>
      <w:r w:rsidRPr="00905298">
        <w:rPr>
          <w:color w:val="5B9BD5" w:themeColor="accent5"/>
        </w:rPr>
        <w:t>Co2 may lead to denser understory (</w:t>
      </w:r>
      <w:proofErr w:type="spellStart"/>
      <w:r w:rsidRPr="00905298">
        <w:rPr>
          <w:color w:val="5B9BD5" w:themeColor="accent5"/>
        </w:rPr>
        <w:t>Martijn</w:t>
      </w:r>
      <w:proofErr w:type="spellEnd"/>
      <w:r w:rsidRPr="00905298">
        <w:rPr>
          <w:color w:val="5B9BD5" w:themeColor="accent5"/>
        </w:rPr>
        <w:t>) – more of future questions/ relevance</w:t>
      </w:r>
    </w:p>
    <w:p w14:paraId="36B0018F" w14:textId="42C36A33" w:rsidR="00D7166C" w:rsidRDefault="00D7166C" w:rsidP="00F100C6">
      <w:pPr>
        <w:ind w:left="1080"/>
      </w:pPr>
    </w:p>
    <w:p w14:paraId="36FF2B89" w14:textId="7F20C371" w:rsidR="009F6406" w:rsidRPr="00915C59" w:rsidRDefault="00D02349" w:rsidP="009F6406">
      <w:pPr>
        <w:pStyle w:val="ListParagraph"/>
        <w:numPr>
          <w:ilvl w:val="0"/>
          <w:numId w:val="3"/>
        </w:numPr>
        <w:rPr>
          <w:b/>
          <w:bCs/>
          <w:color w:val="5B9BD5" w:themeColor="accent5"/>
        </w:rPr>
      </w:pPr>
      <w:r w:rsidRPr="00915C59">
        <w:rPr>
          <w:b/>
          <w:bCs/>
          <w:color w:val="5B9BD5" w:themeColor="accent5"/>
        </w:rPr>
        <w:t>F</w:t>
      </w:r>
      <w:r w:rsidR="009F6406" w:rsidRPr="00915C59">
        <w:rPr>
          <w:b/>
          <w:bCs/>
          <w:color w:val="5B9BD5" w:themeColor="accent5"/>
        </w:rPr>
        <w:t>uture questions</w:t>
      </w:r>
    </w:p>
    <w:p w14:paraId="68CF990A" w14:textId="05619154" w:rsidR="000106F1" w:rsidRPr="00915C59" w:rsidRDefault="000106F1" w:rsidP="000106F1">
      <w:pPr>
        <w:pStyle w:val="ListParagraph"/>
        <w:numPr>
          <w:ilvl w:val="1"/>
          <w:numId w:val="3"/>
        </w:numPr>
        <w:rPr>
          <w:color w:val="5B9BD5" w:themeColor="accent5"/>
        </w:rPr>
      </w:pPr>
      <w:r w:rsidRPr="00915C59">
        <w:rPr>
          <w:color w:val="5B9BD5" w:themeColor="accent5"/>
        </w:rPr>
        <w:t>Are patterns (in traits, metabolism, ecology) driven by tree height or exposure?</w:t>
      </w:r>
    </w:p>
    <w:p w14:paraId="0B1106F4" w14:textId="77777777" w:rsidR="00000456" w:rsidRPr="00915C59" w:rsidRDefault="00000456" w:rsidP="000106F1">
      <w:pPr>
        <w:pStyle w:val="ListParagraph"/>
        <w:numPr>
          <w:ilvl w:val="1"/>
          <w:numId w:val="3"/>
        </w:numPr>
        <w:rPr>
          <w:color w:val="5B9BD5" w:themeColor="accent5"/>
        </w:rPr>
      </w:pPr>
    </w:p>
    <w:p w14:paraId="66DECAAC" w14:textId="77777777" w:rsidR="00DB5208" w:rsidRPr="00915C59" w:rsidRDefault="009F6406" w:rsidP="00652ABF">
      <w:pPr>
        <w:pStyle w:val="ListParagraph"/>
        <w:numPr>
          <w:ilvl w:val="0"/>
          <w:numId w:val="3"/>
        </w:numPr>
        <w:rPr>
          <w:b/>
          <w:bCs/>
          <w:color w:val="5B9BD5" w:themeColor="accent5"/>
        </w:rPr>
      </w:pPr>
      <w:r w:rsidRPr="00915C59">
        <w:rPr>
          <w:b/>
          <w:bCs/>
          <w:color w:val="5B9BD5" w:themeColor="accent5"/>
        </w:rPr>
        <w:t>Conclusions</w:t>
      </w:r>
    </w:p>
    <w:p w14:paraId="1BB87D1D" w14:textId="0C63B996" w:rsidR="00DB5208" w:rsidRPr="00915C59" w:rsidRDefault="00DB5208" w:rsidP="00DB5208">
      <w:pPr>
        <w:rPr>
          <w:b/>
          <w:bCs/>
          <w:color w:val="5B9BD5" w:themeColor="accent5"/>
        </w:rPr>
      </w:pPr>
      <w:r w:rsidRPr="00915C59">
        <w:rPr>
          <w:b/>
          <w:bCs/>
          <w:color w:val="5B9BD5" w:themeColor="accent5"/>
        </w:rPr>
        <w:br w:type="page"/>
      </w:r>
    </w:p>
    <w:p w14:paraId="0FA4807A" w14:textId="77777777" w:rsidR="00DB5208" w:rsidRPr="00DB5208" w:rsidRDefault="00DB5208" w:rsidP="00DB5208">
      <w:pPr>
        <w:rPr>
          <w:b/>
          <w:bCs/>
        </w:rPr>
      </w:pPr>
      <w:commentRangeStart w:id="26"/>
      <w:r w:rsidRPr="00DB5208">
        <w:rPr>
          <w:b/>
          <w:bCs/>
        </w:rPr>
        <w:lastRenderedPageBreak/>
        <w:t xml:space="preserve">Table </w:t>
      </w:r>
      <w:commentRangeEnd w:id="26"/>
      <w:r>
        <w:rPr>
          <w:rStyle w:val="CommentReference"/>
        </w:rPr>
        <w:commentReference w:id="26"/>
      </w:r>
      <w:r w:rsidRPr="00DB5208">
        <w:rPr>
          <w:b/>
          <w:bCs/>
        </w:rPr>
        <w:t>1. Summary of observed variation in thermally-relevant leaf traits with canopy height and/or between sun and shade leaves</w:t>
      </w:r>
    </w:p>
    <w:tbl>
      <w:tblPr>
        <w:tblStyle w:val="TableGrid"/>
        <w:tblpPr w:leftFromText="180" w:rightFromText="180" w:vertAnchor="text" w:horzAnchor="margin" w:tblpY="48"/>
        <w:tblW w:w="0" w:type="auto"/>
        <w:tblLook w:val="04A0" w:firstRow="1" w:lastRow="0" w:firstColumn="1" w:lastColumn="0" w:noHBand="0" w:noVBand="1"/>
      </w:tblPr>
      <w:tblGrid>
        <w:gridCol w:w="1602"/>
        <w:gridCol w:w="1632"/>
        <w:gridCol w:w="1850"/>
        <w:gridCol w:w="1658"/>
        <w:gridCol w:w="1196"/>
        <w:gridCol w:w="1638"/>
      </w:tblGrid>
      <w:tr w:rsidR="00000456" w14:paraId="0FEABD40" w14:textId="77777777" w:rsidTr="00000456">
        <w:tc>
          <w:tcPr>
            <w:tcW w:w="1602" w:type="dxa"/>
          </w:tcPr>
          <w:p w14:paraId="34E191FA" w14:textId="77777777" w:rsidR="00000456" w:rsidRDefault="00000456" w:rsidP="00B53977">
            <w:r>
              <w:t>Trait</w:t>
            </w:r>
          </w:p>
        </w:tc>
        <w:tc>
          <w:tcPr>
            <w:tcW w:w="1632" w:type="dxa"/>
          </w:tcPr>
          <w:p w14:paraId="4CA9EC80" w14:textId="77777777" w:rsidR="00000456" w:rsidRDefault="00000456" w:rsidP="00B53977">
            <w:r>
              <w:t>Location(s) Studied</w:t>
            </w:r>
          </w:p>
        </w:tc>
        <w:tc>
          <w:tcPr>
            <w:tcW w:w="1850" w:type="dxa"/>
          </w:tcPr>
          <w:p w14:paraId="2DE2CBAF" w14:textId="2319B93B" w:rsidR="00000456" w:rsidRDefault="00000456" w:rsidP="00B53977">
            <w:r>
              <w:t>Gradient: height (h), exposure (e), or both/ undifferentiated (u)</w:t>
            </w:r>
          </w:p>
        </w:tc>
        <w:tc>
          <w:tcPr>
            <w:tcW w:w="1658" w:type="dxa"/>
          </w:tcPr>
          <w:p w14:paraId="70ACC29A" w14:textId="77777777" w:rsidR="00000456" w:rsidRDefault="00000456" w:rsidP="00B53977">
            <w:r>
              <w:t>Individual (</w:t>
            </w:r>
            <w:proofErr w:type="spellStart"/>
            <w:r>
              <w:t>i</w:t>
            </w:r>
            <w:proofErr w:type="spellEnd"/>
            <w:r>
              <w:t>)/ species (s)/ Community (c)</w:t>
            </w:r>
          </w:p>
        </w:tc>
        <w:tc>
          <w:tcPr>
            <w:tcW w:w="1196" w:type="dxa"/>
          </w:tcPr>
          <w:p w14:paraId="141859C6" w14:textId="31E60B64" w:rsidR="00000456" w:rsidRDefault="00000456" w:rsidP="00B53977">
            <w:r>
              <w:t>response</w:t>
            </w:r>
          </w:p>
        </w:tc>
        <w:tc>
          <w:tcPr>
            <w:tcW w:w="1638" w:type="dxa"/>
          </w:tcPr>
          <w:p w14:paraId="2EB27978" w14:textId="67F09887" w:rsidR="00000456" w:rsidRDefault="00000456" w:rsidP="00B53977">
            <w:r>
              <w:t>References</w:t>
            </w:r>
          </w:p>
        </w:tc>
      </w:tr>
      <w:tr w:rsidR="00000456" w14:paraId="7FA1E20C" w14:textId="77777777" w:rsidTr="00000456">
        <w:tc>
          <w:tcPr>
            <w:tcW w:w="1602" w:type="dxa"/>
          </w:tcPr>
          <w:p w14:paraId="3B6AECC2" w14:textId="77777777" w:rsidR="00000456" w:rsidRDefault="00000456" w:rsidP="00B53977"/>
        </w:tc>
        <w:tc>
          <w:tcPr>
            <w:tcW w:w="1632" w:type="dxa"/>
          </w:tcPr>
          <w:p w14:paraId="1009A446" w14:textId="77777777" w:rsidR="00000456" w:rsidRDefault="00000456" w:rsidP="00B53977"/>
        </w:tc>
        <w:tc>
          <w:tcPr>
            <w:tcW w:w="1850" w:type="dxa"/>
          </w:tcPr>
          <w:p w14:paraId="5CEFC414" w14:textId="77777777" w:rsidR="00000456" w:rsidRDefault="00000456" w:rsidP="00B53977"/>
        </w:tc>
        <w:tc>
          <w:tcPr>
            <w:tcW w:w="1658" w:type="dxa"/>
          </w:tcPr>
          <w:p w14:paraId="75422B5F" w14:textId="77777777" w:rsidR="00000456" w:rsidRDefault="00000456" w:rsidP="00B53977"/>
        </w:tc>
        <w:tc>
          <w:tcPr>
            <w:tcW w:w="1196" w:type="dxa"/>
          </w:tcPr>
          <w:p w14:paraId="006AB4AD" w14:textId="77777777" w:rsidR="00000456" w:rsidRDefault="00000456" w:rsidP="00B53977"/>
        </w:tc>
        <w:tc>
          <w:tcPr>
            <w:tcW w:w="1638" w:type="dxa"/>
          </w:tcPr>
          <w:p w14:paraId="0686E23D" w14:textId="64432EE3" w:rsidR="00000456" w:rsidRDefault="00000456" w:rsidP="00B53977"/>
        </w:tc>
      </w:tr>
      <w:tr w:rsidR="00000456" w14:paraId="65DEEAA7" w14:textId="77777777" w:rsidTr="00000456">
        <w:tc>
          <w:tcPr>
            <w:tcW w:w="1602" w:type="dxa"/>
          </w:tcPr>
          <w:p w14:paraId="0069E6CA" w14:textId="77777777" w:rsidR="00000456" w:rsidRDefault="00000456" w:rsidP="00B53977"/>
        </w:tc>
        <w:tc>
          <w:tcPr>
            <w:tcW w:w="1632" w:type="dxa"/>
          </w:tcPr>
          <w:p w14:paraId="79C793BE" w14:textId="77777777" w:rsidR="00000456" w:rsidRDefault="00000456" w:rsidP="00B53977"/>
        </w:tc>
        <w:tc>
          <w:tcPr>
            <w:tcW w:w="1850" w:type="dxa"/>
          </w:tcPr>
          <w:p w14:paraId="787BE159" w14:textId="77777777" w:rsidR="00000456" w:rsidRDefault="00000456" w:rsidP="00B53977"/>
        </w:tc>
        <w:tc>
          <w:tcPr>
            <w:tcW w:w="1658" w:type="dxa"/>
          </w:tcPr>
          <w:p w14:paraId="43810F30" w14:textId="77777777" w:rsidR="00000456" w:rsidRDefault="00000456" w:rsidP="00B53977"/>
        </w:tc>
        <w:tc>
          <w:tcPr>
            <w:tcW w:w="1196" w:type="dxa"/>
          </w:tcPr>
          <w:p w14:paraId="0AE76FF0" w14:textId="77777777" w:rsidR="00000456" w:rsidRDefault="00000456" w:rsidP="00B53977"/>
        </w:tc>
        <w:tc>
          <w:tcPr>
            <w:tcW w:w="1638" w:type="dxa"/>
          </w:tcPr>
          <w:p w14:paraId="49308804" w14:textId="11307439" w:rsidR="00000456" w:rsidRDefault="00000456" w:rsidP="00B53977"/>
        </w:tc>
      </w:tr>
      <w:tr w:rsidR="00000456" w14:paraId="7258423B" w14:textId="77777777" w:rsidTr="00000456">
        <w:tc>
          <w:tcPr>
            <w:tcW w:w="1602" w:type="dxa"/>
          </w:tcPr>
          <w:p w14:paraId="33DCE368" w14:textId="77777777" w:rsidR="00000456" w:rsidRDefault="00000456" w:rsidP="00B53977">
            <w:r>
              <w:t xml:space="preserve"> </w:t>
            </w:r>
          </w:p>
        </w:tc>
        <w:tc>
          <w:tcPr>
            <w:tcW w:w="1632" w:type="dxa"/>
          </w:tcPr>
          <w:p w14:paraId="3C0CE559" w14:textId="77777777" w:rsidR="00000456" w:rsidRDefault="00000456" w:rsidP="00B53977"/>
        </w:tc>
        <w:tc>
          <w:tcPr>
            <w:tcW w:w="1850" w:type="dxa"/>
          </w:tcPr>
          <w:p w14:paraId="55C755A2" w14:textId="77777777" w:rsidR="00000456" w:rsidRDefault="00000456" w:rsidP="00B53977"/>
        </w:tc>
        <w:tc>
          <w:tcPr>
            <w:tcW w:w="1658" w:type="dxa"/>
          </w:tcPr>
          <w:p w14:paraId="5B2CFA92" w14:textId="77777777" w:rsidR="00000456" w:rsidRDefault="00000456" w:rsidP="00B53977"/>
        </w:tc>
        <w:tc>
          <w:tcPr>
            <w:tcW w:w="1196" w:type="dxa"/>
          </w:tcPr>
          <w:p w14:paraId="256B102A" w14:textId="77777777" w:rsidR="00000456" w:rsidRDefault="00000456" w:rsidP="00B53977"/>
        </w:tc>
        <w:tc>
          <w:tcPr>
            <w:tcW w:w="1638" w:type="dxa"/>
          </w:tcPr>
          <w:p w14:paraId="6795A142" w14:textId="0F575BD7" w:rsidR="00000456" w:rsidRDefault="00000456" w:rsidP="00B53977"/>
        </w:tc>
      </w:tr>
      <w:tr w:rsidR="00000456" w14:paraId="4076BD51" w14:textId="77777777" w:rsidTr="00000456">
        <w:tc>
          <w:tcPr>
            <w:tcW w:w="1602" w:type="dxa"/>
          </w:tcPr>
          <w:p w14:paraId="3EF1C8CB" w14:textId="77777777" w:rsidR="00000456" w:rsidRDefault="00000456" w:rsidP="00B53977">
            <w:r>
              <w:t>Drought deciduous leaf habit</w:t>
            </w:r>
          </w:p>
        </w:tc>
        <w:tc>
          <w:tcPr>
            <w:tcW w:w="1632" w:type="dxa"/>
          </w:tcPr>
          <w:p w14:paraId="5CB0FB38" w14:textId="77777777" w:rsidR="00000456" w:rsidRDefault="00000456" w:rsidP="00B53977">
            <w:r>
              <w:t>Panama</w:t>
            </w:r>
          </w:p>
        </w:tc>
        <w:tc>
          <w:tcPr>
            <w:tcW w:w="1850" w:type="dxa"/>
          </w:tcPr>
          <w:p w14:paraId="0CA28DA1" w14:textId="77777777" w:rsidR="00000456" w:rsidRDefault="00000456" w:rsidP="00B53977">
            <w:r>
              <w:t>u</w:t>
            </w:r>
          </w:p>
        </w:tc>
        <w:tc>
          <w:tcPr>
            <w:tcW w:w="1658" w:type="dxa"/>
          </w:tcPr>
          <w:p w14:paraId="53201DBF" w14:textId="77777777" w:rsidR="00000456" w:rsidRDefault="00000456" w:rsidP="00B53977">
            <w:r>
              <w:t>c</w:t>
            </w:r>
          </w:p>
        </w:tc>
        <w:tc>
          <w:tcPr>
            <w:tcW w:w="1196" w:type="dxa"/>
          </w:tcPr>
          <w:p w14:paraId="418F1F9D" w14:textId="77777777" w:rsidR="00000456" w:rsidRDefault="00000456" w:rsidP="00B53977"/>
        </w:tc>
        <w:tc>
          <w:tcPr>
            <w:tcW w:w="1638" w:type="dxa"/>
          </w:tcPr>
          <w:p w14:paraId="12221470" w14:textId="5FB1C2E8" w:rsidR="00000456" w:rsidRDefault="00000456" w:rsidP="00B53977">
            <w:r>
              <w:fldChar w:fldCharType="begin"/>
            </w:r>
            <w:r>
              <w:instrText xml:space="preserve"> ADDIN ZOTERO_ITEM CSL_CITATION {"citationID":"DU9W2tKx","properties":{"formattedCitation":"(Meakem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fldChar w:fldCharType="separate"/>
            </w:r>
            <w:r>
              <w:rPr>
                <w:noProof/>
              </w:rPr>
              <w:t>(Meakem et al. 2018)</w:t>
            </w:r>
            <w:r>
              <w:fldChar w:fldCharType="end"/>
            </w:r>
          </w:p>
        </w:tc>
      </w:tr>
      <w:tr w:rsidR="00000456" w14:paraId="58D83A42" w14:textId="77777777" w:rsidTr="00000456">
        <w:tc>
          <w:tcPr>
            <w:tcW w:w="1602" w:type="dxa"/>
          </w:tcPr>
          <w:p w14:paraId="2649A1D9" w14:textId="77777777" w:rsidR="00000456" w:rsidRDefault="00000456" w:rsidP="00B53977"/>
        </w:tc>
        <w:tc>
          <w:tcPr>
            <w:tcW w:w="1632" w:type="dxa"/>
          </w:tcPr>
          <w:p w14:paraId="71D2B801" w14:textId="77777777" w:rsidR="00000456" w:rsidRDefault="00000456" w:rsidP="00B53977"/>
        </w:tc>
        <w:tc>
          <w:tcPr>
            <w:tcW w:w="1850" w:type="dxa"/>
          </w:tcPr>
          <w:p w14:paraId="3BE9E4B7" w14:textId="77777777" w:rsidR="00000456" w:rsidRDefault="00000456" w:rsidP="00B53977"/>
        </w:tc>
        <w:tc>
          <w:tcPr>
            <w:tcW w:w="1658" w:type="dxa"/>
          </w:tcPr>
          <w:p w14:paraId="16F81F1E" w14:textId="77777777" w:rsidR="00000456" w:rsidRDefault="00000456" w:rsidP="00B53977"/>
        </w:tc>
        <w:tc>
          <w:tcPr>
            <w:tcW w:w="1196" w:type="dxa"/>
          </w:tcPr>
          <w:p w14:paraId="4B0F99E8" w14:textId="77777777" w:rsidR="00000456" w:rsidRDefault="00000456" w:rsidP="00B53977"/>
        </w:tc>
        <w:tc>
          <w:tcPr>
            <w:tcW w:w="1638" w:type="dxa"/>
          </w:tcPr>
          <w:p w14:paraId="47CE852F" w14:textId="082D407C" w:rsidR="00000456" w:rsidRDefault="00000456" w:rsidP="00B53977"/>
        </w:tc>
      </w:tr>
    </w:tbl>
    <w:p w14:paraId="7A3FDC2D" w14:textId="2FFB7209" w:rsidR="00DB5208" w:rsidRDefault="00DB5208" w:rsidP="00DB5208"/>
    <w:p w14:paraId="5C527F70" w14:textId="77777777" w:rsidR="00DB5208" w:rsidRDefault="00DB5208" w:rsidP="00DB5208"/>
    <w:p w14:paraId="4C4F2631" w14:textId="77777777" w:rsidR="00D846CC" w:rsidRDefault="00D846CC">
      <w:pPr>
        <w:rPr>
          <w:b/>
          <w:bCs/>
        </w:rPr>
      </w:pPr>
      <w:r>
        <w:rPr>
          <w:b/>
          <w:bCs/>
        </w:rPr>
        <w:br w:type="page"/>
      </w:r>
    </w:p>
    <w:p w14:paraId="34B1ADF1" w14:textId="6D99E18D" w:rsidR="00DB5208" w:rsidRPr="00837EAE" w:rsidRDefault="00DB5208" w:rsidP="00DB5208">
      <w:pPr>
        <w:rPr>
          <w:b/>
          <w:bCs/>
          <w:color w:val="5B9BD5" w:themeColor="accent5"/>
        </w:rPr>
      </w:pPr>
      <w:r w:rsidRPr="00837EAE">
        <w:rPr>
          <w:b/>
          <w:bCs/>
          <w:color w:val="5B9BD5" w:themeColor="accent5"/>
        </w:rPr>
        <w:lastRenderedPageBreak/>
        <w:t xml:space="preserve">Fig. 1- </w:t>
      </w:r>
      <w:r w:rsidR="00D846CC" w:rsidRPr="00837EAE">
        <w:rPr>
          <w:b/>
          <w:bCs/>
          <w:color w:val="5B9BD5" w:themeColor="accent5"/>
        </w:rPr>
        <w:t>(</w:t>
      </w:r>
      <w:r w:rsidRPr="00837EAE">
        <w:rPr>
          <w:b/>
          <w:bCs/>
          <w:color w:val="5B9BD5" w:themeColor="accent5"/>
        </w:rPr>
        <w:t>schematic of a forest summarizing most important gradients</w:t>
      </w:r>
      <w:r w:rsidR="00D846CC" w:rsidRPr="00837EAE">
        <w:rPr>
          <w:b/>
          <w:bCs/>
          <w:color w:val="5B9BD5" w:themeColor="accent5"/>
        </w:rPr>
        <w:t xml:space="preserve">. Current fig is just a rough </w:t>
      </w:r>
      <w:r w:rsidR="001422E4" w:rsidRPr="00837EAE">
        <w:rPr>
          <w:b/>
          <w:bCs/>
          <w:color w:val="5B9BD5" w:themeColor="accent5"/>
        </w:rPr>
        <w:t>illustration of how this might look</w:t>
      </w:r>
      <w:r w:rsidR="00D846CC" w:rsidRPr="00837EAE">
        <w:rPr>
          <w:b/>
          <w:bCs/>
          <w:color w:val="5B9BD5" w:themeColor="accent5"/>
        </w:rPr>
        <w:t xml:space="preserve"> </w:t>
      </w:r>
      <w:r w:rsidR="0032406E" w:rsidRPr="00837EAE">
        <w:rPr>
          <w:b/>
          <w:bCs/>
          <w:color w:val="5B9BD5" w:themeColor="accent5"/>
        </w:rPr>
        <w:t>– a draft figure</w:t>
      </w:r>
      <w:r w:rsidR="001422E4" w:rsidRPr="00837EAE">
        <w:rPr>
          <w:b/>
          <w:bCs/>
          <w:color w:val="5B9BD5" w:themeColor="accent5"/>
        </w:rPr>
        <w:t xml:space="preserve"> that KAT had on hand</w:t>
      </w:r>
      <w:r w:rsidR="0032406E" w:rsidRPr="00837EAE">
        <w:rPr>
          <w:b/>
          <w:bCs/>
          <w:color w:val="5B9BD5" w:themeColor="accent5"/>
        </w:rPr>
        <w:t xml:space="preserve"> </w:t>
      </w:r>
      <w:r w:rsidR="003E25AA" w:rsidRPr="00837EAE">
        <w:rPr>
          <w:b/>
          <w:bCs/>
          <w:color w:val="5B9BD5" w:themeColor="accent5"/>
        </w:rPr>
        <w:t xml:space="preserve">illustrating </w:t>
      </w:r>
      <w:r w:rsidR="003E25AA" w:rsidRPr="00837EAE">
        <w:rPr>
          <w:b/>
          <w:bCs/>
          <w:i/>
          <w:iCs/>
          <w:color w:val="5B9BD5" w:themeColor="accent5"/>
        </w:rPr>
        <w:t>hypotheses</w:t>
      </w:r>
      <w:r w:rsidR="001422E4" w:rsidRPr="00837EAE">
        <w:rPr>
          <w:b/>
          <w:bCs/>
          <w:i/>
          <w:iCs/>
          <w:color w:val="5B9BD5" w:themeColor="accent5"/>
        </w:rPr>
        <w:t xml:space="preserve"> </w:t>
      </w:r>
      <w:r w:rsidR="001422E4" w:rsidRPr="00837EAE">
        <w:rPr>
          <w:b/>
          <w:bCs/>
          <w:color w:val="5B9BD5" w:themeColor="accent5"/>
        </w:rPr>
        <w:t>(ignore specific content)</w:t>
      </w:r>
      <w:r w:rsidR="001422E4" w:rsidRPr="00837EAE">
        <w:rPr>
          <w:b/>
          <w:bCs/>
          <w:i/>
          <w:iCs/>
          <w:color w:val="5B9BD5" w:themeColor="accent5"/>
        </w:rPr>
        <w:t xml:space="preserve">. </w:t>
      </w:r>
      <w:r w:rsidR="001422E4" w:rsidRPr="00837EAE">
        <w:rPr>
          <w:b/>
          <w:bCs/>
          <w:color w:val="5B9BD5" w:themeColor="accent5"/>
        </w:rPr>
        <w:t>We could have a set of arrows for each of the major categories considered here.</w:t>
      </w:r>
      <w:r w:rsidR="001422E4" w:rsidRPr="00837EAE">
        <w:rPr>
          <w:b/>
          <w:bCs/>
          <w:i/>
          <w:iCs/>
          <w:color w:val="5B9BD5" w:themeColor="accent5"/>
        </w:rPr>
        <w:t xml:space="preserve"> </w:t>
      </w:r>
      <w:r w:rsidR="001422E4" w:rsidRPr="00837EAE">
        <w:rPr>
          <w:b/>
          <w:bCs/>
          <w:color w:val="5B9BD5" w:themeColor="accent5"/>
        </w:rPr>
        <w:t>This would be a key figure, and should be beautifully illustrated—KAT could do a watercolor, or Nidhi could illustrate</w:t>
      </w:r>
      <w:r w:rsidR="0032406E" w:rsidRPr="00837EAE">
        <w:rPr>
          <w:b/>
          <w:bCs/>
          <w:color w:val="5B9BD5" w:themeColor="accent5"/>
        </w:rPr>
        <w:t>).</w:t>
      </w:r>
    </w:p>
    <w:p w14:paraId="08BA1622" w14:textId="133AF3B2" w:rsidR="00D846CC" w:rsidRPr="00837EAE" w:rsidRDefault="00D846CC" w:rsidP="00DB5208">
      <w:pPr>
        <w:rPr>
          <w:b/>
          <w:bCs/>
          <w:color w:val="5B9BD5" w:themeColor="accent5"/>
        </w:rPr>
      </w:pPr>
      <w:r w:rsidRPr="00837EAE">
        <w:rPr>
          <w:noProof/>
          <w:color w:val="5B9BD5" w:themeColor="accent5"/>
        </w:rPr>
        <w:drawing>
          <wp:inline distT="0" distB="0" distL="0" distR="0" wp14:anchorId="57A3ACAF" wp14:editId="4BB45077">
            <wp:extent cx="3771830" cy="4202206"/>
            <wp:effectExtent l="0" t="0" r="635" b="1905"/>
            <wp:docPr id="7224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71830" cy="4202206"/>
                    </a:xfrm>
                    <a:prstGeom prst="rect">
                      <a:avLst/>
                    </a:prstGeom>
                  </pic:spPr>
                </pic:pic>
              </a:graphicData>
            </a:graphic>
          </wp:inline>
        </w:drawing>
      </w:r>
    </w:p>
    <w:p w14:paraId="52E69526" w14:textId="77777777" w:rsidR="0032406E" w:rsidRPr="00837EAE" w:rsidRDefault="0032406E">
      <w:pPr>
        <w:rPr>
          <w:b/>
          <w:bCs/>
          <w:color w:val="5B9BD5" w:themeColor="accent5"/>
        </w:rPr>
      </w:pPr>
      <w:r w:rsidRPr="00837EAE">
        <w:rPr>
          <w:b/>
          <w:bCs/>
          <w:color w:val="5B9BD5" w:themeColor="accent5"/>
        </w:rPr>
        <w:br w:type="page"/>
      </w:r>
    </w:p>
    <w:p w14:paraId="2C191B41" w14:textId="0680D980" w:rsidR="0032406E" w:rsidRPr="00837EAE" w:rsidRDefault="00D846CC" w:rsidP="00DB5208">
      <w:pPr>
        <w:rPr>
          <w:b/>
          <w:bCs/>
          <w:color w:val="5B9BD5" w:themeColor="accent5"/>
        </w:rPr>
      </w:pPr>
      <w:r w:rsidRPr="00837EAE">
        <w:rPr>
          <w:b/>
          <w:bCs/>
          <w:color w:val="5B9BD5" w:themeColor="accent5"/>
        </w:rPr>
        <w:lastRenderedPageBreak/>
        <w:t xml:space="preserve">Fig. 2- </w:t>
      </w:r>
      <w:r w:rsidR="0032406E" w:rsidRPr="00837EAE">
        <w:rPr>
          <w:b/>
          <w:bCs/>
          <w:color w:val="5B9BD5" w:themeColor="accent5"/>
        </w:rPr>
        <w:t>V</w:t>
      </w:r>
      <w:r w:rsidRPr="00837EAE">
        <w:rPr>
          <w:b/>
          <w:bCs/>
          <w:color w:val="5B9BD5" w:themeColor="accent5"/>
        </w:rPr>
        <w:t>ertical gradients in the biophysical environment, from NEON data</w:t>
      </w:r>
      <w:r w:rsidR="0032406E" w:rsidRPr="00837EAE">
        <w:rPr>
          <w:b/>
          <w:bCs/>
          <w:color w:val="5B9BD5" w:themeColor="accent5"/>
        </w:rPr>
        <w:t xml:space="preserve">. Current figure is </w:t>
      </w:r>
      <w:r w:rsidR="00E32CE7" w:rsidRPr="00837EAE">
        <w:rPr>
          <w:b/>
          <w:bCs/>
          <w:color w:val="5B9BD5" w:themeColor="accent5"/>
        </w:rPr>
        <w:t xml:space="preserve">old version </w:t>
      </w:r>
      <w:r w:rsidR="0032406E" w:rsidRPr="00837EAE">
        <w:rPr>
          <w:b/>
          <w:bCs/>
          <w:color w:val="5B9BD5" w:themeColor="accent5"/>
        </w:rPr>
        <w:t>from Ian McGregor’s in-revision paper, showing NEON data from SCBI. We could modify his code to analyze all forested NEON sites. We obviously wouldn’t present this much info per site.</w:t>
      </w:r>
    </w:p>
    <w:p w14:paraId="594C27C6" w14:textId="599ECD77" w:rsidR="00E32CE7" w:rsidRPr="00837EAE" w:rsidRDefault="00E32CE7" w:rsidP="00DB5208">
      <w:pPr>
        <w:rPr>
          <w:b/>
          <w:bCs/>
          <w:color w:val="5B9BD5" w:themeColor="accent5"/>
        </w:rPr>
      </w:pPr>
    </w:p>
    <w:p w14:paraId="3C3D35B5" w14:textId="0D3B7733" w:rsidR="00E32CE7" w:rsidRPr="00837EAE" w:rsidRDefault="00E32CE7" w:rsidP="00DB5208">
      <w:pPr>
        <w:rPr>
          <w:b/>
          <w:bCs/>
          <w:color w:val="5B9BD5" w:themeColor="accent5"/>
        </w:rPr>
      </w:pPr>
      <w:r w:rsidRPr="00837EAE">
        <w:rPr>
          <w:noProof/>
          <w:color w:val="5B9BD5" w:themeColor="accent5"/>
        </w:rPr>
        <w:drawing>
          <wp:inline distT="0" distB="0" distL="0" distR="0" wp14:anchorId="339FA834" wp14:editId="6D7ED353">
            <wp:extent cx="5943600" cy="2895600"/>
            <wp:effectExtent l="0" t="0" r="0" b="0"/>
            <wp:docPr id="190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D58A9EE" w14:textId="0F7F8D1E" w:rsidR="00E32CE7" w:rsidRPr="00837EAE" w:rsidRDefault="00E32CE7" w:rsidP="00DB5208">
      <w:pPr>
        <w:rPr>
          <w:color w:val="5B9BD5" w:themeColor="accent5"/>
        </w:rPr>
      </w:pPr>
    </w:p>
    <w:p w14:paraId="4D1EFB44" w14:textId="337708A2" w:rsidR="0032406E" w:rsidRPr="00837EAE" w:rsidRDefault="0032406E">
      <w:pPr>
        <w:rPr>
          <w:b/>
          <w:bCs/>
          <w:color w:val="5B9BD5" w:themeColor="accent5"/>
        </w:rPr>
      </w:pPr>
      <w:r w:rsidRPr="00837EAE">
        <w:rPr>
          <w:b/>
          <w:bCs/>
          <w:color w:val="5B9BD5" w:themeColor="accent5"/>
        </w:rPr>
        <w:br w:type="page"/>
      </w:r>
    </w:p>
    <w:p w14:paraId="4309306D" w14:textId="46140896" w:rsidR="00D846CC" w:rsidRPr="00634315" w:rsidRDefault="00D846CC" w:rsidP="00DB5208">
      <w:pPr>
        <w:rPr>
          <w:b/>
          <w:bCs/>
          <w:color w:val="5B9BD5" w:themeColor="accent5"/>
        </w:rPr>
      </w:pPr>
      <w:commentRangeStart w:id="27"/>
      <w:r w:rsidRPr="00634315">
        <w:rPr>
          <w:b/>
          <w:bCs/>
          <w:color w:val="5B9BD5" w:themeColor="accent5"/>
        </w:rPr>
        <w:lastRenderedPageBreak/>
        <w:t xml:space="preserve">Fig. 3- 3D </w:t>
      </w:r>
      <w:commentRangeEnd w:id="27"/>
      <w:r w:rsidR="001155A0" w:rsidRPr="00634315">
        <w:rPr>
          <w:rStyle w:val="CommentReference"/>
          <w:color w:val="5B9BD5" w:themeColor="accent5"/>
        </w:rPr>
        <w:commentReference w:id="27"/>
      </w:r>
      <w:r w:rsidRPr="00634315">
        <w:rPr>
          <w:b/>
          <w:bCs/>
          <w:color w:val="5B9BD5" w:themeColor="accent5"/>
        </w:rPr>
        <w:t>plots of leaf T in response to some key parameters, based on Campbell &amp; Norman</w:t>
      </w:r>
      <w:r w:rsidR="003E25AA" w:rsidRPr="00634315">
        <w:rPr>
          <w:b/>
          <w:bCs/>
          <w:color w:val="5B9BD5" w:themeColor="accent5"/>
        </w:rPr>
        <w:t>?</w:t>
      </w:r>
    </w:p>
    <w:p w14:paraId="099A313F" w14:textId="77777777" w:rsidR="004108B5" w:rsidRDefault="004108B5" w:rsidP="00DB5208">
      <w:pPr>
        <w:rPr>
          <w:b/>
          <w:bCs/>
        </w:rPr>
      </w:pPr>
    </w:p>
    <w:p w14:paraId="38FB26E9" w14:textId="5F8FDD4A" w:rsidR="004108B5" w:rsidRPr="00DB5208" w:rsidRDefault="004108B5" w:rsidP="00DB5208">
      <w:pPr>
        <w:rPr>
          <w:b/>
          <w:bCs/>
        </w:rPr>
      </w:pPr>
      <w:r>
        <w:rPr>
          <w:noProof/>
        </w:rPr>
        <w:drawing>
          <wp:inline distT="0" distB="0" distL="0" distR="0" wp14:anchorId="788238F9" wp14:editId="373EBB5D">
            <wp:extent cx="2787092" cy="2281188"/>
            <wp:effectExtent l="0" t="0" r="0" b="5080"/>
            <wp:docPr id="1788679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a:ext>
                      </a:extLst>
                    </a:blip>
                    <a:stretch>
                      <a:fillRect/>
                    </a:stretch>
                  </pic:blipFill>
                  <pic:spPr>
                    <a:xfrm>
                      <a:off x="0" y="0"/>
                      <a:ext cx="2806329" cy="2296933"/>
                    </a:xfrm>
                    <a:prstGeom prst="rect">
                      <a:avLst/>
                    </a:prstGeom>
                  </pic:spPr>
                </pic:pic>
              </a:graphicData>
            </a:graphic>
          </wp:inline>
        </w:drawing>
      </w:r>
      <w:r>
        <w:rPr>
          <w:noProof/>
        </w:rPr>
        <w:drawing>
          <wp:inline distT="0" distB="0" distL="0" distR="0" wp14:anchorId="34A4F15D" wp14:editId="384803E3">
            <wp:extent cx="2622605" cy="2290577"/>
            <wp:effectExtent l="0" t="0" r="0" b="0"/>
            <wp:docPr id="1004619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642927" cy="2308326"/>
                    </a:xfrm>
                    <a:prstGeom prst="rect">
                      <a:avLst/>
                    </a:prstGeom>
                  </pic:spPr>
                </pic:pic>
              </a:graphicData>
            </a:graphic>
          </wp:inline>
        </w:drawing>
      </w:r>
    </w:p>
    <w:p w14:paraId="1C8663CE" w14:textId="0C120E9D" w:rsidR="001B36E9" w:rsidRPr="00D02349" w:rsidRDefault="001B36E9" w:rsidP="00652ABF">
      <w:pPr>
        <w:pStyle w:val="ListParagraph"/>
        <w:numPr>
          <w:ilvl w:val="0"/>
          <w:numId w:val="3"/>
        </w:numPr>
        <w:rPr>
          <w:b/>
          <w:bCs/>
        </w:rPr>
      </w:pPr>
      <w:r w:rsidRPr="00D02349">
        <w:rPr>
          <w:b/>
          <w:bCs/>
          <w:noProof/>
        </w:rPr>
        <w:br w:type="page"/>
      </w:r>
    </w:p>
    <w:p w14:paraId="6B2AF41F" w14:textId="326A4CF8" w:rsidR="001B36E9" w:rsidRPr="00634315" w:rsidRDefault="00B61F83" w:rsidP="000106F1">
      <w:pPr>
        <w:rPr>
          <w:b/>
          <w:bCs/>
          <w:color w:val="5B9BD5" w:themeColor="accent5"/>
        </w:rPr>
      </w:pPr>
      <w:r w:rsidRPr="00634315">
        <w:rPr>
          <w:b/>
          <w:bCs/>
          <w:color w:val="5B9BD5" w:themeColor="accent5"/>
        </w:rPr>
        <w:lastRenderedPageBreak/>
        <w:t>References</w:t>
      </w:r>
    </w:p>
    <w:p w14:paraId="33179359" w14:textId="77777777" w:rsidR="00F9545C" w:rsidRDefault="00F9545C" w:rsidP="000106F1">
      <w:pPr>
        <w:rPr>
          <w:b/>
          <w:bCs/>
        </w:rPr>
      </w:pPr>
    </w:p>
    <w:p w14:paraId="54062A5A" w14:textId="77777777" w:rsidR="009C3726" w:rsidRPr="009C3726" w:rsidRDefault="00261D06" w:rsidP="009C3726">
      <w:pPr>
        <w:pStyle w:val="Bibliography"/>
        <w:rPr>
          <w:rFonts w:ascii="Calibri" w:hAnsi="Calibri" w:cs="Calibri"/>
        </w:rPr>
      </w:pPr>
      <w:r>
        <w:rPr>
          <w:rFonts w:ascii="Calibri" w:hAnsi="Calibri" w:cs="Calibri"/>
          <w:noProof/>
        </w:rPr>
        <w:t xml:space="preserve"> </w:t>
      </w:r>
      <w:r w:rsidR="00F9545C">
        <w:rPr>
          <w:rFonts w:ascii="Calibri" w:hAnsi="Calibri" w:cs="Calibri"/>
          <w:noProof/>
        </w:rPr>
        <w:fldChar w:fldCharType="begin"/>
      </w:r>
      <w:r w:rsidR="00F9545C">
        <w:rPr>
          <w:rFonts w:ascii="Calibri" w:hAnsi="Calibri" w:cs="Calibri"/>
          <w:noProof/>
        </w:rPr>
        <w:instrText xml:space="preserve"> ADDIN ZOTERO_BIBL {"uncited":[],"omitted":[],"custom":[]} CSL_BIBLIOGRAPHY </w:instrText>
      </w:r>
      <w:r w:rsidR="00F9545C">
        <w:rPr>
          <w:rFonts w:ascii="Calibri" w:hAnsi="Calibri" w:cs="Calibri"/>
          <w:noProof/>
        </w:rPr>
        <w:fldChar w:fldCharType="separate"/>
      </w:r>
      <w:r w:rsidR="009C3726" w:rsidRPr="009C3726">
        <w:rPr>
          <w:rFonts w:ascii="Calibri" w:hAnsi="Calibri" w:cs="Calibri"/>
        </w:rPr>
        <w:t>Bennett, A. C., N. G. McDowell, C. D. Allen, and K. J. Anderson-Teixeira. 2015. Larger trees suffer most during drought in forests worldwide. Nature Plants 1:15139.</w:t>
      </w:r>
    </w:p>
    <w:p w14:paraId="0B93A128" w14:textId="77777777" w:rsidR="009C3726" w:rsidRPr="009C3726" w:rsidRDefault="009C3726" w:rsidP="009C3726">
      <w:pPr>
        <w:pStyle w:val="Bibliography"/>
        <w:rPr>
          <w:rFonts w:ascii="Calibri" w:hAnsi="Calibri" w:cs="Calibri"/>
        </w:rPr>
      </w:pPr>
      <w:r w:rsidRPr="009C3726">
        <w:rPr>
          <w:rFonts w:ascii="Calibri" w:hAnsi="Calibri" w:cs="Calibri"/>
        </w:rPr>
        <w:t>Bolstad, P. V., K. Mitchell, and J. M. Vose. 1999. Foliar temperature–respiration response functions for broad-leaved tree species in the southern Appalachians. Tree Physiology 19:871–878.</w:t>
      </w:r>
    </w:p>
    <w:p w14:paraId="399A2292" w14:textId="77777777" w:rsidR="009C3726" w:rsidRPr="009C3726" w:rsidRDefault="009C3726" w:rsidP="009C3726">
      <w:pPr>
        <w:pStyle w:val="Bibliography"/>
        <w:rPr>
          <w:rFonts w:ascii="Calibri" w:hAnsi="Calibri" w:cs="Calibri"/>
        </w:rPr>
      </w:pPr>
      <w:r w:rsidRPr="009C3726">
        <w:rPr>
          <w:rFonts w:ascii="Calibri" w:hAnsi="Calibri" w:cs="Calibri"/>
        </w:rPr>
        <w:t>Bonan, G. B. 2016. Ecological climatology: concepts and applications. Third edition. Cambridge University Press, New York, NY, USA.</w:t>
      </w:r>
    </w:p>
    <w:p w14:paraId="692D06DD" w14:textId="77777777" w:rsidR="009C3726" w:rsidRPr="009C3726" w:rsidRDefault="009C3726" w:rsidP="009C3726">
      <w:pPr>
        <w:pStyle w:val="Bibliography"/>
        <w:rPr>
          <w:rFonts w:ascii="Calibri" w:hAnsi="Calibri" w:cs="Calibri"/>
        </w:rPr>
      </w:pPr>
      <w:r w:rsidRPr="009C3726">
        <w:rPr>
          <w:rFonts w:ascii="Calibri" w:hAnsi="Calibri" w:cs="Calibri"/>
        </w:rPr>
        <w:t>Campbell, G., and J. Norman. 1998. An Introduction to Environmental Biophysics. Springer, New York.</w:t>
      </w:r>
    </w:p>
    <w:p w14:paraId="7F6D4597"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D. B. Clark, D. A. Clark, and M. G. Ryan. 2010. Height is more important than light in determining leaf morphology in a tropical forest. Ecology 91:1730–1739.</w:t>
      </w:r>
    </w:p>
    <w:p w14:paraId="1E13B4FB"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and M. G. Ryan. 2008. Foliar and ecosystem respiration in an old-growth tropical rain forest. Plant, Cell &amp; Environment 31:473–483.</w:t>
      </w:r>
    </w:p>
    <w:p w14:paraId="7512D639" w14:textId="77777777" w:rsidR="009C3726" w:rsidRPr="009C3726" w:rsidRDefault="009C3726" w:rsidP="009C3726">
      <w:pPr>
        <w:pStyle w:val="Bibliography"/>
        <w:rPr>
          <w:rFonts w:ascii="Calibri" w:hAnsi="Calibri" w:cs="Calibri"/>
        </w:rPr>
      </w:pPr>
      <w:r w:rsidRPr="009C3726">
        <w:rPr>
          <w:rFonts w:ascii="Calibri" w:hAnsi="Calibri" w:cs="Calibri"/>
        </w:rPr>
        <w:t>Condit, R., K. Watts, S. A. Bohlman, R. Pérez, R. B. Foster, and S. P. Hubbell. 2000. Quantifying the deciduousness of tropical forest canopies under varying climates. Journal of Vegetation Science 11:649–658.</w:t>
      </w:r>
    </w:p>
    <w:p w14:paraId="6EB14F20" w14:textId="77777777" w:rsidR="009C3726" w:rsidRPr="009C3726" w:rsidRDefault="009C3726" w:rsidP="009C3726">
      <w:pPr>
        <w:pStyle w:val="Bibliography"/>
        <w:rPr>
          <w:rFonts w:ascii="Calibri" w:hAnsi="Calibri" w:cs="Calibri"/>
        </w:rPr>
      </w:pPr>
      <w:r w:rsidRPr="009C3726">
        <w:rPr>
          <w:rFonts w:ascii="Calibri" w:hAnsi="Calibri" w:cs="Calibri"/>
        </w:rPr>
        <w:t>Curtis, E. M., C. A. Knight, and A. Leigh. 2019. Intracanopy adjustment of leaf-level thermal tolerance is associated with microclimatic variation across the canopy of a desert tree (Acacia papyrocarpa). Oecologia 189:37–46.</w:t>
      </w:r>
    </w:p>
    <w:p w14:paraId="233579BC"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Davis, K. T., S. Z. Dobrowski, Z. A. Holden, P. E. Higuera, and J. T. Abatzoglou. 2019. Microclimatic buffering in forests of the future: the role of local water balance. Ecography 42:1–11.</w:t>
      </w:r>
    </w:p>
    <w:p w14:paraId="558BE58E" w14:textId="77777777" w:rsidR="009C3726" w:rsidRPr="009C3726" w:rsidRDefault="009C3726" w:rsidP="009C3726">
      <w:pPr>
        <w:pStyle w:val="Bibliography"/>
        <w:rPr>
          <w:rFonts w:ascii="Calibri" w:hAnsi="Calibri" w:cs="Calibri"/>
        </w:rPr>
      </w:pPr>
      <w:r w:rsidRPr="009C3726">
        <w:rPr>
          <w:rFonts w:ascii="Calibri" w:hAnsi="Calibri" w:cs="Calibri"/>
        </w:rPr>
        <w:t>Fauset, S., H. C. Freitas, D. R. Galbraith, M. J. P. Sullivan, M. P. M. Aidar, C. A. Joly, O. L. Phillips, S. A. Vieira, and M. U. Gloor. 2018. Differences in leaf thermoregulation and water use strategies between three co-occurring Atlantic forest tree species. Plant, Cell &amp; Environment 41:1618–1631.</w:t>
      </w:r>
    </w:p>
    <w:p w14:paraId="72F264A1" w14:textId="77777777" w:rsidR="009C3726" w:rsidRPr="009C3726" w:rsidRDefault="009C3726" w:rsidP="009C3726">
      <w:pPr>
        <w:pStyle w:val="Bibliography"/>
        <w:rPr>
          <w:rFonts w:ascii="Calibri" w:hAnsi="Calibri" w:cs="Calibri"/>
        </w:rPr>
      </w:pPr>
      <w:r w:rsidRPr="009C3726">
        <w:rPr>
          <w:rFonts w:ascii="Calibri" w:hAnsi="Calibri" w:cs="Calibri"/>
        </w:rPr>
        <w:t>Koike, T., M. Kitao, Y. Maruyama, S. Mori, and T. T. Lei. 2001. Leaf morphology and photosynthetic adjustments among deciduous broad-leaved trees within the vertical canopy profile. Tree Physiology 21:951–958.</w:t>
      </w:r>
    </w:p>
    <w:p w14:paraId="580B71D8" w14:textId="77777777" w:rsidR="009C3726" w:rsidRPr="009C3726" w:rsidRDefault="009C3726" w:rsidP="009C3726">
      <w:pPr>
        <w:pStyle w:val="Bibliography"/>
        <w:rPr>
          <w:rFonts w:ascii="Calibri" w:hAnsi="Calibri" w:cs="Calibri"/>
        </w:rPr>
      </w:pPr>
      <w:r w:rsidRPr="009C3726">
        <w:rPr>
          <w:rFonts w:ascii="Calibri" w:hAnsi="Calibri" w:cs="Calibri"/>
        </w:rPr>
        <w:t>Mau, A., S. Reed, T. Wood, and M. Cavaleri. 2018. Temperate and Tropical Forest Canopies are Already Functioning beyond Their Thermal Thresholds for Photosynthesis. Forests 9:47.</w:t>
      </w:r>
    </w:p>
    <w:p w14:paraId="4A1B40F6" w14:textId="77777777" w:rsidR="009C3726" w:rsidRPr="009C3726" w:rsidRDefault="009C3726" w:rsidP="009C3726">
      <w:pPr>
        <w:pStyle w:val="Bibliography"/>
        <w:rPr>
          <w:rFonts w:ascii="Calibri" w:hAnsi="Calibri" w:cs="Calibri"/>
        </w:rPr>
      </w:pPr>
      <w:r w:rsidRPr="009C3726">
        <w:rPr>
          <w:rFonts w:ascii="Calibri" w:hAnsi="Calibri" w:cs="Calibri"/>
        </w:rPr>
        <w:t>Meakem, V., A. J. Tepley, E. B. Gonzalez‐Akre, V. Herrmann, H. C. Muller‐Landau, S. J. Wright, S. P. Hubbell, R. Condit, and K. J. Anderson‐Teixeira. 2018. Role of tree size in moist tropical forest carbon cycling and water deficit responses. New Phytologist 219:947–958.</w:t>
      </w:r>
    </w:p>
    <w:p w14:paraId="129800E0" w14:textId="77777777" w:rsidR="009C3726" w:rsidRPr="009C3726" w:rsidRDefault="009C3726" w:rsidP="009C3726">
      <w:pPr>
        <w:pStyle w:val="Bibliography"/>
        <w:rPr>
          <w:rFonts w:ascii="Calibri" w:hAnsi="Calibri" w:cs="Calibri"/>
        </w:rPr>
      </w:pPr>
      <w:r w:rsidRPr="009C3726">
        <w:rPr>
          <w:rFonts w:ascii="Calibri" w:hAnsi="Calibri" w:cs="Calibri"/>
        </w:rPr>
        <w:t>Muir, C. D. 2019. tealeaves: an R package for modelling leaf temperature using energy budgets. AoB PLANTS 11.</w:t>
      </w:r>
    </w:p>
    <w:p w14:paraId="6C664D3E" w14:textId="77777777" w:rsidR="009C3726" w:rsidRPr="009C3726" w:rsidRDefault="009C3726" w:rsidP="009C3726">
      <w:pPr>
        <w:pStyle w:val="Bibliography"/>
        <w:rPr>
          <w:rFonts w:ascii="Calibri" w:hAnsi="Calibri" w:cs="Calibri"/>
        </w:rPr>
      </w:pPr>
      <w:r w:rsidRPr="009C3726">
        <w:rPr>
          <w:rFonts w:ascii="Calibri" w:hAnsi="Calibri" w:cs="Calibri"/>
        </w:rPr>
        <w:t>O’sullivan, O. S., M. A. Heskel, P. B. Reich, M. G. Tjoelker, L. K. Weerasinghe, A. Penillard, L. Zhu, J. J. G. Egerton, K. J. Bloomfield, D. Creek, N. H. A. Bahar, K. L. Griffin, V. Hurry, P. Meir, M. H. Turnbull, and O. K. Atkin. 2017. Thermal limits of leaf metabolism across biomes. Global Change Biology 23:209–223.</w:t>
      </w:r>
    </w:p>
    <w:p w14:paraId="2BAE2262"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Rey-Sánchez, A. C., M. Slot, J. M. Posada, and K. Kitajima. 2016. Spatial and seasonal variation in leaf temperature within the canopy of a tropical forest. Climate Research 71:75–89.</w:t>
      </w:r>
    </w:p>
    <w:p w14:paraId="5269E1F1" w14:textId="77777777" w:rsidR="009C3726" w:rsidRPr="009C3726" w:rsidRDefault="009C3726" w:rsidP="009C3726">
      <w:pPr>
        <w:pStyle w:val="Bibliography"/>
        <w:rPr>
          <w:rFonts w:ascii="Calibri" w:hAnsi="Calibri" w:cs="Calibri"/>
        </w:rPr>
      </w:pPr>
      <w:r w:rsidRPr="009C3726">
        <w:rPr>
          <w:rFonts w:ascii="Calibri" w:hAnsi="Calibri" w:cs="Calibri"/>
        </w:rPr>
        <w:t>Sastry, A., A. Guha, and D. Barua. 2018. Leaf thermotolerance in dry tropical forest tree species: relationships with leaf traits and effects of drought. AoB PLANTS 10.</w:t>
      </w:r>
    </w:p>
    <w:p w14:paraId="430DBA4F" w14:textId="77777777" w:rsidR="009C3726" w:rsidRPr="009C3726" w:rsidRDefault="009C3726" w:rsidP="009C3726">
      <w:pPr>
        <w:pStyle w:val="Bibliography"/>
        <w:rPr>
          <w:rFonts w:ascii="Calibri" w:hAnsi="Calibri" w:cs="Calibri"/>
        </w:rPr>
      </w:pPr>
      <w:r w:rsidRPr="009C3726">
        <w:rPr>
          <w:rFonts w:ascii="Calibri" w:hAnsi="Calibri" w:cs="Calibri"/>
        </w:rPr>
        <w:t>Slot, M., G. H. Krause, B. Krause, G. G. Hernández, and K. Winter. 2019. Photosynthetic heat tolerance of shade and sun leaves of three tropical tree species. Photosynthesis Research 141:119–130.</w:t>
      </w:r>
    </w:p>
    <w:p w14:paraId="00B147CA" w14:textId="77777777" w:rsidR="009C3726" w:rsidRPr="009C3726" w:rsidRDefault="009C3726" w:rsidP="009C3726">
      <w:pPr>
        <w:pStyle w:val="Bibliography"/>
        <w:rPr>
          <w:rFonts w:ascii="Calibri" w:hAnsi="Calibri" w:cs="Calibri"/>
        </w:rPr>
      </w:pPr>
      <w:r w:rsidRPr="009C3726">
        <w:rPr>
          <w:rFonts w:ascii="Calibri" w:hAnsi="Calibri" w:cs="Calibri"/>
        </w:rPr>
        <w:t>Thom, D., A. Sommerfeld, J. Sebald, J. Hagge, J. Müller, and R. Seidl. 2020. Effects of disturbance patterns and deadwood on the microclimate in European beech forests. Agricultural and Forest Meteorology 291:108066.</w:t>
      </w:r>
    </w:p>
    <w:p w14:paraId="2C1BB0C1" w14:textId="77777777" w:rsidR="009C3726" w:rsidRPr="009C3726" w:rsidRDefault="009C3726" w:rsidP="009C3726">
      <w:pPr>
        <w:pStyle w:val="Bibliography"/>
        <w:rPr>
          <w:rFonts w:ascii="Calibri" w:hAnsi="Calibri" w:cs="Calibri"/>
        </w:rPr>
      </w:pPr>
      <w:r w:rsidRPr="009C3726">
        <w:rPr>
          <w:rFonts w:ascii="Calibri" w:hAnsi="Calibri" w:cs="Calibri"/>
        </w:rPr>
        <w:t>Yang, P. C., T. A. Black, H. H. Neumann, M. D. Novak, and P. D. Blanken. 1999. Spatial and temporal variability of CO2 concentration and flux in a boreal aspen forest. Journal of Geophysical Research: Atmospheres 104:27653–27661.</w:t>
      </w:r>
    </w:p>
    <w:p w14:paraId="3D58A193" w14:textId="77777777" w:rsidR="009C3726" w:rsidRPr="009C3726" w:rsidRDefault="009C3726" w:rsidP="009C3726">
      <w:pPr>
        <w:pStyle w:val="Bibliography"/>
        <w:rPr>
          <w:rFonts w:ascii="Calibri" w:hAnsi="Calibri" w:cs="Calibri"/>
        </w:rPr>
      </w:pPr>
      <w:r w:rsidRPr="009C3726">
        <w:rPr>
          <w:rFonts w:ascii="Calibri" w:hAnsi="Calibri" w:cs="Calibri"/>
        </w:rPr>
        <w:t>Zellweger, F., D. Coomes, J. Lenoir, L. Depauw, S. L. Maes, M. Wulf, K. J. Kirby, J. Brunet, M. Kopecký, F. Máliš, W. Schmidt, S. Heinrichs, J. den Ouden, B. Jaroszewicz, G. Buyse, F. Spicher, K. Verheyen, and P. De Frenne. 2019. Seasonal drivers of understorey temperature buffering in temperate deciduous forests across Europe. Global Ecology and Biogeography 28:1774–1786.</w:t>
      </w:r>
    </w:p>
    <w:p w14:paraId="0C3B51FE" w14:textId="77777777" w:rsidR="009C3726" w:rsidRPr="009C3726" w:rsidRDefault="009C3726" w:rsidP="009C3726">
      <w:pPr>
        <w:pStyle w:val="Bibliography"/>
        <w:rPr>
          <w:rFonts w:ascii="Calibri" w:hAnsi="Calibri" w:cs="Calibri"/>
        </w:rPr>
      </w:pPr>
      <w:r w:rsidRPr="009C3726">
        <w:rPr>
          <w:rFonts w:ascii="Calibri" w:hAnsi="Calibri" w:cs="Calibri"/>
        </w:rPr>
        <w:t xml:space="preserve">Zellweger, F., P. De Frenne, J. Lenoir, P. Vangansbeke, K. Verheyen, M. Bernhardt-Römermann, L. Baeten, R. Hédl, I. Berki, J. Brunet, H. Van Calster, M. Chudomelová, G. Decocq, T. Dirnböck, T. Durak, T. Heinken, B. Jaroszewicz, M. Kopecký, F. Máliš, M. Macek, M. Malicki, T. Naaf, T. A. Nagel, A. Ortmann-Ajkai, P. Petřík, R. Pielech, K. Reczyńska, W. </w:t>
      </w:r>
      <w:r w:rsidRPr="009C3726">
        <w:rPr>
          <w:rFonts w:ascii="Calibri" w:hAnsi="Calibri" w:cs="Calibri"/>
        </w:rPr>
        <w:lastRenderedPageBreak/>
        <w:t>Schmidt, T. Standovár, K. Świerkosz, B. Teleki, O. Vild, M. Wulf, and D. Coomes. 2020. Forest microclimate dynamics drive plant responses to warming. Science 368:772–775.</w:t>
      </w:r>
    </w:p>
    <w:p w14:paraId="685E627C" w14:textId="2D5F6946" w:rsidR="00415C0F" w:rsidRPr="00B61F83" w:rsidRDefault="00F9545C" w:rsidP="000106F1">
      <w:r>
        <w:rPr>
          <w:rFonts w:ascii="Calibri" w:hAnsi="Calibri" w:cs="Calibri"/>
          <w:noProof/>
        </w:rPr>
        <w:fldChar w:fldCharType="end"/>
      </w:r>
      <w:r w:rsidR="00261D06">
        <w:rPr>
          <w:rFonts w:ascii="Calibri" w:hAnsi="Calibri" w:cs="Calibri"/>
        </w:rPr>
        <w:t xml:space="preserve"> </w:t>
      </w:r>
    </w:p>
    <w:sectPr w:rsidR="00415C0F" w:rsidRPr="00B61F83" w:rsidSect="001D53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ixeira, Kristina A." w:date="2020-06-12T08:55:00Z" w:initials="TKA">
    <w:p w14:paraId="5CCC78FE" w14:textId="77777777" w:rsidR="00A673AD" w:rsidRDefault="00A673AD">
      <w:pPr>
        <w:pStyle w:val="CommentText"/>
      </w:pPr>
      <w:r>
        <w:rPr>
          <w:rStyle w:val="CommentReference"/>
        </w:rPr>
        <w:annotationRef/>
      </w:r>
      <w:r w:rsidRPr="00A673AD">
        <w:rPr>
          <w:highlight w:val="yellow"/>
        </w:rPr>
        <w:t>Others we should invite?</w:t>
      </w:r>
      <w:r w:rsidR="00CB2064">
        <w:t xml:space="preserve"> (let’s especially think about minorities/women/early career)</w:t>
      </w:r>
    </w:p>
    <w:p w14:paraId="69312D5F" w14:textId="3D773285" w:rsidR="00797056" w:rsidRDefault="00797056">
      <w:pPr>
        <w:pStyle w:val="CommentText"/>
      </w:pPr>
    </w:p>
    <w:p w14:paraId="20D9EE1D" w14:textId="390ABDBB" w:rsidR="00797056" w:rsidRDefault="00797056">
      <w:pPr>
        <w:pStyle w:val="CommentText"/>
      </w:pPr>
      <w:r>
        <w:t xml:space="preserve">Deepak </w:t>
      </w:r>
      <w:proofErr w:type="spellStart"/>
      <w:r>
        <w:t>Barua</w:t>
      </w:r>
      <w:proofErr w:type="spellEnd"/>
      <w:r>
        <w:t>?</w:t>
      </w:r>
    </w:p>
    <w:p w14:paraId="7F250441" w14:textId="2745D7DE" w:rsidR="00797056" w:rsidRDefault="00797056">
      <w:pPr>
        <w:pStyle w:val="CommentText"/>
      </w:pPr>
      <w:r>
        <w:t>Leaf energy balance- Fauset?</w:t>
      </w:r>
    </w:p>
  </w:comment>
  <w:comment w:id="1" w:author="Teixeira, Kristina A." w:date="2020-06-12T09:25:00Z" w:initials="TKA">
    <w:p w14:paraId="75276C61" w14:textId="5CF1F707" w:rsidR="00CB2064" w:rsidRDefault="00CB2064">
      <w:pPr>
        <w:pStyle w:val="CommentText"/>
      </w:pPr>
      <w:r>
        <w:rPr>
          <w:rStyle w:val="CommentReference"/>
        </w:rPr>
        <w:annotationRef/>
      </w:r>
      <w:r w:rsidRPr="00CB2064">
        <w:rPr>
          <w:highlight w:val="yellow"/>
        </w:rPr>
        <w:t xml:space="preserve">Do we have </w:t>
      </w:r>
      <w:proofErr w:type="gramStart"/>
      <w:r w:rsidRPr="00CB2064">
        <w:rPr>
          <w:highlight w:val="yellow"/>
        </w:rPr>
        <w:t>these right</w:t>
      </w:r>
      <w:proofErr w:type="gramEnd"/>
      <w:r w:rsidRPr="00CB2064">
        <w:rPr>
          <w:highlight w:val="yellow"/>
        </w:rPr>
        <w:t>?</w:t>
      </w:r>
    </w:p>
  </w:comment>
  <w:comment w:id="2" w:author="Teixeira, Kristina A." w:date="2020-06-10T07:26:00Z" w:initials="TKA">
    <w:p w14:paraId="09E134C6" w14:textId="77777777" w:rsidR="00F74A2C" w:rsidRPr="00837EAE" w:rsidRDefault="008078A1" w:rsidP="00F74A2C">
      <w:pPr>
        <w:rPr>
          <w:color w:val="5B9BD5" w:themeColor="accent5"/>
        </w:rPr>
      </w:pPr>
      <w:r>
        <w:rPr>
          <w:rStyle w:val="CommentReference"/>
        </w:rPr>
        <w:annotationRef/>
      </w:r>
      <w:r w:rsidRPr="00837EAE">
        <w:rPr>
          <w:color w:val="5B9BD5" w:themeColor="accent5"/>
        </w:rPr>
        <w:t>Also</w:t>
      </w:r>
      <w:r w:rsidR="00B74DFE" w:rsidRPr="00837EAE">
        <w:rPr>
          <w:rFonts w:ascii="Palatino Linotype" w:eastAsia="Times New Roman" w:hAnsi="Palatino Linotype" w:cs="Times New Roman"/>
          <w:color w:val="5B9BD5" w:themeColor="accent5"/>
          <w:sz w:val="22"/>
          <w:szCs w:val="22"/>
        </w:rPr>
        <w:t>(in DEB proposal)</w:t>
      </w:r>
      <w:r w:rsidRPr="00837EAE">
        <w:rPr>
          <w:color w:val="5B9BD5" w:themeColor="accent5"/>
        </w:rPr>
        <w:t xml:space="preserve">: </w:t>
      </w:r>
      <w:proofErr w:type="spellStart"/>
      <w:r w:rsidRPr="00837EAE">
        <w:rPr>
          <w:rFonts w:ascii="Palatino Linotype" w:eastAsia="Times New Roman" w:hAnsi="Palatino Linotype" w:cs="Times New Roman"/>
          <w:color w:val="5B9BD5" w:themeColor="accent5"/>
          <w:sz w:val="22"/>
          <w:szCs w:val="22"/>
        </w:rPr>
        <w:t>Holbo</w:t>
      </w:r>
      <w:proofErr w:type="spellEnd"/>
      <w:r w:rsidRPr="00837EAE">
        <w:rPr>
          <w:rFonts w:ascii="Palatino Linotype" w:eastAsia="Times New Roman" w:hAnsi="Palatino Linotype" w:cs="Times New Roman"/>
          <w:color w:val="5B9BD5" w:themeColor="accent5"/>
          <w:sz w:val="22"/>
          <w:szCs w:val="22"/>
        </w:rPr>
        <w:t xml:space="preserve"> &amp; Childs 1987</w:t>
      </w:r>
      <w:r w:rsidR="00F74A2C" w:rsidRPr="00837EAE">
        <w:rPr>
          <w:rFonts w:ascii="Palatino Linotype" w:eastAsia="Times New Roman" w:hAnsi="Palatino Linotype" w:cs="Times New Roman"/>
          <w:color w:val="5B9BD5" w:themeColor="accent5"/>
          <w:sz w:val="22"/>
          <w:szCs w:val="22"/>
        </w:rPr>
        <w:t xml:space="preserve"> (</w:t>
      </w:r>
      <w:hyperlink r:id="rId1" w:history="1">
        <w:r w:rsidR="00F74A2C" w:rsidRPr="00837EAE">
          <w:rPr>
            <w:rStyle w:val="Hyperlink"/>
            <w:color w:val="5B9BD5" w:themeColor="accent5"/>
          </w:rPr>
          <w:t>https://doi-org.smithsonian.idm.oclc.org/10.1093/forestscience/33.2.504</w:t>
        </w:r>
      </w:hyperlink>
    </w:p>
    <w:p w14:paraId="501F4DCA" w14:textId="5809C74D" w:rsidR="008078A1" w:rsidRPr="00837EAE" w:rsidRDefault="00F74A2C" w:rsidP="008078A1">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w:t>
      </w:r>
      <w:r w:rsidR="008078A1" w:rsidRPr="00837EAE">
        <w:rPr>
          <w:rFonts w:ascii="Palatino Linotype" w:eastAsia="Times New Roman" w:hAnsi="Palatino Linotype" w:cs="Times New Roman"/>
          <w:color w:val="5B9BD5" w:themeColor="accent5"/>
          <w:sz w:val="22"/>
          <w:szCs w:val="22"/>
        </w:rPr>
        <w:t xml:space="preserve">, </w:t>
      </w:r>
      <w:proofErr w:type="spellStart"/>
      <w:r w:rsidR="008078A1" w:rsidRPr="00837EAE">
        <w:rPr>
          <w:rFonts w:ascii="Palatino Linotype" w:eastAsia="Times New Roman" w:hAnsi="Palatino Linotype" w:cs="Times New Roman"/>
          <w:color w:val="5B9BD5" w:themeColor="accent5"/>
          <w:sz w:val="22"/>
          <w:szCs w:val="22"/>
        </w:rPr>
        <w:t>Baldocchi</w:t>
      </w:r>
      <w:proofErr w:type="spellEnd"/>
      <w:r w:rsidR="008078A1" w:rsidRPr="00837EAE">
        <w:rPr>
          <w:rFonts w:ascii="Palatino Linotype" w:eastAsia="Times New Roman" w:hAnsi="Palatino Linotype" w:cs="Times New Roman"/>
          <w:color w:val="5B9BD5" w:themeColor="accent5"/>
          <w:sz w:val="22"/>
          <w:szCs w:val="22"/>
        </w:rPr>
        <w:t xml:space="preserve"> &amp; Me</w:t>
      </w:r>
      <w:r w:rsidRPr="00837EAE">
        <w:rPr>
          <w:rFonts w:ascii="Palatino Linotype" w:eastAsia="Times New Roman" w:hAnsi="Palatino Linotype" w:cs="Times New Roman"/>
          <w:color w:val="5B9BD5" w:themeColor="accent5"/>
          <w:sz w:val="22"/>
          <w:szCs w:val="22"/>
        </w:rPr>
        <w:t>y</w:t>
      </w:r>
      <w:r w:rsidR="008078A1" w:rsidRPr="00837EAE">
        <w:rPr>
          <w:rFonts w:ascii="Palatino Linotype" w:eastAsia="Times New Roman" w:hAnsi="Palatino Linotype" w:cs="Times New Roman"/>
          <w:color w:val="5B9BD5" w:themeColor="accent5"/>
          <w:sz w:val="22"/>
          <w:szCs w:val="22"/>
        </w:rPr>
        <w:t xml:space="preserve">ers 1988, </w:t>
      </w:r>
      <w:proofErr w:type="spellStart"/>
      <w:r w:rsidR="008078A1" w:rsidRPr="00837EAE">
        <w:rPr>
          <w:rFonts w:ascii="Palatino Linotype" w:eastAsia="Times New Roman" w:hAnsi="Palatino Linotype" w:cs="Times New Roman"/>
          <w:color w:val="5B9BD5" w:themeColor="accent5"/>
          <w:sz w:val="22"/>
          <w:szCs w:val="22"/>
        </w:rPr>
        <w:t>Aussenac</w:t>
      </w:r>
      <w:proofErr w:type="spellEnd"/>
      <w:r w:rsidR="008078A1" w:rsidRPr="00837EAE">
        <w:rPr>
          <w:rFonts w:ascii="Palatino Linotype" w:eastAsia="Times New Roman" w:hAnsi="Palatino Linotype" w:cs="Times New Roman"/>
          <w:color w:val="5B9BD5" w:themeColor="accent5"/>
          <w:sz w:val="22"/>
          <w:szCs w:val="22"/>
        </w:rPr>
        <w:t xml:space="preserve"> 2000, Ishii et al. 2004, von </w:t>
      </w:r>
      <w:proofErr w:type="spellStart"/>
      <w:r w:rsidR="008078A1" w:rsidRPr="00837EAE">
        <w:rPr>
          <w:rFonts w:ascii="Palatino Linotype" w:eastAsia="Times New Roman" w:hAnsi="Palatino Linotype" w:cs="Times New Roman"/>
          <w:color w:val="5B9BD5" w:themeColor="accent5"/>
          <w:sz w:val="22"/>
          <w:szCs w:val="22"/>
        </w:rPr>
        <w:t>Arx</w:t>
      </w:r>
      <w:proofErr w:type="spellEnd"/>
      <w:r w:rsidR="008078A1" w:rsidRPr="00837EAE">
        <w:rPr>
          <w:rFonts w:ascii="Palatino Linotype" w:eastAsia="Times New Roman" w:hAnsi="Palatino Linotype" w:cs="Times New Roman"/>
          <w:color w:val="5B9BD5" w:themeColor="accent5"/>
          <w:sz w:val="22"/>
          <w:szCs w:val="22"/>
        </w:rPr>
        <w:t xml:space="preserve"> et al. 2012, </w:t>
      </w:r>
    </w:p>
    <w:p w14:paraId="1C0C0E3C" w14:textId="77777777" w:rsidR="00B74DFE" w:rsidRPr="00837EAE" w:rsidRDefault="00B74DFE" w:rsidP="00B74DFE">
      <w:pPr>
        <w:rPr>
          <w:rFonts w:ascii="Times New Roman" w:eastAsia="Times New Roman" w:hAnsi="Times New Roman" w:cs="Times New Roman"/>
          <w:color w:val="5B9BD5" w:themeColor="accent5"/>
        </w:rPr>
      </w:pPr>
      <w:r w:rsidRPr="00837EAE">
        <w:rPr>
          <w:rFonts w:ascii="Palatino Linotype" w:eastAsia="Times New Roman" w:hAnsi="Palatino Linotype" w:cs="Times New Roman"/>
          <w:color w:val="5B9BD5" w:themeColor="accent5"/>
          <w:sz w:val="22"/>
          <w:szCs w:val="22"/>
        </w:rPr>
        <w:t>Lenoir et al. 2013;</w:t>
      </w:r>
    </w:p>
    <w:p w14:paraId="56FCDD6E" w14:textId="77777777" w:rsidR="00B74DFE" w:rsidRPr="00837EAE" w:rsidRDefault="00B74DFE" w:rsidP="008078A1">
      <w:pPr>
        <w:rPr>
          <w:rFonts w:ascii="Palatino Linotype" w:eastAsia="Times New Roman" w:hAnsi="Palatino Linotype" w:cs="Times New Roman"/>
          <w:color w:val="5B9BD5" w:themeColor="accent5"/>
          <w:sz w:val="22"/>
          <w:szCs w:val="22"/>
        </w:rPr>
      </w:pPr>
    </w:p>
    <w:p w14:paraId="2BFA7877" w14:textId="2EB0F541" w:rsidR="00B74DFE" w:rsidRPr="00837EAE" w:rsidRDefault="00B74DFE" w:rsidP="00B74DFE">
      <w:pPr>
        <w:rPr>
          <w:rFonts w:ascii="Palatino Linotype" w:eastAsia="Times New Roman" w:hAnsi="Palatino Linotype" w:cs="Times New Roman"/>
          <w:color w:val="5B9BD5" w:themeColor="accent5"/>
          <w:sz w:val="22"/>
          <w:szCs w:val="22"/>
        </w:rPr>
      </w:pP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et al. 2013, 2019)</w:t>
      </w:r>
    </w:p>
    <w:p w14:paraId="7B456388" w14:textId="2DDAD48B" w:rsidR="001516A7" w:rsidRPr="00837EAE" w:rsidRDefault="001516A7" w:rsidP="001516A7">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 xml:space="preserve">Martin-Benito et al. 2008; </w:t>
      </w:r>
      <w:proofErr w:type="spellStart"/>
      <w:r w:rsidRPr="00837EAE">
        <w:rPr>
          <w:rFonts w:ascii="Palatino Linotype" w:eastAsia="Times New Roman" w:hAnsi="Palatino Linotype" w:cs="Times New Roman"/>
          <w:color w:val="5B9BD5" w:themeColor="accent5"/>
          <w:sz w:val="22"/>
          <w:szCs w:val="22"/>
        </w:rPr>
        <w:t>Carnwath</w:t>
      </w:r>
      <w:proofErr w:type="spellEnd"/>
      <w:r w:rsidRPr="00837EAE">
        <w:rPr>
          <w:rFonts w:ascii="Palatino Linotype" w:eastAsia="Times New Roman" w:hAnsi="Palatino Linotype" w:cs="Times New Roman"/>
          <w:color w:val="5B9BD5" w:themeColor="accent5"/>
          <w:sz w:val="22"/>
          <w:szCs w:val="22"/>
        </w:rPr>
        <w:t xml:space="preserve"> et al. 2011; </w:t>
      </w: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2019</w:t>
      </w:r>
    </w:p>
    <w:p w14:paraId="3F18A107" w14:textId="2EE65CCA" w:rsidR="00D95AE7" w:rsidRPr="00837EAE" w:rsidRDefault="00D95AE7" w:rsidP="001516A7">
      <w:pPr>
        <w:rPr>
          <w:rFonts w:ascii="Palatino Linotype" w:eastAsia="Times New Roman" w:hAnsi="Palatino Linotype" w:cs="Times New Roman"/>
          <w:color w:val="5B9BD5" w:themeColor="accent5"/>
          <w:sz w:val="22"/>
          <w:szCs w:val="22"/>
        </w:rPr>
      </w:pPr>
    </w:p>
    <w:p w14:paraId="568283A7" w14:textId="68018870" w:rsidR="00D95AE7" w:rsidRPr="00837EAE" w:rsidRDefault="00D95AE7" w:rsidP="001516A7">
      <w:pPr>
        <w:rPr>
          <w:rFonts w:ascii="Palatino Linotype" w:eastAsia="Times New Roman" w:hAnsi="Palatino Linotype" w:cs="Times New Roman"/>
          <w:color w:val="5B9BD5" w:themeColor="accent5"/>
          <w:sz w:val="22"/>
          <w:szCs w:val="22"/>
        </w:rPr>
      </w:pPr>
    </w:p>
    <w:p w14:paraId="40F364F1" w14:textId="77777777" w:rsidR="00D95AE7" w:rsidRPr="00837EAE" w:rsidRDefault="00D95AE7" w:rsidP="00D95AE7">
      <w:pPr>
        <w:pStyle w:val="NormalWeb"/>
        <w:rPr>
          <w:rFonts w:ascii="AdvOT1ef757c0" w:hAnsi="AdvOT1ef757c0"/>
          <w:color w:val="5B9BD5" w:themeColor="accent5"/>
          <w:sz w:val="14"/>
          <w:szCs w:val="14"/>
        </w:rPr>
      </w:pPr>
      <w:r w:rsidRPr="00837EAE">
        <w:rPr>
          <w:rFonts w:ascii="AdvOT1ef757c0" w:hAnsi="AdvOT1ef757c0"/>
          <w:color w:val="5B9BD5" w:themeColor="accent5"/>
          <w:sz w:val="14"/>
          <w:szCs w:val="14"/>
        </w:rPr>
        <w:t xml:space="preserve">Roberts, J., Cabral, O. M. R. &amp; Aguiar, L. F. de. Stomatal and boundary-layer </w:t>
      </w:r>
      <w:proofErr w:type="spellStart"/>
      <w:r w:rsidRPr="00837EAE">
        <w:rPr>
          <w:rFonts w:ascii="AdvOT1ef757c0" w:hAnsi="AdvOT1ef757c0"/>
          <w:color w:val="5B9BD5" w:themeColor="accent5"/>
          <w:sz w:val="14"/>
          <w:szCs w:val="14"/>
        </w:rPr>
        <w:t>conductances</w:t>
      </w:r>
      <w:proofErr w:type="spellEnd"/>
      <w:r w:rsidRPr="00837EAE">
        <w:rPr>
          <w:rFonts w:ascii="AdvOT1ef757c0" w:hAnsi="AdvOT1ef757c0"/>
          <w:color w:val="5B9BD5" w:themeColor="accent5"/>
          <w:sz w:val="14"/>
          <w:szCs w:val="14"/>
        </w:rPr>
        <w:t xml:space="preserve"> in an Amazonian terra </w:t>
      </w:r>
      <w:proofErr w:type="spellStart"/>
      <w:r w:rsidRPr="00837EAE">
        <w:rPr>
          <w:rFonts w:ascii="AdvOT1ef757c0+fb" w:hAnsi="AdvOT1ef757c0+fb"/>
          <w:color w:val="5B9BD5" w:themeColor="accent5"/>
          <w:sz w:val="14"/>
          <w:szCs w:val="14"/>
        </w:rPr>
        <w:t>fi</w:t>
      </w:r>
      <w:r w:rsidRPr="00837EAE">
        <w:rPr>
          <w:rFonts w:ascii="AdvOT1ef757c0" w:hAnsi="AdvOT1ef757c0"/>
          <w:color w:val="5B9BD5" w:themeColor="accent5"/>
          <w:sz w:val="14"/>
          <w:szCs w:val="14"/>
        </w:rPr>
        <w:t>rme</w:t>
      </w:r>
      <w:proofErr w:type="spellEnd"/>
      <w:r w:rsidRPr="00837EAE">
        <w:rPr>
          <w:rFonts w:ascii="AdvOT1ef757c0" w:hAnsi="AdvOT1ef757c0"/>
          <w:color w:val="5B9BD5" w:themeColor="accent5"/>
          <w:sz w:val="14"/>
          <w:szCs w:val="14"/>
        </w:rPr>
        <w:t xml:space="preserve"> rain forest. </w:t>
      </w:r>
      <w:r w:rsidRPr="00837EAE">
        <w:rPr>
          <w:rFonts w:ascii="AdvOT7d6df7ab.I" w:hAnsi="AdvOT7d6df7ab.I"/>
          <w:color w:val="5B9BD5" w:themeColor="accent5"/>
          <w:sz w:val="14"/>
          <w:szCs w:val="14"/>
        </w:rPr>
        <w:t xml:space="preserve">J. Appl. Ecol. </w:t>
      </w:r>
      <w:r w:rsidRPr="00837EAE">
        <w:rPr>
          <w:rFonts w:ascii="AdvOTb65e897d.B" w:hAnsi="AdvOTb65e897d.B"/>
          <w:color w:val="5B9BD5" w:themeColor="accent5"/>
          <w:sz w:val="14"/>
          <w:szCs w:val="14"/>
        </w:rPr>
        <w:t xml:space="preserve">27, </w:t>
      </w:r>
      <w:r w:rsidRPr="00837EAE">
        <w:rPr>
          <w:rFonts w:ascii="AdvOT1ef757c0" w:hAnsi="AdvOT1ef757c0"/>
          <w:color w:val="5B9BD5" w:themeColor="accent5"/>
          <w:sz w:val="14"/>
          <w:szCs w:val="14"/>
        </w:rPr>
        <w:t>336</w:t>
      </w:r>
      <w:r w:rsidRPr="00837EAE">
        <w:rPr>
          <w:rFonts w:ascii="AdvOT1ef757c0+20" w:hAnsi="AdvOT1ef757c0+20"/>
          <w:color w:val="5B9BD5" w:themeColor="accent5"/>
          <w:sz w:val="14"/>
          <w:szCs w:val="14"/>
        </w:rPr>
        <w:t>–</w:t>
      </w:r>
      <w:r w:rsidRPr="00837EAE">
        <w:rPr>
          <w:rFonts w:ascii="AdvOT1ef757c0" w:hAnsi="AdvOT1ef757c0"/>
          <w:color w:val="5B9BD5" w:themeColor="accent5"/>
          <w:sz w:val="14"/>
          <w:szCs w:val="14"/>
        </w:rPr>
        <w:t xml:space="preserve">353 (1990). </w:t>
      </w:r>
    </w:p>
    <w:p w14:paraId="1DDC2AAC" w14:textId="77777777" w:rsidR="00D95AE7" w:rsidRPr="001516A7" w:rsidRDefault="00D95AE7" w:rsidP="001516A7">
      <w:pPr>
        <w:rPr>
          <w:rFonts w:ascii="Times New Roman" w:eastAsia="Times New Roman" w:hAnsi="Times New Roman" w:cs="Times New Roman"/>
        </w:rPr>
      </w:pPr>
    </w:p>
    <w:p w14:paraId="55BD9202" w14:textId="77777777" w:rsidR="001516A7" w:rsidRPr="00B74DFE" w:rsidRDefault="001516A7" w:rsidP="00B74DFE">
      <w:pPr>
        <w:rPr>
          <w:rFonts w:ascii="Times New Roman" w:eastAsia="Times New Roman" w:hAnsi="Times New Roman" w:cs="Times New Roman"/>
        </w:rPr>
      </w:pPr>
    </w:p>
    <w:p w14:paraId="3801E506" w14:textId="5BF812FA" w:rsidR="00B74DFE" w:rsidRPr="008078A1" w:rsidRDefault="00B74DFE" w:rsidP="008078A1">
      <w:pPr>
        <w:rPr>
          <w:rFonts w:ascii="Times New Roman" w:eastAsia="Times New Roman" w:hAnsi="Times New Roman" w:cs="Times New Roman"/>
        </w:rPr>
      </w:pPr>
    </w:p>
  </w:comment>
  <w:comment w:id="3" w:author="Martijn" w:date="2020-06-09T18:03:00Z" w:initials="M">
    <w:p w14:paraId="3BCDD03F" w14:textId="4A9BBD79" w:rsidR="00E77140" w:rsidRDefault="00E77140">
      <w:pPr>
        <w:pStyle w:val="CommentText"/>
      </w:pPr>
      <w:r>
        <w:rPr>
          <w:rStyle w:val="CommentReference"/>
        </w:rPr>
        <w:annotationRef/>
      </w:r>
      <w:r w:rsidRPr="00837EAE">
        <w:rPr>
          <w:color w:val="5B9BD5" w:themeColor="accent5"/>
        </w:rPr>
        <w:t>and presumably things like canopy roughness, which affects turbulent air flow and the canopy boundary layer</w:t>
      </w:r>
    </w:p>
  </w:comment>
  <w:comment w:id="4" w:author="Teixeira, Kristina A." w:date="2020-06-12T10:26:00Z" w:initials="TKA">
    <w:p w14:paraId="7672CA22" w14:textId="77777777" w:rsidR="00CB71B9" w:rsidRDefault="00CB71B9">
      <w:pPr>
        <w:pStyle w:val="CommentText"/>
      </w:pPr>
      <w:r>
        <w:rPr>
          <w:rStyle w:val="CommentReference"/>
        </w:rPr>
        <w:annotationRef/>
      </w:r>
      <w:r>
        <w:t>too much info</w:t>
      </w:r>
    </w:p>
    <w:p w14:paraId="2B3C70DF" w14:textId="77777777" w:rsidR="00CB71B9" w:rsidRDefault="00CB71B9">
      <w:pPr>
        <w:pStyle w:val="CommentText"/>
      </w:pPr>
      <w:r>
        <w:t>don’t try to be comprehensive</w:t>
      </w:r>
    </w:p>
    <w:p w14:paraId="489B6B1D" w14:textId="77777777" w:rsidR="00CB71B9" w:rsidRDefault="00CB71B9">
      <w:pPr>
        <w:pStyle w:val="CommentText"/>
      </w:pPr>
      <w:r>
        <w:t>pick out most important traits</w:t>
      </w:r>
    </w:p>
    <w:p w14:paraId="387CEB20" w14:textId="05F5FA99" w:rsidR="00CB71B9" w:rsidRDefault="00CB71B9">
      <w:pPr>
        <w:pStyle w:val="CommentText"/>
      </w:pPr>
      <w:r>
        <w:t>is there a review paper on this?</w:t>
      </w:r>
    </w:p>
    <w:p w14:paraId="130D4FC6" w14:textId="7C066AB1" w:rsidR="00CB71B9" w:rsidRDefault="00CB71B9">
      <w:pPr>
        <w:pStyle w:val="CommentText"/>
      </w:pPr>
      <w:r>
        <w:t xml:space="preserve">Look into </w:t>
      </w:r>
      <w:proofErr w:type="spellStart"/>
      <w:r>
        <w:t>Po</w:t>
      </w:r>
      <w:r w:rsidR="00BB58D4">
        <w:t>o</w:t>
      </w:r>
      <w:r>
        <w:t>rter</w:t>
      </w:r>
      <w:proofErr w:type="spellEnd"/>
      <w:r>
        <w:t xml:space="preserve"> work:</w:t>
      </w:r>
      <w:r w:rsidRPr="00CB71B9">
        <w:t xml:space="preserve"> </w:t>
      </w:r>
      <w:hyperlink r:id="rId2" w:history="1">
        <w:r w:rsidRPr="00F22430">
          <w:rPr>
            <w:rStyle w:val="Hyperlink"/>
          </w:rPr>
          <w:t>https://scholar-google-com.smithsonian.idm.oclc.org/citations?user=fj526D0AAAAJ&amp;hl=en&amp;oi=sra</w:t>
        </w:r>
      </w:hyperlink>
      <w:r>
        <w:t xml:space="preserve"> </w:t>
      </w:r>
    </w:p>
  </w:comment>
  <w:comment w:id="5" w:author="Martijn" w:date="2020-06-09T18:03:00Z" w:initials="M">
    <w:p w14:paraId="7F5F2B2E" w14:textId="46E29881" w:rsidR="009D3472" w:rsidRDefault="009D3472">
      <w:pPr>
        <w:pStyle w:val="CommentText"/>
      </w:pPr>
      <w:r>
        <w:rPr>
          <w:rStyle w:val="CommentReference"/>
        </w:rPr>
        <w:annotationRef/>
      </w:r>
      <w:r>
        <w:t xml:space="preserve">This supplementary files to this paper by </w:t>
      </w:r>
      <w:proofErr w:type="spellStart"/>
      <w:r>
        <w:t>Osnas</w:t>
      </w:r>
      <w:proofErr w:type="spellEnd"/>
      <w:r>
        <w:t xml:space="preserve"> et al should have sun and shade leaf trait data from Panama: </w:t>
      </w:r>
      <w:r w:rsidRPr="009D3472">
        <w:t>https://doi.org/10.1073/pnas.1803989115</w:t>
      </w:r>
    </w:p>
  </w:comment>
  <w:comment w:id="6" w:author="Vinod, Nidhi" w:date="2020-06-10T13:29:00Z" w:initials="VN">
    <w:p w14:paraId="088DE682" w14:textId="4E196AFC" w:rsidR="19B8A29E" w:rsidRDefault="19B8A29E">
      <w:pPr>
        <w:pStyle w:val="CommentText"/>
      </w:pPr>
      <w:r>
        <w:t xml:space="preserve">would these papers be useful for photoprotective pigment differences in height gradients? 1. </w:t>
      </w:r>
      <w:proofErr w:type="spellStart"/>
      <w:r>
        <w:t>Königer</w:t>
      </w:r>
      <w:proofErr w:type="spellEnd"/>
      <w:r>
        <w:t xml:space="preserve"> et. al. 1995, and 2. Matsubara et al. 2009?</w:t>
      </w:r>
      <w:r>
        <w:rPr>
          <w:rStyle w:val="CommentReference"/>
        </w:rPr>
        <w:annotationRef/>
      </w:r>
    </w:p>
  </w:comment>
  <w:comment w:id="7" w:author="Martijn" w:date="2020-06-09T18:03:00Z" w:initials="M">
    <w:p w14:paraId="53C0B3A2" w14:textId="60D4700D" w:rsidR="00E77140" w:rsidRDefault="00E77140">
      <w:pPr>
        <w:pStyle w:val="CommentText"/>
      </w:pPr>
      <w:r>
        <w:rPr>
          <w:rStyle w:val="CommentReference"/>
        </w:rPr>
        <w:annotationRef/>
      </w:r>
      <w:r>
        <w:t>great point! I</w:t>
      </w:r>
      <w:r w:rsidR="00FE7F4F">
        <w:t xml:space="preserve"> recently communicated with Ken Feeley about compiling his and our heat tolerance data and team up with Ty to link heat tolerance to isoprene emission. We have previously shown that the high temperature carbon compensation point of sun leaves is higher in isoprene emitting species than in non-emitting species, so it is to be expected that other aspects of heat tolerance will be similarly affected by </w:t>
      </w:r>
      <w:proofErr w:type="spellStart"/>
      <w:r w:rsidR="00FE7F4F">
        <w:t>isoprenes</w:t>
      </w:r>
      <w:proofErr w:type="spellEnd"/>
      <w:r w:rsidR="00FE7F4F">
        <w:t xml:space="preserve"> (</w:t>
      </w:r>
      <w:r w:rsidR="00FE7F4F" w:rsidRPr="00FE7F4F">
        <w:t>https://doi.org/10.1111/pce.13564</w:t>
      </w:r>
      <w:r w:rsidR="00FE7F4F">
        <w:t>)</w:t>
      </w:r>
    </w:p>
  </w:comment>
  <w:comment w:id="8" w:author="Teixeira, Kristina A." w:date="2020-06-12T10:51:00Z" w:initials="TKA">
    <w:p w14:paraId="4FCA770E" w14:textId="6DF6CAFD" w:rsidR="00E57B59" w:rsidRDefault="00E57B59">
      <w:pPr>
        <w:pStyle w:val="CommentText"/>
      </w:pPr>
      <w:r>
        <w:rPr>
          <w:rStyle w:val="CommentReference"/>
        </w:rPr>
        <w:annotationRef/>
      </w:r>
      <w:r>
        <w:t>I need to check on status</w:t>
      </w:r>
    </w:p>
  </w:comment>
  <w:comment w:id="9" w:author="Martijn" w:date="2020-06-09T18:03:00Z" w:initials="M">
    <w:p w14:paraId="0C95546F" w14:textId="0F103772" w:rsidR="00FE7F4F" w:rsidRDefault="00FE7F4F">
      <w:pPr>
        <w:pStyle w:val="CommentText"/>
      </w:pPr>
      <w:r>
        <w:rPr>
          <w:rStyle w:val="CommentReference"/>
        </w:rPr>
        <w:annotationRef/>
      </w:r>
      <w:r>
        <w:t>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rsidR="009D3472">
        <w:t xml:space="preserve"> </w:t>
      </w:r>
    </w:p>
    <w:p w14:paraId="7C2BC144" w14:textId="558C3878" w:rsidR="009D3472" w:rsidRDefault="009D3472">
      <w:pPr>
        <w:pStyle w:val="CommentText"/>
      </w:pPr>
      <w:r>
        <w:t>Regardless, while this is relevant to address here when comparing sun vs shade leaf traits, this is not an issue we need to aim to resolve to everybody’s satisfaction of course</w:t>
      </w:r>
    </w:p>
  </w:comment>
  <w:comment w:id="10" w:author="Teixeira, Kristina A." w:date="2020-06-12T09:29:00Z" w:initials="TKA">
    <w:p w14:paraId="1BC00354" w14:textId="3F1F9E40" w:rsidR="00CB2064" w:rsidRDefault="00CB2064">
      <w:pPr>
        <w:pStyle w:val="CommentText"/>
      </w:pPr>
      <w:r>
        <w:rPr>
          <w:rStyle w:val="CommentReference"/>
        </w:rPr>
        <w:annotationRef/>
      </w:r>
      <w:proofErr w:type="spellStart"/>
      <w:r>
        <w:t>Martijn</w:t>
      </w:r>
      <w:proofErr w:type="spellEnd"/>
      <w:r>
        <w:t xml:space="preserve"> had this one in mind</w:t>
      </w:r>
    </w:p>
  </w:comment>
  <w:comment w:id="11" w:author="Martijn" w:date="2020-06-09T18:03:00Z" w:initials="M">
    <w:p w14:paraId="0FF93F78" w14:textId="10753B05" w:rsidR="001155A0" w:rsidRDefault="001155A0">
      <w:pPr>
        <w:pStyle w:val="CommentText"/>
      </w:pPr>
      <w:r>
        <w:rPr>
          <w:rStyle w:val="CommentReference"/>
        </w:rPr>
        <w:annotationRef/>
      </w:r>
      <w:proofErr w:type="spellStart"/>
      <w:r>
        <w:t>Michaletz</w:t>
      </w:r>
      <w:proofErr w:type="spellEnd"/>
      <w:r>
        <w:t xml:space="preserve"> et al have done some interesting work on leaf thermoregulation in relation to various leaf traits</w:t>
      </w:r>
      <w:r w:rsidR="000B4DBB">
        <w:t xml:space="preserve">.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w:t>
      </w:r>
      <w:r w:rsidR="000B4DBB" w:rsidRPr="000B4DBB">
        <w:t>DOI: 10.1038/nplants.2016.129</w:t>
      </w:r>
      <w:r w:rsidR="000B4DBB">
        <w:t xml:space="preserve">, </w:t>
      </w:r>
      <w:r w:rsidR="000B4DBB" w:rsidRPr="000B4DBB">
        <w:t>http://dx.doi.org/10.1016/j.tree.2015.09.006</w:t>
      </w:r>
    </w:p>
  </w:comment>
  <w:comment w:id="12" w:author="Martijn" w:date="2020-06-09T18:03:00Z" w:initials="M">
    <w:p w14:paraId="7E0162F4" w14:textId="38EF83F2" w:rsidR="009D3472" w:rsidRDefault="009D3472">
      <w:pPr>
        <w:pStyle w:val="CommentText"/>
      </w:pPr>
      <w:r>
        <w:rPr>
          <w:rStyle w:val="CommentReference"/>
        </w:rPr>
        <w:annotationRef/>
      </w:r>
      <w:r>
        <w:t xml:space="preserve">This should be a relevant paper for this section: </w:t>
      </w:r>
      <w:r w:rsidRPr="009D3472">
        <w:t>https://doi.org/10.1111/pce.13208</w:t>
      </w:r>
    </w:p>
  </w:comment>
  <w:comment w:id="13" w:author="Martijn" w:date="2020-06-09T18:03:00Z" w:initials="M">
    <w:p w14:paraId="57A5BB0C" w14:textId="503DFBD2" w:rsidR="009D3472" w:rsidRDefault="009D3472">
      <w:pPr>
        <w:pStyle w:val="CommentText"/>
      </w:pPr>
      <w:r>
        <w:rPr>
          <w:rStyle w:val="CommentReference"/>
        </w:rPr>
        <w:annotationRef/>
      </w:r>
      <w:r>
        <w:t>The logic of this is not immediately obvious to me</w:t>
      </w:r>
    </w:p>
  </w:comment>
  <w:comment w:id="14" w:author="Teixeira, Kristina A." w:date="2020-06-12T08:09:00Z" w:initials="TKA">
    <w:p w14:paraId="7F496D92" w14:textId="5D61045F" w:rsidR="00822B9E" w:rsidRDefault="00822B9E">
      <w:pPr>
        <w:pStyle w:val="CommentText"/>
      </w:pPr>
      <w:r>
        <w:rPr>
          <w:rStyle w:val="CommentReference"/>
        </w:rPr>
        <w:annotationRef/>
      </w:r>
      <w:r>
        <w:t xml:space="preserve">Got it from C&amp;N. I’ll double check. </w:t>
      </w:r>
    </w:p>
  </w:comment>
  <w:comment w:id="15" w:author="Teixeira, Kristina A." w:date="2020-06-12T08:15:00Z" w:initials="TKA">
    <w:p w14:paraId="26A7EE93" w14:textId="5441525A" w:rsidR="00D3447D" w:rsidRDefault="00D3447D">
      <w:pPr>
        <w:pStyle w:val="CommentText"/>
      </w:pPr>
      <w:r>
        <w:rPr>
          <w:rStyle w:val="CommentReference"/>
        </w:rPr>
        <w:annotationRef/>
      </w:r>
      <w:r>
        <w:t xml:space="preserve">For </w:t>
      </w:r>
      <w:proofErr w:type="spellStart"/>
      <w:r>
        <w:t>Tmin</w:t>
      </w:r>
      <w:proofErr w:type="spellEnd"/>
      <w:r>
        <w:t>?</w:t>
      </w:r>
    </w:p>
  </w:comment>
  <w:comment w:id="16" w:author="Teixeira, Kristina A." w:date="2020-06-12T11:04:00Z" w:initials="TKA">
    <w:p w14:paraId="2E20B9D4" w14:textId="15C20A22" w:rsidR="001B2E31" w:rsidRDefault="001B2E31">
      <w:pPr>
        <w:pStyle w:val="CommentText"/>
      </w:pPr>
      <w:r>
        <w:rPr>
          <w:rStyle w:val="CommentReference"/>
        </w:rPr>
        <w:annotationRef/>
      </w:r>
      <w:r w:rsidRPr="008C2344">
        <w:rPr>
          <w:color w:val="5B9BD5" w:themeColor="accent5"/>
        </w:rPr>
        <w:t>A key point is likely to be that data are scattered/ limited (but important)</w:t>
      </w:r>
    </w:p>
  </w:comment>
  <w:comment w:id="17" w:author="Martijn" w:date="2020-06-09T18:03:00Z" w:initials="M">
    <w:p w14:paraId="652CC5EA" w14:textId="7D17FAA4" w:rsidR="0083409E" w:rsidRDefault="0083409E">
      <w:pPr>
        <w:pStyle w:val="CommentText"/>
      </w:pPr>
      <w:r>
        <w:rPr>
          <w:rStyle w:val="CommentReference"/>
        </w:rPr>
        <w:annotationRef/>
      </w:r>
      <w:r w:rsidRPr="008C2344">
        <w:rPr>
          <w:color w:val="5B9BD5" w:themeColor="accent5"/>
        </w:rPr>
        <w:t>something that might be worth looking at in this section is leaf age. Leaf turnover tends to be greater in the sun, so of your standing stock of leaves (at least in evergreen species) sun leaves should be younger than shade leaves. This is bound to affect metabolism, and may affect other aspects of their performance</w:t>
      </w:r>
    </w:p>
  </w:comment>
  <w:comment w:id="18" w:author="Teixeira, Kristina A." w:date="2020-06-12T11:01:00Z" w:initials="TKA">
    <w:p w14:paraId="2C6E8AEF" w14:textId="69C31F06" w:rsidR="002E1097" w:rsidRDefault="002E1097">
      <w:pPr>
        <w:pStyle w:val="CommentText"/>
      </w:pPr>
      <w:r>
        <w:rPr>
          <w:rStyle w:val="CommentReference"/>
        </w:rPr>
        <w:annotationRef/>
      </w:r>
      <w:r w:rsidRPr="007C1953">
        <w:rPr>
          <w:color w:val="5B9BD5" w:themeColor="accent5"/>
        </w:rPr>
        <w:t>look for another from same group, different first author. Someone at Columbia.</w:t>
      </w:r>
    </w:p>
  </w:comment>
  <w:comment w:id="19" w:author="Martijn" w:date="2020-06-09T18:03:00Z" w:initials="M">
    <w:p w14:paraId="6D4A3DF4" w14:textId="2B145CE9" w:rsidR="0083409E" w:rsidRDefault="0083409E">
      <w:pPr>
        <w:pStyle w:val="CommentText"/>
      </w:pPr>
      <w:r>
        <w:rPr>
          <w:rStyle w:val="CommentReference"/>
        </w:rPr>
        <w:annotationRef/>
      </w:r>
      <w:r w:rsidRPr="007C1953">
        <w:rPr>
          <w:color w:val="5B9BD5" w:themeColor="accent5"/>
        </w:rPr>
        <w:t>I have similar, unpublished data from the tropics</w:t>
      </w:r>
    </w:p>
  </w:comment>
  <w:comment w:id="20" w:author="Martijn" w:date="2020-06-09T18:03:00Z" w:initials="M">
    <w:p w14:paraId="473D1C1A" w14:textId="36127884" w:rsidR="0083409E" w:rsidRPr="007C1953" w:rsidRDefault="0083409E">
      <w:pPr>
        <w:pStyle w:val="CommentText"/>
        <w:rPr>
          <w:color w:val="5B9BD5" w:themeColor="accent5"/>
        </w:rPr>
      </w:pPr>
      <w:r>
        <w:rPr>
          <w:rStyle w:val="CommentReference"/>
        </w:rPr>
        <w:annotationRef/>
      </w:r>
      <w:r w:rsidRPr="007C1953">
        <w:rPr>
          <w:color w:val="5B9BD5" w:themeColor="accent5"/>
        </w:rPr>
        <w:t>Also unpublished data showing higher Q10 in shade than in sun leaves for 10 species or so. No idea why to be honest…</w:t>
      </w:r>
    </w:p>
  </w:comment>
  <w:comment w:id="21" w:author="Teixeira, Kristina A." w:date="2020-06-12T11:19:00Z" w:initials="TKA">
    <w:p w14:paraId="614FC6EE" w14:textId="7CF34ECE" w:rsidR="00000456" w:rsidRPr="007C1953" w:rsidRDefault="00000456">
      <w:pPr>
        <w:pStyle w:val="CommentText"/>
        <w:rPr>
          <w:color w:val="5B9BD5" w:themeColor="accent5"/>
        </w:rPr>
      </w:pPr>
      <w:r w:rsidRPr="007C1953">
        <w:rPr>
          <w:rStyle w:val="CommentReference"/>
          <w:color w:val="5B9BD5" w:themeColor="accent5"/>
        </w:rPr>
        <w:annotationRef/>
      </w:r>
      <w:r w:rsidRPr="007C1953">
        <w:rPr>
          <w:color w:val="5B9BD5" w:themeColor="accent5"/>
        </w:rPr>
        <w:t>May make sense to publish here,</w:t>
      </w:r>
    </w:p>
  </w:comment>
  <w:comment w:id="22" w:author="Martijn" w:date="2020-06-09T18:03:00Z" w:initials="M">
    <w:p w14:paraId="75A92BA9" w14:textId="46DB704A" w:rsidR="001155A0" w:rsidRDefault="001155A0">
      <w:pPr>
        <w:pStyle w:val="CommentText"/>
      </w:pPr>
      <w:r>
        <w:rPr>
          <w:rStyle w:val="CommentReference"/>
        </w:rPr>
        <w:annotationRef/>
      </w:r>
      <w:proofErr w:type="spellStart"/>
      <w:r w:rsidRPr="001155A0">
        <w:t>doi</w:t>
      </w:r>
      <w:proofErr w:type="spellEnd"/>
      <w:r w:rsidRPr="001155A0">
        <w:t>:</w:t>
      </w:r>
      <w:r w:rsidRPr="00512071">
        <w:rPr>
          <w:color w:val="5B9BD5" w:themeColor="accent5"/>
        </w:rPr>
        <w:t xml:space="preserve"> 10.3389/ffgc.2020.00025</w:t>
      </w:r>
    </w:p>
  </w:comment>
  <w:comment w:id="23" w:author="Martijn" w:date="2020-06-09T18:03:00Z" w:initials="M">
    <w:p w14:paraId="6B6F9A93" w14:textId="134852CF" w:rsidR="001155A0" w:rsidRDefault="001155A0">
      <w:pPr>
        <w:pStyle w:val="CommentText"/>
      </w:pPr>
      <w:r>
        <w:rPr>
          <w:rStyle w:val="CommentReference"/>
        </w:rPr>
        <w:annotationRef/>
      </w:r>
      <w:r w:rsidRPr="00512071">
        <w:rPr>
          <w:color w:val="5B9BD5" w:themeColor="accent5"/>
        </w:rPr>
        <w:t>also: Zhang et al. 2012: doi:10.1093/</w:t>
      </w:r>
      <w:proofErr w:type="spellStart"/>
      <w:r w:rsidRPr="00512071">
        <w:rPr>
          <w:color w:val="5B9BD5" w:themeColor="accent5"/>
        </w:rPr>
        <w:t>aob</w:t>
      </w:r>
      <w:proofErr w:type="spellEnd"/>
      <w:r w:rsidRPr="00512071">
        <w:rPr>
          <w:color w:val="5B9BD5" w:themeColor="accent5"/>
        </w:rPr>
        <w:t>/mcs172</w:t>
      </w:r>
    </w:p>
  </w:comment>
  <w:comment w:id="24" w:author="Martijn" w:date="2020-06-09T18:03:00Z" w:initials="M">
    <w:p w14:paraId="589D7BA1" w14:textId="15256C38" w:rsidR="001155A0" w:rsidRDefault="001155A0">
      <w:pPr>
        <w:pStyle w:val="CommentText"/>
      </w:pPr>
      <w:r>
        <w:rPr>
          <w:rStyle w:val="CommentReference"/>
        </w:rPr>
        <w:annotationRef/>
      </w:r>
      <w:proofErr w:type="gramStart"/>
      <w:r>
        <w:t>also</w:t>
      </w:r>
      <w:proofErr w:type="gramEnd"/>
      <w:r>
        <w:t xml:space="preserve"> during experimental drought: </w:t>
      </w:r>
      <w:r w:rsidRPr="001155A0">
        <w:t>https://doi.org/10.1890/06-1046.1</w:t>
      </w:r>
    </w:p>
  </w:comment>
  <w:comment w:id="25" w:author="Teixeira, Kristina A." w:date="2020-06-12T08:04:00Z" w:initials="TKA">
    <w:p w14:paraId="25278F84" w14:textId="5E1860BB" w:rsidR="0026436C" w:rsidRDefault="0026436C">
      <w:pPr>
        <w:pStyle w:val="CommentText"/>
      </w:pPr>
      <w:r>
        <w:rPr>
          <w:rStyle w:val="CommentReference"/>
        </w:rPr>
        <w:annotationRef/>
      </w:r>
      <w:r>
        <w:t>That study is included in Bennett review. There’s a ton of literature on this, but we probably don’t want to get into it too much.</w:t>
      </w:r>
    </w:p>
  </w:comment>
  <w:comment w:id="26" w:author="Teixeira, Kristina A." w:date="2020-06-09T18:03:00Z" w:initials="TKA">
    <w:p w14:paraId="16513769" w14:textId="77777777" w:rsidR="00DB5208" w:rsidRDefault="00DB5208" w:rsidP="00DB5208">
      <w:pPr>
        <w:pStyle w:val="CommentText"/>
      </w:pPr>
      <w:r>
        <w:rPr>
          <w:rStyle w:val="CommentReference"/>
        </w:rPr>
        <w:annotationRef/>
      </w:r>
      <w:r>
        <w:t>To be based on / summarize table in spreadsheet</w:t>
      </w:r>
    </w:p>
    <w:p w14:paraId="3254DBCC" w14:textId="77777777" w:rsidR="00DB5208" w:rsidRDefault="00DB5208" w:rsidP="00DB5208">
      <w:pPr>
        <w:pStyle w:val="CommentText"/>
      </w:pPr>
    </w:p>
    <w:p w14:paraId="7EEEA141" w14:textId="65461A20" w:rsidR="00DB5208" w:rsidRDefault="00DB5208" w:rsidP="00DB5208">
      <w:pPr>
        <w:pStyle w:val="CommentText"/>
      </w:pPr>
      <w:r>
        <w:t>We could potentially have a series of tables like this for the various sections, although figures tend to be nicer</w:t>
      </w:r>
    </w:p>
  </w:comment>
  <w:comment w:id="27" w:author="Martijn" w:date="2020-06-09T18:03:00Z" w:initials="M">
    <w:p w14:paraId="57B5619B" w14:textId="5A0F172F" w:rsidR="001155A0" w:rsidRDefault="001155A0">
      <w:pPr>
        <w:pStyle w:val="CommentText"/>
      </w:pPr>
      <w:r>
        <w:rPr>
          <w:rStyle w:val="CommentReference"/>
        </w:rPr>
        <w:annotationRef/>
      </w:r>
      <w:r w:rsidRPr="00634315">
        <w:rPr>
          <w:color w:val="5B9BD5" w:themeColor="accent5"/>
        </w:rPr>
        <w:t>based on compiled trait and environmental data along vertical sun-shade gradients we might be able to play around with a leaf energy balance model to calculate this sort of response planes and where your “typical” sun and shade leaves would fall on those planes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250441" w15:done="0"/>
  <w15:commentEx w15:paraId="75276C61" w15:done="0"/>
  <w15:commentEx w15:paraId="3801E506" w15:done="0"/>
  <w15:commentEx w15:paraId="3BCDD03F" w15:done="0"/>
  <w15:commentEx w15:paraId="130D4FC6" w15:done="0"/>
  <w15:commentEx w15:paraId="7F5F2B2E" w15:done="0"/>
  <w15:commentEx w15:paraId="088DE682" w15:done="0"/>
  <w15:commentEx w15:paraId="53C0B3A2" w15:done="0"/>
  <w15:commentEx w15:paraId="4FCA770E" w15:done="0"/>
  <w15:commentEx w15:paraId="7C2BC144" w15:done="0"/>
  <w15:commentEx w15:paraId="1BC00354" w15:done="0"/>
  <w15:commentEx w15:paraId="0FF93F78" w15:done="0"/>
  <w15:commentEx w15:paraId="7E0162F4" w15:done="0"/>
  <w15:commentEx w15:paraId="57A5BB0C" w15:done="0"/>
  <w15:commentEx w15:paraId="7F496D92" w15:paraIdParent="57A5BB0C" w15:done="0"/>
  <w15:commentEx w15:paraId="26A7EE93" w15:done="0"/>
  <w15:commentEx w15:paraId="2E20B9D4" w15:done="0"/>
  <w15:commentEx w15:paraId="652CC5EA" w15:done="0"/>
  <w15:commentEx w15:paraId="2C6E8AEF" w15:done="0"/>
  <w15:commentEx w15:paraId="6D4A3DF4" w15:done="0"/>
  <w15:commentEx w15:paraId="473D1C1A" w15:done="0"/>
  <w15:commentEx w15:paraId="614FC6EE" w15:paraIdParent="473D1C1A" w15:done="0"/>
  <w15:commentEx w15:paraId="75A92BA9" w15:done="0"/>
  <w15:commentEx w15:paraId="6B6F9A93" w15:done="0"/>
  <w15:commentEx w15:paraId="589D7BA1" w15:done="0"/>
  <w15:commentEx w15:paraId="25278F84" w15:paraIdParent="589D7BA1" w15:done="0"/>
  <w15:commentEx w15:paraId="7EEEA141" w15:done="0"/>
  <w15:commentEx w15:paraId="57B56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C194" w16cex:dateUtc="2020-06-12T12:55:00Z"/>
  <w16cex:commentExtensible w16cex:durableId="228DC88D" w16cex:dateUtc="2020-06-12T13:25:00Z"/>
  <w16cex:commentExtensible w16cex:durableId="228B099E" w16cex:dateUtc="2020-06-10T11:26:00Z"/>
  <w16cex:commentExtensible w16cex:durableId="228DD6ED" w16cex:dateUtc="2020-06-12T14:26:00Z"/>
  <w16cex:commentExtensible w16cex:durableId="38DFBE2A" w16cex:dateUtc="2020-06-10T20:29:00Z"/>
  <w16cex:commentExtensible w16cex:durableId="228DDCB9" w16cex:dateUtc="2020-06-12T14:51:00Z"/>
  <w16cex:commentExtensible w16cex:durableId="228DC95F" w16cex:dateUtc="2020-06-12T13:29:00Z"/>
  <w16cex:commentExtensible w16cex:durableId="228DB6CC" w16cex:dateUtc="2020-06-12T12:09:00Z"/>
  <w16cex:commentExtensible w16cex:durableId="228DB810" w16cex:dateUtc="2020-06-12T12:15:00Z"/>
  <w16cex:commentExtensible w16cex:durableId="228DDFAE" w16cex:dateUtc="2020-06-12T15:04:00Z"/>
  <w16cex:commentExtensible w16cex:durableId="228DDF20" w16cex:dateUtc="2020-06-12T15:01:00Z"/>
  <w16cex:commentExtensible w16cex:durableId="228DE353" w16cex:dateUtc="2020-06-12T15:19:00Z"/>
  <w16cex:commentExtensible w16cex:durableId="228DB576" w16cex:dateUtc="2020-06-12T12:04:00Z"/>
  <w16cex:commentExtensible w16cex:durableId="227B27C8" w16cex:dateUtc="2020-05-29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250441" w16cid:durableId="228DC194"/>
  <w16cid:commentId w16cid:paraId="75276C61" w16cid:durableId="228DC88D"/>
  <w16cid:commentId w16cid:paraId="3801E506" w16cid:durableId="228B099E"/>
  <w16cid:commentId w16cid:paraId="3BCDD03F" w16cid:durableId="228B00E9"/>
  <w16cid:commentId w16cid:paraId="130D4FC6" w16cid:durableId="228DD6ED"/>
  <w16cid:commentId w16cid:paraId="7F5F2B2E" w16cid:durableId="228B00EA"/>
  <w16cid:commentId w16cid:paraId="088DE682" w16cid:durableId="38DFBE2A"/>
  <w16cid:commentId w16cid:paraId="53C0B3A2" w16cid:durableId="228B00EB"/>
  <w16cid:commentId w16cid:paraId="4FCA770E" w16cid:durableId="228DDCB9"/>
  <w16cid:commentId w16cid:paraId="7C2BC144" w16cid:durableId="228B00EC"/>
  <w16cid:commentId w16cid:paraId="1BC00354" w16cid:durableId="228DC95F"/>
  <w16cid:commentId w16cid:paraId="0FF93F78" w16cid:durableId="228B00ED"/>
  <w16cid:commentId w16cid:paraId="7E0162F4" w16cid:durableId="228B00EE"/>
  <w16cid:commentId w16cid:paraId="57A5BB0C" w16cid:durableId="228B00EF"/>
  <w16cid:commentId w16cid:paraId="7F496D92" w16cid:durableId="228DB6CC"/>
  <w16cid:commentId w16cid:paraId="26A7EE93" w16cid:durableId="228DB810"/>
  <w16cid:commentId w16cid:paraId="2E20B9D4" w16cid:durableId="228DDFAE"/>
  <w16cid:commentId w16cid:paraId="652CC5EA" w16cid:durableId="228B00F0"/>
  <w16cid:commentId w16cid:paraId="2C6E8AEF" w16cid:durableId="228DDF20"/>
  <w16cid:commentId w16cid:paraId="6D4A3DF4" w16cid:durableId="228B00F2"/>
  <w16cid:commentId w16cid:paraId="473D1C1A" w16cid:durableId="228B00F3"/>
  <w16cid:commentId w16cid:paraId="614FC6EE" w16cid:durableId="228DE353"/>
  <w16cid:commentId w16cid:paraId="75A92BA9" w16cid:durableId="228B00F4"/>
  <w16cid:commentId w16cid:paraId="6B6F9A93" w16cid:durableId="228B00F5"/>
  <w16cid:commentId w16cid:paraId="589D7BA1" w16cid:durableId="228B00F6"/>
  <w16cid:commentId w16cid:paraId="25278F84" w16cid:durableId="228DB576"/>
  <w16cid:commentId w16cid:paraId="7EEEA141" w16cid:durableId="227B27C8"/>
  <w16cid:commentId w16cid:paraId="57B5619B" w16cid:durableId="228B00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vOT1ef757c0">
    <w:altName w:val="Cambria"/>
    <w:panose1 w:val="020B0604020202020204"/>
    <w:charset w:val="00"/>
    <w:family w:val="roman"/>
    <w:pitch w:val="default"/>
  </w:font>
  <w:font w:name="AdvOT1ef757c0+fb">
    <w:altName w:val="Cambria"/>
    <w:panose1 w:val="020B0604020202020204"/>
    <w:charset w:val="00"/>
    <w:family w:val="roman"/>
    <w:pitch w:val="default"/>
  </w:font>
  <w:font w:name="AdvOT7d6df7ab.I">
    <w:altName w:val="Cambria"/>
    <w:panose1 w:val="020B0604020202020204"/>
    <w:charset w:val="00"/>
    <w:family w:val="roman"/>
    <w:pitch w:val="default"/>
  </w:font>
  <w:font w:name="AdvOTb65e897d.B">
    <w:altName w:val="Cambria"/>
    <w:panose1 w:val="020B0604020202020204"/>
    <w:charset w:val="00"/>
    <w:family w:val="roman"/>
    <w:pitch w:val="default"/>
  </w:font>
  <w:font w:name="AdvOT1ef757c0+20">
    <w:altName w:val="Cambria"/>
    <w:panose1 w:val="020B0604020202020204"/>
    <w:charset w:val="00"/>
    <w:family w:val="roman"/>
    <w:pitch w:val="default"/>
  </w:font>
  <w:font w:name="TimesNewRoman">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3735"/>
    <w:multiLevelType w:val="hybridMultilevel"/>
    <w:tmpl w:val="6546976C"/>
    <w:lvl w:ilvl="0" w:tplc="6722E34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EC2CC6"/>
    <w:multiLevelType w:val="multilevel"/>
    <w:tmpl w:val="C000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6417A"/>
    <w:multiLevelType w:val="hybridMultilevel"/>
    <w:tmpl w:val="3C96B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D2679E"/>
    <w:multiLevelType w:val="hybridMultilevel"/>
    <w:tmpl w:val="ABEE4C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Vinod, Nidhi">
    <w15:presenceInfo w15:providerId="AD" w15:userId="S::vinodn@si.edu::9aaad690-fc9b-4a05-9737-da43b9798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4D"/>
    <w:rsid w:val="00000456"/>
    <w:rsid w:val="00006770"/>
    <w:rsid w:val="000106F1"/>
    <w:rsid w:val="00023139"/>
    <w:rsid w:val="000353B9"/>
    <w:rsid w:val="000421FF"/>
    <w:rsid w:val="000B4DBB"/>
    <w:rsid w:val="000F7B01"/>
    <w:rsid w:val="00113705"/>
    <w:rsid w:val="001155A0"/>
    <w:rsid w:val="001422E4"/>
    <w:rsid w:val="001516A7"/>
    <w:rsid w:val="001753D7"/>
    <w:rsid w:val="00186398"/>
    <w:rsid w:val="001B2E31"/>
    <w:rsid w:val="001B36E9"/>
    <w:rsid w:val="001C7999"/>
    <w:rsid w:val="001D53A8"/>
    <w:rsid w:val="0025668B"/>
    <w:rsid w:val="00261D06"/>
    <w:rsid w:val="0026436C"/>
    <w:rsid w:val="002A3295"/>
    <w:rsid w:val="002D6302"/>
    <w:rsid w:val="002E1097"/>
    <w:rsid w:val="002F58BF"/>
    <w:rsid w:val="0032406E"/>
    <w:rsid w:val="00394889"/>
    <w:rsid w:val="003B4DB8"/>
    <w:rsid w:val="003E25AA"/>
    <w:rsid w:val="004108B5"/>
    <w:rsid w:val="00415C0F"/>
    <w:rsid w:val="00434AA2"/>
    <w:rsid w:val="0045512B"/>
    <w:rsid w:val="0046761B"/>
    <w:rsid w:val="004941CB"/>
    <w:rsid w:val="00497590"/>
    <w:rsid w:val="004A013F"/>
    <w:rsid w:val="00512071"/>
    <w:rsid w:val="005572A8"/>
    <w:rsid w:val="00586455"/>
    <w:rsid w:val="005C6136"/>
    <w:rsid w:val="005D0F2A"/>
    <w:rsid w:val="00634315"/>
    <w:rsid w:val="00652ABF"/>
    <w:rsid w:val="0070120A"/>
    <w:rsid w:val="00742733"/>
    <w:rsid w:val="00775420"/>
    <w:rsid w:val="00797056"/>
    <w:rsid w:val="007A7206"/>
    <w:rsid w:val="007A7D37"/>
    <w:rsid w:val="007C1953"/>
    <w:rsid w:val="008078A1"/>
    <w:rsid w:val="00822B9E"/>
    <w:rsid w:val="0083409E"/>
    <w:rsid w:val="00837EAE"/>
    <w:rsid w:val="00870CD1"/>
    <w:rsid w:val="00892F1E"/>
    <w:rsid w:val="008C2344"/>
    <w:rsid w:val="008E5751"/>
    <w:rsid w:val="00905298"/>
    <w:rsid w:val="00915C59"/>
    <w:rsid w:val="00956AEE"/>
    <w:rsid w:val="00996618"/>
    <w:rsid w:val="009C3726"/>
    <w:rsid w:val="009D3472"/>
    <w:rsid w:val="009F6406"/>
    <w:rsid w:val="00A34D42"/>
    <w:rsid w:val="00A673AD"/>
    <w:rsid w:val="00A82F05"/>
    <w:rsid w:val="00AA2F0B"/>
    <w:rsid w:val="00B45257"/>
    <w:rsid w:val="00B61F83"/>
    <w:rsid w:val="00B70964"/>
    <w:rsid w:val="00B74DFE"/>
    <w:rsid w:val="00BB58D4"/>
    <w:rsid w:val="00BC5A69"/>
    <w:rsid w:val="00CB2064"/>
    <w:rsid w:val="00CB71B9"/>
    <w:rsid w:val="00D02349"/>
    <w:rsid w:val="00D03499"/>
    <w:rsid w:val="00D15B92"/>
    <w:rsid w:val="00D160DD"/>
    <w:rsid w:val="00D3447D"/>
    <w:rsid w:val="00D7166C"/>
    <w:rsid w:val="00D846CC"/>
    <w:rsid w:val="00D95AE7"/>
    <w:rsid w:val="00DB5208"/>
    <w:rsid w:val="00E24425"/>
    <w:rsid w:val="00E27116"/>
    <w:rsid w:val="00E316B1"/>
    <w:rsid w:val="00E32CE7"/>
    <w:rsid w:val="00E4354D"/>
    <w:rsid w:val="00E57B59"/>
    <w:rsid w:val="00E77140"/>
    <w:rsid w:val="00EB72A4"/>
    <w:rsid w:val="00F100C6"/>
    <w:rsid w:val="00F15345"/>
    <w:rsid w:val="00F3467A"/>
    <w:rsid w:val="00F362E5"/>
    <w:rsid w:val="00F43872"/>
    <w:rsid w:val="00F74A2C"/>
    <w:rsid w:val="00F9545C"/>
    <w:rsid w:val="00FE7F4F"/>
    <w:rsid w:val="065387B0"/>
    <w:rsid w:val="070171AB"/>
    <w:rsid w:val="07E695AA"/>
    <w:rsid w:val="086E4267"/>
    <w:rsid w:val="0A8A2D37"/>
    <w:rsid w:val="0E10EBD2"/>
    <w:rsid w:val="15CCBD27"/>
    <w:rsid w:val="161E8544"/>
    <w:rsid w:val="1656CA5F"/>
    <w:rsid w:val="1737FB9A"/>
    <w:rsid w:val="173996FE"/>
    <w:rsid w:val="19B8A29E"/>
    <w:rsid w:val="23B37D24"/>
    <w:rsid w:val="2459FD0B"/>
    <w:rsid w:val="27DD71E4"/>
    <w:rsid w:val="2D5E6640"/>
    <w:rsid w:val="31AA0C8A"/>
    <w:rsid w:val="396E5148"/>
    <w:rsid w:val="3CA66F86"/>
    <w:rsid w:val="46EBC205"/>
    <w:rsid w:val="47E9D7F3"/>
    <w:rsid w:val="4851846E"/>
    <w:rsid w:val="48A246FD"/>
    <w:rsid w:val="5081979A"/>
    <w:rsid w:val="563D3CC9"/>
    <w:rsid w:val="5ADE6F87"/>
    <w:rsid w:val="5D1A11F4"/>
    <w:rsid w:val="628FB588"/>
    <w:rsid w:val="66EE4A7A"/>
    <w:rsid w:val="68D76840"/>
    <w:rsid w:val="6D3586F7"/>
    <w:rsid w:val="74551B1E"/>
    <w:rsid w:val="7861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547"/>
  <w14:defaultImageDpi w14:val="32767"/>
  <w15:docId w15:val="{264705BF-8BEE-ED42-831D-5C01B016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D3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54D"/>
    <w:pPr>
      <w:ind w:left="720"/>
    </w:pPr>
  </w:style>
  <w:style w:type="paragraph" w:styleId="Bibliography">
    <w:name w:val="Bibliography"/>
    <w:basedOn w:val="Normal"/>
    <w:next w:val="Normal"/>
    <w:uiPriority w:val="37"/>
    <w:unhideWhenUsed/>
    <w:rsid w:val="000106F1"/>
    <w:pPr>
      <w:spacing w:line="480" w:lineRule="auto"/>
      <w:ind w:left="720" w:hanging="720"/>
    </w:pPr>
  </w:style>
  <w:style w:type="character" w:customStyle="1" w:styleId="Heading1Char">
    <w:name w:val="Heading 1 Char"/>
    <w:basedOn w:val="DefaultParagraphFont"/>
    <w:link w:val="Heading1"/>
    <w:uiPriority w:val="9"/>
    <w:rsid w:val="007A7D3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A7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03499"/>
    <w:rPr>
      <w:sz w:val="16"/>
      <w:szCs w:val="16"/>
    </w:rPr>
  </w:style>
  <w:style w:type="paragraph" w:styleId="CommentText">
    <w:name w:val="annotation text"/>
    <w:basedOn w:val="Normal"/>
    <w:link w:val="CommentTextChar"/>
    <w:uiPriority w:val="99"/>
    <w:semiHidden/>
    <w:unhideWhenUsed/>
    <w:rsid w:val="00D03499"/>
    <w:rPr>
      <w:sz w:val="20"/>
      <w:szCs w:val="20"/>
    </w:rPr>
  </w:style>
  <w:style w:type="character" w:customStyle="1" w:styleId="CommentTextChar">
    <w:name w:val="Comment Text Char"/>
    <w:basedOn w:val="DefaultParagraphFont"/>
    <w:link w:val="CommentText"/>
    <w:uiPriority w:val="99"/>
    <w:semiHidden/>
    <w:rsid w:val="00D03499"/>
    <w:rPr>
      <w:sz w:val="20"/>
      <w:szCs w:val="20"/>
    </w:rPr>
  </w:style>
  <w:style w:type="paragraph" w:styleId="CommentSubject">
    <w:name w:val="annotation subject"/>
    <w:basedOn w:val="CommentText"/>
    <w:next w:val="CommentText"/>
    <w:link w:val="CommentSubjectChar"/>
    <w:uiPriority w:val="99"/>
    <w:semiHidden/>
    <w:unhideWhenUsed/>
    <w:rsid w:val="00D03499"/>
    <w:rPr>
      <w:b/>
      <w:bCs/>
    </w:rPr>
  </w:style>
  <w:style w:type="character" w:customStyle="1" w:styleId="CommentSubjectChar">
    <w:name w:val="Comment Subject Char"/>
    <w:basedOn w:val="CommentTextChar"/>
    <w:link w:val="CommentSubject"/>
    <w:uiPriority w:val="99"/>
    <w:semiHidden/>
    <w:rsid w:val="00D03499"/>
    <w:rPr>
      <w:b/>
      <w:bCs/>
      <w:sz w:val="20"/>
      <w:szCs w:val="20"/>
    </w:rPr>
  </w:style>
  <w:style w:type="paragraph" w:styleId="BalloonText">
    <w:name w:val="Balloon Text"/>
    <w:basedOn w:val="Normal"/>
    <w:link w:val="BalloonTextChar"/>
    <w:uiPriority w:val="99"/>
    <w:semiHidden/>
    <w:unhideWhenUsed/>
    <w:rsid w:val="00D034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499"/>
    <w:rPr>
      <w:rFonts w:ascii="Times New Roman" w:hAnsi="Times New Roman" w:cs="Times New Roman"/>
      <w:sz w:val="18"/>
      <w:szCs w:val="18"/>
    </w:rPr>
  </w:style>
  <w:style w:type="character" w:styleId="Hyperlink">
    <w:name w:val="Hyperlink"/>
    <w:basedOn w:val="DefaultParagraphFont"/>
    <w:uiPriority w:val="99"/>
    <w:unhideWhenUsed/>
    <w:rsid w:val="00FE7F4F"/>
    <w:rPr>
      <w:color w:val="0563C1" w:themeColor="hyperlink"/>
      <w:u w:val="single"/>
    </w:rPr>
  </w:style>
  <w:style w:type="character" w:styleId="UnresolvedMention">
    <w:name w:val="Unresolved Mention"/>
    <w:basedOn w:val="DefaultParagraphFont"/>
    <w:uiPriority w:val="99"/>
    <w:semiHidden/>
    <w:unhideWhenUsed/>
    <w:rsid w:val="00CB71B9"/>
    <w:rPr>
      <w:color w:val="605E5C"/>
      <w:shd w:val="clear" w:color="auto" w:fill="E1DFDD"/>
    </w:rPr>
  </w:style>
  <w:style w:type="character" w:styleId="FollowedHyperlink">
    <w:name w:val="FollowedHyperlink"/>
    <w:basedOn w:val="DefaultParagraphFont"/>
    <w:uiPriority w:val="99"/>
    <w:semiHidden/>
    <w:unhideWhenUsed/>
    <w:rsid w:val="00E57B59"/>
    <w:rPr>
      <w:color w:val="954F72" w:themeColor="followedHyperlink"/>
      <w:u w:val="single"/>
    </w:rPr>
  </w:style>
  <w:style w:type="paragraph" w:styleId="NormalWeb">
    <w:name w:val="Normal (Web)"/>
    <w:basedOn w:val="Normal"/>
    <w:uiPriority w:val="99"/>
    <w:semiHidden/>
    <w:unhideWhenUsed/>
    <w:rsid w:val="00D95A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5209">
      <w:bodyDiv w:val="1"/>
      <w:marLeft w:val="0"/>
      <w:marRight w:val="0"/>
      <w:marTop w:val="0"/>
      <w:marBottom w:val="0"/>
      <w:divBdr>
        <w:top w:val="none" w:sz="0" w:space="0" w:color="auto"/>
        <w:left w:val="none" w:sz="0" w:space="0" w:color="auto"/>
        <w:bottom w:val="none" w:sz="0" w:space="0" w:color="auto"/>
        <w:right w:val="none" w:sz="0" w:space="0" w:color="auto"/>
      </w:divBdr>
    </w:div>
    <w:div w:id="502552300">
      <w:bodyDiv w:val="1"/>
      <w:marLeft w:val="0"/>
      <w:marRight w:val="0"/>
      <w:marTop w:val="0"/>
      <w:marBottom w:val="0"/>
      <w:divBdr>
        <w:top w:val="none" w:sz="0" w:space="0" w:color="auto"/>
        <w:left w:val="none" w:sz="0" w:space="0" w:color="auto"/>
        <w:bottom w:val="none" w:sz="0" w:space="0" w:color="auto"/>
        <w:right w:val="none" w:sz="0" w:space="0" w:color="auto"/>
      </w:divBdr>
    </w:div>
    <w:div w:id="860051356">
      <w:bodyDiv w:val="1"/>
      <w:marLeft w:val="0"/>
      <w:marRight w:val="0"/>
      <w:marTop w:val="0"/>
      <w:marBottom w:val="0"/>
      <w:divBdr>
        <w:top w:val="none" w:sz="0" w:space="0" w:color="auto"/>
        <w:left w:val="none" w:sz="0" w:space="0" w:color="auto"/>
        <w:bottom w:val="none" w:sz="0" w:space="0" w:color="auto"/>
        <w:right w:val="none" w:sz="0" w:space="0" w:color="auto"/>
      </w:divBdr>
    </w:div>
    <w:div w:id="1432437668">
      <w:bodyDiv w:val="1"/>
      <w:marLeft w:val="0"/>
      <w:marRight w:val="0"/>
      <w:marTop w:val="0"/>
      <w:marBottom w:val="0"/>
      <w:divBdr>
        <w:top w:val="none" w:sz="0" w:space="0" w:color="auto"/>
        <w:left w:val="none" w:sz="0" w:space="0" w:color="auto"/>
        <w:bottom w:val="none" w:sz="0" w:space="0" w:color="auto"/>
        <w:right w:val="none" w:sz="0" w:space="0" w:color="auto"/>
      </w:divBdr>
    </w:div>
    <w:div w:id="1497265674">
      <w:bodyDiv w:val="1"/>
      <w:marLeft w:val="0"/>
      <w:marRight w:val="0"/>
      <w:marTop w:val="0"/>
      <w:marBottom w:val="0"/>
      <w:divBdr>
        <w:top w:val="none" w:sz="0" w:space="0" w:color="auto"/>
        <w:left w:val="none" w:sz="0" w:space="0" w:color="auto"/>
        <w:bottom w:val="none" w:sz="0" w:space="0" w:color="auto"/>
        <w:right w:val="none" w:sz="0" w:space="0" w:color="auto"/>
      </w:divBdr>
    </w:div>
    <w:div w:id="1499734639">
      <w:bodyDiv w:val="1"/>
      <w:marLeft w:val="0"/>
      <w:marRight w:val="0"/>
      <w:marTop w:val="0"/>
      <w:marBottom w:val="0"/>
      <w:divBdr>
        <w:top w:val="none" w:sz="0" w:space="0" w:color="auto"/>
        <w:left w:val="none" w:sz="0" w:space="0" w:color="auto"/>
        <w:bottom w:val="none" w:sz="0" w:space="0" w:color="auto"/>
        <w:right w:val="none" w:sz="0" w:space="0" w:color="auto"/>
      </w:divBdr>
      <w:divsChild>
        <w:div w:id="1637023900">
          <w:marLeft w:val="0"/>
          <w:marRight w:val="0"/>
          <w:marTop w:val="0"/>
          <w:marBottom w:val="0"/>
          <w:divBdr>
            <w:top w:val="none" w:sz="0" w:space="0" w:color="auto"/>
            <w:left w:val="none" w:sz="0" w:space="0" w:color="auto"/>
            <w:bottom w:val="none" w:sz="0" w:space="0" w:color="auto"/>
            <w:right w:val="none" w:sz="0" w:space="0" w:color="auto"/>
          </w:divBdr>
          <w:divsChild>
            <w:div w:id="529682513">
              <w:marLeft w:val="0"/>
              <w:marRight w:val="0"/>
              <w:marTop w:val="0"/>
              <w:marBottom w:val="0"/>
              <w:divBdr>
                <w:top w:val="none" w:sz="0" w:space="0" w:color="auto"/>
                <w:left w:val="none" w:sz="0" w:space="0" w:color="auto"/>
                <w:bottom w:val="none" w:sz="0" w:space="0" w:color="auto"/>
                <w:right w:val="none" w:sz="0" w:space="0" w:color="auto"/>
              </w:divBdr>
              <w:divsChild>
                <w:div w:id="17480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988">
      <w:bodyDiv w:val="1"/>
      <w:marLeft w:val="0"/>
      <w:marRight w:val="0"/>
      <w:marTop w:val="0"/>
      <w:marBottom w:val="0"/>
      <w:divBdr>
        <w:top w:val="none" w:sz="0" w:space="0" w:color="auto"/>
        <w:left w:val="none" w:sz="0" w:space="0" w:color="auto"/>
        <w:bottom w:val="none" w:sz="0" w:space="0" w:color="auto"/>
        <w:right w:val="none" w:sz="0" w:space="0" w:color="auto"/>
      </w:divBdr>
    </w:div>
    <w:div w:id="1738554103">
      <w:bodyDiv w:val="1"/>
      <w:marLeft w:val="0"/>
      <w:marRight w:val="0"/>
      <w:marTop w:val="0"/>
      <w:marBottom w:val="0"/>
      <w:divBdr>
        <w:top w:val="none" w:sz="0" w:space="0" w:color="auto"/>
        <w:left w:val="none" w:sz="0" w:space="0" w:color="auto"/>
        <w:bottom w:val="none" w:sz="0" w:space="0" w:color="auto"/>
        <w:right w:val="none" w:sz="0" w:space="0" w:color="auto"/>
      </w:divBdr>
    </w:div>
    <w:div w:id="2100321195">
      <w:bodyDiv w:val="1"/>
      <w:marLeft w:val="0"/>
      <w:marRight w:val="0"/>
      <w:marTop w:val="0"/>
      <w:marBottom w:val="0"/>
      <w:divBdr>
        <w:top w:val="none" w:sz="0" w:space="0" w:color="auto"/>
        <w:left w:val="none" w:sz="0" w:space="0" w:color="auto"/>
        <w:bottom w:val="none" w:sz="0" w:space="0" w:color="auto"/>
        <w:right w:val="none" w:sz="0" w:space="0" w:color="auto"/>
      </w:divBdr>
    </w:div>
    <w:div w:id="21455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mithsonian.idm.oclc.org/citations?user=fj526D0AAAAJ&amp;hl=en&amp;oi=sra" TargetMode="External"/><Relationship Id="rId1" Type="http://schemas.openxmlformats.org/officeDocument/2006/relationships/hyperlink" Target="https://doi-org.smithsonian.idm.oclc.org/10.1093/forestscience/33.2.504"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hyperlink" Target="https://academic.oup.com/aobpla/article/11/6/plz054/5666155" TargetMode="External"/><Relationship Id="rId4" Type="http://schemas.openxmlformats.org/officeDocument/2006/relationships/webSettings" Target="webSettings.xml"/><Relationship Id="rId9" Type="http://schemas.openxmlformats.org/officeDocument/2006/relationships/hyperlink" Target="https://onlinelibrary.wiley.com/doi/full/10.1111/pce.1285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13</Pages>
  <Words>12393</Words>
  <Characters>70641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Teixeira, Kristina A.</dc:creator>
  <cp:lastModifiedBy>Teixeira, Kristina A.</cp:lastModifiedBy>
  <cp:revision>37</cp:revision>
  <dcterms:created xsi:type="dcterms:W3CDTF">2020-06-09T23:03:00Z</dcterms:created>
  <dcterms:modified xsi:type="dcterms:W3CDTF">2020-07-31T14:27:00Z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id="luKmKUj9"/&gt;&lt;style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