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7EFD9" w14:textId="1D7A896C" w:rsidR="00837EAE" w:rsidRDefault="00837EAE" w:rsidP="00837EAE">
      <w:pPr>
        <w:ind w:left="720" w:hanging="360"/>
        <w:rPr>
          <w:color w:val="5B9BD5" w:themeColor="accent5"/>
        </w:rPr>
      </w:pPr>
      <w:r w:rsidRPr="00837EAE">
        <w:rPr>
          <w:color w:val="5B9BD5" w:themeColor="accent5"/>
          <w:highlight w:val="yellow"/>
        </w:rPr>
        <w:t xml:space="preserve">Blue text = has been transferred </w:t>
      </w:r>
      <w:proofErr w:type="gramStart"/>
      <w:r w:rsidRPr="00837EAE">
        <w:rPr>
          <w:color w:val="5B9BD5" w:themeColor="accent5"/>
          <w:highlight w:val="yellow"/>
        </w:rPr>
        <w:t>to .</w:t>
      </w:r>
      <w:proofErr w:type="spellStart"/>
      <w:r w:rsidRPr="00837EAE">
        <w:rPr>
          <w:color w:val="5B9BD5" w:themeColor="accent5"/>
          <w:highlight w:val="yellow"/>
        </w:rPr>
        <w:t>RmD</w:t>
      </w:r>
      <w:proofErr w:type="spellEnd"/>
      <w:proofErr w:type="gramEnd"/>
      <w:r>
        <w:rPr>
          <w:color w:val="5B9BD5" w:themeColor="accent5"/>
        </w:rPr>
        <w:t xml:space="preserve"> and/or GitHub issues</w:t>
      </w:r>
    </w:p>
    <w:p w14:paraId="69DCB927" w14:textId="77777777" w:rsidR="00837EAE" w:rsidRDefault="00837EAE" w:rsidP="00E4354D">
      <w:pPr>
        <w:rPr>
          <w:b/>
          <w:bCs/>
        </w:rPr>
      </w:pPr>
    </w:p>
    <w:p w14:paraId="1D578977" w14:textId="44396B78" w:rsidR="00E4354D" w:rsidRPr="00837EAE" w:rsidRDefault="00E4354D" w:rsidP="00E4354D">
      <w:pPr>
        <w:rPr>
          <w:b/>
          <w:bCs/>
          <w:color w:val="5B9BD5" w:themeColor="accent5"/>
        </w:rPr>
      </w:pPr>
      <w:r w:rsidRPr="00837EAE">
        <w:rPr>
          <w:b/>
          <w:bCs/>
          <w:color w:val="5B9BD5" w:themeColor="accent5"/>
        </w:rPr>
        <w:t>Thermal sensitivity of canopy versus understory leaves: patterns, mechanisms, and ecological implications</w:t>
      </w:r>
    </w:p>
    <w:p w14:paraId="078C1761" w14:textId="24699CA9" w:rsidR="00E4354D" w:rsidRPr="00837EAE" w:rsidRDefault="00E4354D" w:rsidP="00E4354D">
      <w:pPr>
        <w:ind w:left="720" w:hanging="360"/>
        <w:rPr>
          <w:color w:val="5B9BD5" w:themeColor="accent5"/>
        </w:rPr>
      </w:pPr>
    </w:p>
    <w:p w14:paraId="02ABD09F" w14:textId="24D1ED61" w:rsidR="00E4354D" w:rsidRPr="00837EAE" w:rsidRDefault="00E4354D" w:rsidP="00E4354D">
      <w:pPr>
        <w:ind w:left="360" w:hanging="360"/>
        <w:rPr>
          <w:b/>
          <w:bCs/>
          <w:color w:val="5B9BD5" w:themeColor="accent5"/>
        </w:rPr>
      </w:pPr>
      <w:commentRangeStart w:id="0"/>
      <w:r w:rsidRPr="00837EAE">
        <w:rPr>
          <w:b/>
          <w:bCs/>
          <w:color w:val="5B9BD5" w:themeColor="accent5"/>
        </w:rPr>
        <w:t>Authors</w:t>
      </w:r>
      <w:r w:rsidR="001C7999" w:rsidRPr="00837EAE">
        <w:rPr>
          <w:b/>
          <w:bCs/>
          <w:color w:val="5B9BD5" w:themeColor="accent5"/>
        </w:rPr>
        <w:t xml:space="preserve"> </w:t>
      </w:r>
      <w:commentRangeEnd w:id="0"/>
      <w:r w:rsidR="00A673AD" w:rsidRPr="00837EAE">
        <w:rPr>
          <w:rStyle w:val="CommentReference"/>
          <w:color w:val="5B9BD5" w:themeColor="accent5"/>
        </w:rPr>
        <w:commentReference w:id="0"/>
      </w:r>
      <w:r w:rsidR="001C7999" w:rsidRPr="00837EAE">
        <w:rPr>
          <w:b/>
          <w:bCs/>
          <w:color w:val="5B9BD5" w:themeColor="accent5"/>
        </w:rPr>
        <w:t>(so far)</w:t>
      </w:r>
      <w:r w:rsidRPr="00837EAE">
        <w:rPr>
          <w:b/>
          <w:bCs/>
          <w:color w:val="5B9BD5" w:themeColor="accent5"/>
        </w:rPr>
        <w:t>:</w:t>
      </w:r>
    </w:p>
    <w:p w14:paraId="5BAEBC22" w14:textId="441B9F63" w:rsidR="00E4354D" w:rsidRPr="00837EAE" w:rsidRDefault="00E4354D" w:rsidP="00E4354D">
      <w:pPr>
        <w:rPr>
          <w:color w:val="5B9BD5" w:themeColor="accent5"/>
        </w:rPr>
      </w:pPr>
      <w:r w:rsidRPr="00837EAE">
        <w:rPr>
          <w:color w:val="5B9BD5" w:themeColor="accent5"/>
        </w:rPr>
        <w:t>Nidhi Vinod</w:t>
      </w:r>
    </w:p>
    <w:p w14:paraId="72BE6769" w14:textId="0344B85E" w:rsidR="00E4354D" w:rsidRPr="00837EAE" w:rsidRDefault="00E4354D" w:rsidP="00E4354D">
      <w:pPr>
        <w:rPr>
          <w:color w:val="5B9BD5" w:themeColor="accent5"/>
        </w:rPr>
      </w:pPr>
      <w:proofErr w:type="spellStart"/>
      <w:r w:rsidRPr="00837EAE">
        <w:rPr>
          <w:color w:val="5B9BD5" w:themeColor="accent5"/>
        </w:rPr>
        <w:t>Martijn</w:t>
      </w:r>
      <w:proofErr w:type="spellEnd"/>
      <w:r w:rsidRPr="00837EAE">
        <w:rPr>
          <w:color w:val="5B9BD5" w:themeColor="accent5"/>
        </w:rPr>
        <w:t xml:space="preserve"> Slot</w:t>
      </w:r>
    </w:p>
    <w:p w14:paraId="7E61B22E" w14:textId="32366C74" w:rsidR="00E4354D" w:rsidRPr="00837EAE" w:rsidRDefault="00E4354D" w:rsidP="00E4354D">
      <w:pPr>
        <w:rPr>
          <w:color w:val="5B9BD5" w:themeColor="accent5"/>
        </w:rPr>
      </w:pPr>
      <w:r w:rsidRPr="00837EAE">
        <w:rPr>
          <w:color w:val="5B9BD5" w:themeColor="accent5"/>
        </w:rPr>
        <w:t>Kristina Anderson-Teixeira</w:t>
      </w:r>
    </w:p>
    <w:p w14:paraId="6CEB7175" w14:textId="61E103FB" w:rsidR="00F3467A" w:rsidRDefault="00F3467A" w:rsidP="00E4354D"/>
    <w:p w14:paraId="106298AA" w14:textId="35993A0F" w:rsidR="00837EAE" w:rsidRDefault="00837EAE" w:rsidP="00E4354D"/>
    <w:p w14:paraId="23A1138A" w14:textId="0FE00C4F" w:rsidR="00F3467A" w:rsidRPr="00837EAE" w:rsidRDefault="00F3467A" w:rsidP="00E4354D">
      <w:pPr>
        <w:rPr>
          <w:color w:val="5B9BD5" w:themeColor="accent5"/>
        </w:rPr>
      </w:pPr>
      <w:r w:rsidRPr="00837EAE">
        <w:rPr>
          <w:b/>
          <w:bCs/>
          <w:color w:val="5B9BD5" w:themeColor="accent5"/>
        </w:rPr>
        <w:t>Target journal</w:t>
      </w:r>
      <w:proofErr w:type="gramStart"/>
      <w:r w:rsidRPr="00837EAE">
        <w:rPr>
          <w:b/>
          <w:bCs/>
          <w:color w:val="5B9BD5" w:themeColor="accent5"/>
        </w:rPr>
        <w:t xml:space="preserve">: </w:t>
      </w:r>
      <w:r w:rsidRPr="00837EAE">
        <w:rPr>
          <w:color w:val="5B9BD5" w:themeColor="accent5"/>
          <w:highlight w:val="yellow"/>
        </w:rPr>
        <w:t>???</w:t>
      </w:r>
      <w:proofErr w:type="gramEnd"/>
    </w:p>
    <w:p w14:paraId="5EBF0561" w14:textId="52552E82" w:rsidR="00E4354D" w:rsidRDefault="00E4354D" w:rsidP="00E4354D">
      <w:pPr>
        <w:ind w:left="720" w:hanging="360"/>
        <w:rPr>
          <w:color w:val="5B9BD5" w:themeColor="accent5"/>
        </w:rPr>
      </w:pPr>
    </w:p>
    <w:p w14:paraId="5C408AC0" w14:textId="77777777" w:rsidR="00837EAE" w:rsidRPr="00837EAE" w:rsidRDefault="00837EAE" w:rsidP="00E4354D">
      <w:pPr>
        <w:ind w:left="720" w:hanging="360"/>
        <w:rPr>
          <w:color w:val="5B9BD5" w:themeColor="accent5"/>
        </w:rPr>
      </w:pPr>
    </w:p>
    <w:p w14:paraId="050C7F35" w14:textId="7F30CB4E" w:rsidR="00E4354D" w:rsidRPr="00837EAE" w:rsidRDefault="00E4354D" w:rsidP="00E4354D">
      <w:pPr>
        <w:pStyle w:val="ListParagraph"/>
        <w:numPr>
          <w:ilvl w:val="0"/>
          <w:numId w:val="3"/>
        </w:numPr>
        <w:rPr>
          <w:b/>
          <w:bCs/>
          <w:color w:val="5B9BD5" w:themeColor="accent5"/>
        </w:rPr>
      </w:pPr>
      <w:r w:rsidRPr="00837EAE">
        <w:rPr>
          <w:b/>
          <w:bCs/>
          <w:color w:val="5B9BD5" w:themeColor="accent5"/>
        </w:rPr>
        <w:t>Introduction</w:t>
      </w:r>
    </w:p>
    <w:p w14:paraId="3187EEC2" w14:textId="77777777" w:rsidR="00D7166C" w:rsidRPr="00837EAE" w:rsidRDefault="00D7166C" w:rsidP="00E4354D">
      <w:pPr>
        <w:pStyle w:val="ListParagraph"/>
        <w:numPr>
          <w:ilvl w:val="1"/>
          <w:numId w:val="3"/>
        </w:numPr>
        <w:rPr>
          <w:color w:val="5B9BD5" w:themeColor="accent5"/>
        </w:rPr>
      </w:pPr>
      <w:r w:rsidRPr="00837EAE">
        <w:rPr>
          <w:color w:val="5B9BD5" w:themeColor="accent5"/>
        </w:rPr>
        <w:t>As the climate warms, understanding forest responses to temperature is critical.</w:t>
      </w:r>
    </w:p>
    <w:p w14:paraId="1DA7B150" w14:textId="587C3EF4" w:rsidR="00E4354D" w:rsidRPr="00837EAE" w:rsidRDefault="00D7166C" w:rsidP="00D7166C">
      <w:pPr>
        <w:pStyle w:val="ListParagraph"/>
        <w:numPr>
          <w:ilvl w:val="2"/>
          <w:numId w:val="3"/>
        </w:numPr>
        <w:rPr>
          <w:color w:val="5B9BD5" w:themeColor="accent5"/>
        </w:rPr>
      </w:pPr>
      <w:r w:rsidRPr="00837EAE">
        <w:rPr>
          <w:color w:val="5B9BD5" w:themeColor="accent5"/>
        </w:rPr>
        <w:t xml:space="preserve"> </w:t>
      </w:r>
      <w:r w:rsidR="00E4354D" w:rsidRPr="00837EAE">
        <w:rPr>
          <w:color w:val="5B9BD5" w:themeColor="accent5"/>
        </w:rPr>
        <w:t>Forest canopy microclimate buffering is emerging as important for forest ecology in an era of climate change</w:t>
      </w:r>
    </w:p>
    <w:p w14:paraId="5D778907" w14:textId="733FBE12" w:rsidR="00E4354D" w:rsidRPr="00837EAE" w:rsidRDefault="00E4354D" w:rsidP="00D7166C">
      <w:pPr>
        <w:pStyle w:val="ListParagraph"/>
        <w:numPr>
          <w:ilvl w:val="3"/>
          <w:numId w:val="3"/>
        </w:numPr>
        <w:rPr>
          <w:color w:val="5B9BD5" w:themeColor="accent5"/>
        </w:rPr>
      </w:pPr>
      <w:r w:rsidRPr="00837EAE">
        <w:rPr>
          <w:color w:val="5B9BD5" w:themeColor="accent5"/>
        </w:rPr>
        <w:t>Forest canopies buffer temperatures and other conditions</w:t>
      </w:r>
    </w:p>
    <w:p w14:paraId="6F6BAE19" w14:textId="1DE68616" w:rsidR="00415C0F" w:rsidRPr="00837EAE" w:rsidRDefault="00415C0F" w:rsidP="00415C0F">
      <w:pPr>
        <w:pStyle w:val="ListParagraph"/>
        <w:numPr>
          <w:ilvl w:val="4"/>
          <w:numId w:val="3"/>
        </w:numPr>
        <w:rPr>
          <w:color w:val="5B9BD5" w:themeColor="accent5"/>
        </w:rPr>
      </w:pPr>
      <w:r w:rsidRPr="00837EAE">
        <w:rPr>
          <w:color w:val="5B9BD5" w:themeColor="accent5"/>
        </w:rPr>
        <w:fldChar w:fldCharType="begin"/>
      </w:r>
      <w:r w:rsidR="00652ABF" w:rsidRPr="00837EAE">
        <w:rPr>
          <w:color w:val="5B9BD5" w:themeColor="accent5"/>
        </w:rPr>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2019)</w:t>
      </w:r>
      <w:r w:rsidRPr="00837EAE">
        <w:rPr>
          <w:color w:val="5B9BD5" w:themeColor="accent5"/>
        </w:rPr>
        <w:fldChar w:fldCharType="end"/>
      </w:r>
    </w:p>
    <w:p w14:paraId="2EE1445C" w14:textId="30612698" w:rsidR="00E4354D" w:rsidRPr="00837EAE" w:rsidRDefault="00E4354D" w:rsidP="00E4354D">
      <w:pPr>
        <w:pStyle w:val="ListParagraph"/>
        <w:numPr>
          <w:ilvl w:val="2"/>
          <w:numId w:val="3"/>
        </w:numPr>
        <w:rPr>
          <w:color w:val="5B9BD5" w:themeColor="accent5"/>
        </w:rPr>
      </w:pPr>
      <w:r w:rsidRPr="00837EAE">
        <w:rPr>
          <w:color w:val="5B9BD5" w:themeColor="accent5"/>
        </w:rPr>
        <w:t>We’re seeing increasing evidence that this impacts the ecology</w:t>
      </w:r>
      <w:r w:rsidR="00F15345" w:rsidRPr="00837EAE">
        <w:rPr>
          <w:color w:val="5B9BD5" w:themeColor="accent5"/>
        </w:rPr>
        <w:t>, with potential feedbacks to climate change</w:t>
      </w:r>
    </w:p>
    <w:p w14:paraId="3D5A916E" w14:textId="6CE087CD" w:rsidR="00E4354D" w:rsidRPr="00837EAE" w:rsidRDefault="000106F1" w:rsidP="2459FD0B">
      <w:pPr>
        <w:pStyle w:val="ListParagraph"/>
        <w:numPr>
          <w:ilvl w:val="3"/>
          <w:numId w:val="3"/>
        </w:numPr>
        <w:rPr>
          <w:rFonts w:eastAsiaTheme="minorEastAsia"/>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2020)</w:t>
      </w:r>
      <w:r w:rsidRPr="00837EAE">
        <w:rPr>
          <w:color w:val="5B9BD5" w:themeColor="accent5"/>
        </w:rPr>
        <w:fldChar w:fldCharType="end"/>
      </w:r>
      <w:r w:rsidR="1656CA5F" w:rsidRPr="00837EAE">
        <w:rPr>
          <w:color w:val="5B9BD5" w:themeColor="accent5"/>
        </w:rPr>
        <w:t xml:space="preserve"> (</w:t>
      </w:r>
      <w:r w:rsidR="1656CA5F" w:rsidRPr="00837EAE">
        <w:rPr>
          <w:rFonts w:ascii="Calibri" w:eastAsia="Calibri" w:hAnsi="Calibri" w:cs="Calibri"/>
          <w:color w:val="5B9BD5" w:themeColor="accent5"/>
          <w:sz w:val="22"/>
          <w:szCs w:val="22"/>
        </w:rPr>
        <w:t xml:space="preserve">Suggitt et al. 2018, </w:t>
      </w:r>
      <w:proofErr w:type="spellStart"/>
      <w:r w:rsidR="1656CA5F" w:rsidRPr="00837EAE">
        <w:rPr>
          <w:rFonts w:ascii="Calibri" w:eastAsia="Calibri" w:hAnsi="Calibri" w:cs="Calibri"/>
          <w:color w:val="5B9BD5" w:themeColor="accent5"/>
          <w:sz w:val="22"/>
          <w:szCs w:val="22"/>
        </w:rPr>
        <w:t>Scheffers</w:t>
      </w:r>
      <w:proofErr w:type="spellEnd"/>
      <w:r w:rsidR="1656CA5F" w:rsidRPr="00837EAE">
        <w:rPr>
          <w:rFonts w:ascii="Calibri" w:eastAsia="Calibri" w:hAnsi="Calibri" w:cs="Calibri"/>
          <w:color w:val="5B9BD5" w:themeColor="accent5"/>
          <w:sz w:val="22"/>
          <w:szCs w:val="22"/>
        </w:rPr>
        <w:t xml:space="preserve"> et. al 2014)</w:t>
      </w:r>
    </w:p>
    <w:p w14:paraId="45642622" w14:textId="06337CD3" w:rsidR="00E4354D" w:rsidRPr="00837EAE" w:rsidRDefault="00E4354D" w:rsidP="00E4354D">
      <w:pPr>
        <w:pStyle w:val="ListParagraph"/>
        <w:numPr>
          <w:ilvl w:val="3"/>
          <w:numId w:val="3"/>
        </w:numPr>
        <w:rPr>
          <w:color w:val="5B9BD5" w:themeColor="accent5"/>
        </w:rPr>
      </w:pPr>
      <w:r w:rsidRPr="00837EAE">
        <w:rPr>
          <w:color w:val="5B9BD5" w:themeColor="accent5"/>
        </w:rPr>
        <w:t xml:space="preserve">Larger trees suffer more during drought </w:t>
      </w:r>
      <w:r w:rsidRPr="00837EAE">
        <w:rPr>
          <w:color w:val="5B9BD5" w:themeColor="accent5"/>
        </w:rPr>
        <w:fldChar w:fldCharType="begin"/>
      </w:r>
      <w:r w:rsidRPr="00837EAE">
        <w:rPr>
          <w:color w:val="5B9BD5" w:themeColor="accent5"/>
        </w:rP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837EAE">
        <w:rPr>
          <w:color w:val="5B9BD5" w:themeColor="accent5"/>
        </w:rPr>
        <w:fldChar w:fldCharType="separate"/>
      </w:r>
      <w:r w:rsidR="00652ABF" w:rsidRPr="00837EAE">
        <w:rPr>
          <w:noProof/>
          <w:color w:val="5B9BD5" w:themeColor="accent5"/>
        </w:rPr>
        <w:t>(Bennett et al. 2015)</w:t>
      </w:r>
      <w:r w:rsidRPr="00837EAE">
        <w:rPr>
          <w:color w:val="5B9BD5" w:themeColor="accent5"/>
        </w:rPr>
        <w:fldChar w:fldCharType="end"/>
      </w:r>
      <w:r w:rsidRPr="00837EAE">
        <w:rPr>
          <w:color w:val="5B9BD5" w:themeColor="accent5"/>
        </w:rPr>
        <w:t xml:space="preserve"> – may be partially influenced by temperature</w:t>
      </w:r>
    </w:p>
    <w:p w14:paraId="0BE189CE" w14:textId="76F99100" w:rsidR="009F6406" w:rsidRPr="00837EAE" w:rsidRDefault="009F6406" w:rsidP="00E4354D">
      <w:pPr>
        <w:pStyle w:val="ListParagraph"/>
        <w:numPr>
          <w:ilvl w:val="1"/>
          <w:numId w:val="3"/>
        </w:numPr>
        <w:rPr>
          <w:color w:val="5B9BD5" w:themeColor="accent5"/>
        </w:rPr>
      </w:pPr>
      <w:r w:rsidRPr="00837EAE">
        <w:rPr>
          <w:color w:val="5B9BD5" w:themeColor="accent5"/>
        </w:rPr>
        <w:t>However, we lack a systematic understanding of biophysical and biological patterns across this gradient, how these affect leaf-level processes, and in turn how it affects ecology</w:t>
      </w:r>
      <w:r w:rsidR="00D846CC" w:rsidRPr="00837EAE">
        <w:rPr>
          <w:color w:val="5B9BD5" w:themeColor="accent5"/>
        </w:rPr>
        <w:t xml:space="preserve"> (Fig. 1)</w:t>
      </w:r>
      <w:r w:rsidRPr="00837EAE">
        <w:rPr>
          <w:color w:val="5B9BD5" w:themeColor="accent5"/>
        </w:rPr>
        <w:t xml:space="preserve">. This review addresses </w:t>
      </w:r>
      <w:commentRangeStart w:id="1"/>
      <w:r w:rsidRPr="00837EAE">
        <w:rPr>
          <w:color w:val="5B9BD5" w:themeColor="accent5"/>
        </w:rPr>
        <w:t>the following questions</w:t>
      </w:r>
      <w:commentRangeEnd w:id="1"/>
      <w:r w:rsidR="00CB2064" w:rsidRPr="00837EAE">
        <w:rPr>
          <w:rStyle w:val="CommentReference"/>
          <w:color w:val="5B9BD5" w:themeColor="accent5"/>
        </w:rPr>
        <w:commentReference w:id="1"/>
      </w:r>
      <w:r w:rsidRPr="00837EAE">
        <w:rPr>
          <w:color w:val="5B9BD5" w:themeColor="accent5"/>
        </w:rPr>
        <w:t>:</w:t>
      </w:r>
    </w:p>
    <w:p w14:paraId="10A64AEC"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does the biophysical environment vary with height in forests?</w:t>
      </w:r>
    </w:p>
    <w:p w14:paraId="33563076"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 leaf traits vary with height in forests?</w:t>
      </w:r>
    </w:p>
    <w:p w14:paraId="619219B2" w14:textId="75A3D035" w:rsidR="009F6406" w:rsidRPr="00837EAE" w:rsidRDefault="009F6406" w:rsidP="009F6406">
      <w:pPr>
        <w:pStyle w:val="ListParagraph"/>
        <w:numPr>
          <w:ilvl w:val="2"/>
          <w:numId w:val="3"/>
        </w:numPr>
        <w:rPr>
          <w:color w:val="5B9BD5" w:themeColor="accent5"/>
        </w:rPr>
      </w:pPr>
      <w:r w:rsidRPr="00837EAE">
        <w:rPr>
          <w:color w:val="5B9BD5" w:themeColor="accent5"/>
        </w:rPr>
        <w:t>How do biophysical environment and traits combine to affect leaf temperature?</w:t>
      </w:r>
    </w:p>
    <w:p w14:paraId="5571D69F" w14:textId="15DC434A" w:rsidR="00E4354D" w:rsidRPr="00837EAE" w:rsidRDefault="00F3467A" w:rsidP="009F6406">
      <w:pPr>
        <w:pStyle w:val="ListParagraph"/>
        <w:numPr>
          <w:ilvl w:val="2"/>
          <w:numId w:val="3"/>
        </w:numPr>
        <w:rPr>
          <w:color w:val="5B9BD5" w:themeColor="accent5"/>
        </w:rPr>
      </w:pPr>
      <w:r w:rsidRPr="00837EAE">
        <w:rPr>
          <w:color w:val="5B9BD5" w:themeColor="accent5"/>
        </w:rPr>
        <w:t>How does leaf metabolism respond to temperature in canopy and understory settings?</w:t>
      </w:r>
    </w:p>
    <w:p w14:paraId="3BD7A99D" w14:textId="1A34956C" w:rsidR="00F3467A" w:rsidRPr="00837EAE" w:rsidRDefault="00F3467A" w:rsidP="009F6406">
      <w:pPr>
        <w:pStyle w:val="ListParagraph"/>
        <w:numPr>
          <w:ilvl w:val="2"/>
          <w:numId w:val="3"/>
        </w:numPr>
        <w:rPr>
          <w:color w:val="5B9BD5" w:themeColor="accent5"/>
        </w:rPr>
      </w:pPr>
      <w:r w:rsidRPr="00837EAE">
        <w:rPr>
          <w:color w:val="5B9BD5" w:themeColor="accent5"/>
        </w:rPr>
        <w:t xml:space="preserve">What are the implications of these patterns for the ecology and climate change responses of canopy versus understory trees? </w:t>
      </w:r>
    </w:p>
    <w:p w14:paraId="2BBA821C" w14:textId="063200BA" w:rsidR="00E4354D" w:rsidRPr="00837EAE" w:rsidRDefault="00E4354D" w:rsidP="00E4354D">
      <w:pPr>
        <w:pStyle w:val="ListParagraph"/>
        <w:numPr>
          <w:ilvl w:val="0"/>
          <w:numId w:val="3"/>
        </w:numPr>
        <w:rPr>
          <w:b/>
          <w:bCs/>
          <w:color w:val="5B9BD5" w:themeColor="accent5"/>
        </w:rPr>
      </w:pPr>
      <w:r w:rsidRPr="00837EAE">
        <w:rPr>
          <w:b/>
          <w:bCs/>
          <w:color w:val="5B9BD5" w:themeColor="accent5"/>
        </w:rPr>
        <w:t>The biophysical environment</w:t>
      </w:r>
    </w:p>
    <w:p w14:paraId="65645BCA" w14:textId="3E5AC05D" w:rsidR="00996618" w:rsidRPr="00837EAE" w:rsidRDefault="00996618" w:rsidP="00D7166C">
      <w:pPr>
        <w:pStyle w:val="ListParagraph"/>
        <w:numPr>
          <w:ilvl w:val="1"/>
          <w:numId w:val="3"/>
        </w:numPr>
        <w:rPr>
          <w:color w:val="5B9BD5" w:themeColor="accent5"/>
        </w:rPr>
      </w:pPr>
      <w:r w:rsidRPr="00837EAE">
        <w:rPr>
          <w:color w:val="5B9BD5" w:themeColor="accent5"/>
        </w:rPr>
        <w:t>Forest canopies buffer understory</w:t>
      </w:r>
      <w:r w:rsidR="008E5751" w:rsidRPr="00837EAE">
        <w:rPr>
          <w:color w:val="5B9BD5" w:themeColor="accent5"/>
        </w:rPr>
        <w:t xml:space="preserve"> (Fig</w:t>
      </w:r>
      <w:r w:rsidR="00D846CC" w:rsidRPr="00837EAE">
        <w:rPr>
          <w:color w:val="5B9BD5" w:themeColor="accent5"/>
        </w:rPr>
        <w:t>. 2</w:t>
      </w:r>
      <w:r w:rsidR="008E5751" w:rsidRPr="00837EAE">
        <w:rPr>
          <w:color w:val="5B9BD5" w:themeColor="accent5"/>
        </w:rPr>
        <w:t>)</w:t>
      </w:r>
      <w:r w:rsidR="0032406E" w:rsidRPr="00837EAE">
        <w:rPr>
          <w:color w:val="5B9BD5" w:themeColor="accent5"/>
        </w:rPr>
        <w:t xml:space="preserve"> </w:t>
      </w:r>
      <w:commentRangeStart w:id="2"/>
      <w:r w:rsidR="0032406E" w:rsidRPr="00837EAE">
        <w:rPr>
          <w:color w:val="5B9BD5" w:themeColor="accent5"/>
        </w:rPr>
        <w:t xml:space="preserve">(see </w:t>
      </w:r>
      <w:commentRangeEnd w:id="2"/>
      <w:r w:rsidR="008078A1" w:rsidRPr="00837EAE">
        <w:rPr>
          <w:rStyle w:val="CommentReference"/>
          <w:color w:val="5B9BD5" w:themeColor="accent5"/>
        </w:rPr>
        <w:commentReference w:id="2"/>
      </w:r>
      <w:proofErr w:type="spellStart"/>
      <w:r w:rsidR="0032406E" w:rsidRPr="00837EAE">
        <w:rPr>
          <w:color w:val="5B9BD5" w:themeColor="accent5"/>
        </w:rPr>
        <w:t>Bonan</w:t>
      </w:r>
      <w:proofErr w:type="spellEnd"/>
      <w:r w:rsidR="0032406E" w:rsidRPr="00837EAE">
        <w:rPr>
          <w:color w:val="5B9BD5" w:themeColor="accent5"/>
        </w:rPr>
        <w:t xml:space="preserve">, </w:t>
      </w:r>
      <w:r w:rsidR="0032406E" w:rsidRPr="00837EAE">
        <w:rPr>
          <w:i/>
          <w:iCs/>
          <w:color w:val="5B9BD5" w:themeColor="accent5"/>
        </w:rPr>
        <w:t>Ecological Climatology</w:t>
      </w:r>
      <w:r w:rsidR="0032406E" w:rsidRPr="00837EAE">
        <w:rPr>
          <w:color w:val="5B9BD5" w:themeColor="accent5"/>
        </w:rPr>
        <w:t>)</w:t>
      </w:r>
    </w:p>
    <w:p w14:paraId="475293CC" w14:textId="0F2A9B96" w:rsidR="00D7166C" w:rsidRPr="00837EAE" w:rsidRDefault="00D7166C" w:rsidP="00996618">
      <w:pPr>
        <w:pStyle w:val="ListParagraph"/>
        <w:numPr>
          <w:ilvl w:val="2"/>
          <w:numId w:val="3"/>
        </w:numPr>
        <w:rPr>
          <w:color w:val="5B9BD5" w:themeColor="accent5"/>
        </w:rPr>
      </w:pPr>
      <w:r w:rsidRPr="00837EAE">
        <w:rPr>
          <w:color w:val="5B9BD5" w:themeColor="accent5"/>
        </w:rPr>
        <w:t>Solar radiation</w:t>
      </w:r>
    </w:p>
    <w:p w14:paraId="709F7A7E" w14:textId="56F9966F"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r w:rsidR="563D3CC9" w:rsidRPr="00837EAE">
        <w:rPr>
          <w:color w:val="5B9BD5" w:themeColor="accent5"/>
        </w:rPr>
        <w:t xml:space="preserve"> (Mau et al. 2018?)</w:t>
      </w:r>
    </w:p>
    <w:p w14:paraId="7626C0C1" w14:textId="7778535C" w:rsidR="009C3726" w:rsidRPr="00837EAE" w:rsidRDefault="009C3726" w:rsidP="0025668B">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rsidRPr="00837EAE">
        <w:rPr>
          <w:color w:val="5B9BD5" w:themeColor="accent5"/>
        </w:rPr>
        <w:fldChar w:fldCharType="separate"/>
      </w:r>
      <w:r w:rsidRPr="00837EAE">
        <w:rPr>
          <w:noProof/>
          <w:color w:val="5B9BD5" w:themeColor="accent5"/>
        </w:rPr>
        <w:t>(Bonan 2016)</w:t>
      </w:r>
      <w:r w:rsidRPr="00837EAE">
        <w:rPr>
          <w:color w:val="5B9BD5" w:themeColor="accent5"/>
        </w:rPr>
        <w:fldChar w:fldCharType="end"/>
      </w:r>
      <w:r w:rsidRPr="00837EAE">
        <w:rPr>
          <w:color w:val="5B9BD5" w:themeColor="accent5"/>
        </w:rPr>
        <w:t xml:space="preserve"> reviews this, points to appropriate refs</w:t>
      </w:r>
    </w:p>
    <w:p w14:paraId="2B6F3CBC" w14:textId="77B2CBB4" w:rsidR="004A013F" w:rsidRPr="00837EAE" w:rsidRDefault="173996FE" w:rsidP="0025668B">
      <w:pPr>
        <w:pStyle w:val="ListParagraph"/>
        <w:numPr>
          <w:ilvl w:val="3"/>
          <w:numId w:val="3"/>
        </w:numPr>
        <w:rPr>
          <w:color w:val="5B9BD5" w:themeColor="accent5"/>
        </w:rPr>
      </w:pPr>
      <w:proofErr w:type="spellStart"/>
      <w:r w:rsidRPr="00837EAE">
        <w:rPr>
          <w:color w:val="5B9BD5" w:themeColor="accent5"/>
        </w:rPr>
        <w:t>S</w:t>
      </w:r>
      <w:r w:rsidR="004A013F" w:rsidRPr="00837EAE">
        <w:rPr>
          <w:color w:val="5B9BD5" w:themeColor="accent5"/>
        </w:rPr>
        <w:t>unflecks</w:t>
      </w:r>
      <w:proofErr w:type="spellEnd"/>
      <w:r w:rsidR="15CCBD27" w:rsidRPr="00837EAE">
        <w:rPr>
          <w:color w:val="5B9BD5" w:themeColor="accent5"/>
        </w:rPr>
        <w:t xml:space="preserve">: </w:t>
      </w:r>
      <w:r w:rsidR="48A246FD" w:rsidRPr="00837EAE">
        <w:rPr>
          <w:color w:val="5B9BD5" w:themeColor="accent5"/>
        </w:rPr>
        <w:t>Leaky et al. 2003?</w:t>
      </w:r>
    </w:p>
    <w:p w14:paraId="3B424E43" w14:textId="36889BFB" w:rsidR="00D7166C" w:rsidRPr="00837EAE" w:rsidRDefault="00D7166C" w:rsidP="00996618">
      <w:pPr>
        <w:pStyle w:val="ListParagraph"/>
        <w:numPr>
          <w:ilvl w:val="2"/>
          <w:numId w:val="3"/>
        </w:numPr>
        <w:rPr>
          <w:color w:val="5B9BD5" w:themeColor="accent5"/>
        </w:rPr>
      </w:pPr>
      <w:r w:rsidRPr="00837EAE">
        <w:rPr>
          <w:color w:val="5B9BD5" w:themeColor="accent5"/>
        </w:rPr>
        <w:t>Wind</w:t>
      </w:r>
    </w:p>
    <w:p w14:paraId="31D4B517" w14:textId="232CF7C9"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p>
    <w:p w14:paraId="41E7EE3C" w14:textId="5CBAD146" w:rsidR="00D7166C" w:rsidRPr="00837EAE" w:rsidRDefault="00D7166C" w:rsidP="00996618">
      <w:pPr>
        <w:pStyle w:val="ListParagraph"/>
        <w:numPr>
          <w:ilvl w:val="2"/>
          <w:numId w:val="3"/>
        </w:numPr>
        <w:rPr>
          <w:color w:val="5B9BD5" w:themeColor="accent5"/>
        </w:rPr>
      </w:pPr>
      <w:r w:rsidRPr="00837EAE">
        <w:rPr>
          <w:color w:val="5B9BD5" w:themeColor="accent5"/>
        </w:rPr>
        <w:lastRenderedPageBreak/>
        <w:t>Humidity</w:t>
      </w:r>
    </w:p>
    <w:p w14:paraId="05FB4EFD" w14:textId="5F82C33B" w:rsidR="0025668B" w:rsidRPr="00837EAE" w:rsidRDefault="0025668B" w:rsidP="0025668B">
      <w:pPr>
        <w:pStyle w:val="ListParagraph"/>
        <w:numPr>
          <w:ilvl w:val="3"/>
          <w:numId w:val="3"/>
        </w:numPr>
        <w:rPr>
          <w:color w:val="5B9BD5" w:themeColor="accent5"/>
        </w:rPr>
      </w:pPr>
      <w:r w:rsidRPr="00837EAE">
        <w:rPr>
          <w:color w:val="5B9BD5" w:themeColor="accent5"/>
        </w:rPr>
        <w:t>Generally lower in understory</w:t>
      </w:r>
    </w:p>
    <w:p w14:paraId="056B7FC1" w14:textId="4E1BDC5C" w:rsidR="00D7166C" w:rsidRPr="00837EAE" w:rsidRDefault="00D7166C" w:rsidP="00996618">
      <w:pPr>
        <w:pStyle w:val="ListParagraph"/>
        <w:numPr>
          <w:ilvl w:val="2"/>
          <w:numId w:val="3"/>
        </w:numPr>
        <w:rPr>
          <w:color w:val="5B9BD5" w:themeColor="accent5"/>
        </w:rPr>
      </w:pPr>
      <w:r w:rsidRPr="00837EAE">
        <w:rPr>
          <w:color w:val="5B9BD5" w:themeColor="accent5"/>
        </w:rPr>
        <w:t>Air temperature</w:t>
      </w:r>
    </w:p>
    <w:p w14:paraId="66EDBD48" w14:textId="77777777" w:rsidR="008E5751" w:rsidRPr="00837EAE" w:rsidRDefault="00892F1E" w:rsidP="00892F1E">
      <w:pPr>
        <w:pStyle w:val="ListParagraph"/>
        <w:numPr>
          <w:ilvl w:val="3"/>
          <w:numId w:val="3"/>
        </w:numPr>
        <w:rPr>
          <w:color w:val="5B9BD5" w:themeColor="accent5"/>
        </w:rPr>
      </w:pPr>
      <w:r w:rsidRPr="00837EAE">
        <w:rPr>
          <w:color w:val="5B9BD5" w:themeColor="accent5"/>
        </w:rPr>
        <w:t xml:space="preserve">Lower max temperatures, higher min </w:t>
      </w:r>
      <w:r w:rsidR="008E5751" w:rsidRPr="00837EAE">
        <w:rPr>
          <w:color w:val="5B9BD5" w:themeColor="accent5"/>
        </w:rPr>
        <w:t>temperatures</w:t>
      </w:r>
    </w:p>
    <w:p w14:paraId="20EB53A5" w14:textId="09EE4787" w:rsidR="008E5751" w:rsidRPr="00837EAE" w:rsidRDefault="008E5751" w:rsidP="008E5751">
      <w:pPr>
        <w:pStyle w:val="ListParagraph"/>
        <w:numPr>
          <w:ilvl w:val="4"/>
          <w:numId w:val="3"/>
        </w:numPr>
        <w:rPr>
          <w:color w:val="5B9BD5" w:themeColor="accent5"/>
        </w:rPr>
      </w:pPr>
      <w:r w:rsidRPr="00837EAE">
        <w:rPr>
          <w:color w:val="5B9BD5" w:themeColor="accent5"/>
        </w:rPr>
        <w:t xml:space="preserve">Across Europe </w:t>
      </w:r>
      <w:r w:rsidRPr="00837EAE">
        <w:rPr>
          <w:color w:val="5B9BD5" w:themeColor="accent5"/>
        </w:rPr>
        <w:fldChar w:fldCharType="begin"/>
      </w:r>
      <w:r w:rsidRPr="00837EAE">
        <w:rPr>
          <w:color w:val="5B9BD5" w:themeColor="accent5"/>
        </w:rP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15F64CC4" w14:textId="49D55342" w:rsidR="00892F1E" w:rsidRPr="00837EAE" w:rsidRDefault="008E5751" w:rsidP="008E5751">
      <w:pPr>
        <w:pStyle w:val="ListParagraph"/>
        <w:numPr>
          <w:ilvl w:val="4"/>
          <w:numId w:val="3"/>
        </w:numPr>
        <w:rPr>
          <w:color w:val="5B9BD5" w:themeColor="accent5"/>
        </w:rPr>
      </w:pPr>
      <w:r w:rsidRPr="00837EAE">
        <w:rPr>
          <w:color w:val="5B9BD5" w:themeColor="accent5"/>
        </w:rPr>
        <w:t xml:space="preserve">NW US </w:t>
      </w:r>
      <w:r w:rsidRPr="00837EAE">
        <w:rPr>
          <w:color w:val="5B9BD5" w:themeColor="accent5"/>
        </w:rPr>
        <w:fldChar w:fldCharType="begin"/>
      </w:r>
      <w:r w:rsidRPr="00837EAE">
        <w:rPr>
          <w:color w:val="5B9BD5" w:themeColor="accent5"/>
        </w:rP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15670B27" w14:textId="77777777" w:rsidR="00BC5A69" w:rsidRPr="00837EAE" w:rsidRDefault="00BC5A69" w:rsidP="00BC5A69">
      <w:pPr>
        <w:pStyle w:val="ListParagraph"/>
        <w:numPr>
          <w:ilvl w:val="3"/>
          <w:numId w:val="3"/>
        </w:numPr>
        <w:rPr>
          <w:color w:val="5B9BD5" w:themeColor="accent5"/>
        </w:rPr>
      </w:pPr>
      <w:r w:rsidRPr="00837EAE">
        <w:rPr>
          <w:color w:val="5B9BD5" w:themeColor="accent5"/>
        </w:rPr>
        <w:t>Lower max temperatures, similar min temperatures</w:t>
      </w:r>
    </w:p>
    <w:p w14:paraId="17E7D60F" w14:textId="10471A44" w:rsidR="008E5751" w:rsidRPr="00837EAE" w:rsidRDefault="00BC5A69" w:rsidP="00BC5A69">
      <w:pPr>
        <w:pStyle w:val="ListParagraph"/>
        <w:numPr>
          <w:ilvl w:val="4"/>
          <w:numId w:val="3"/>
        </w:numPr>
        <w:rPr>
          <w:color w:val="5B9BD5" w:themeColor="accent5"/>
        </w:rPr>
      </w:pPr>
      <w:r w:rsidRPr="00837EAE">
        <w:rPr>
          <w:color w:val="5B9BD5" w:themeColor="accent5"/>
        </w:rPr>
        <w:t xml:space="preserve">In Panama, during </w:t>
      </w:r>
      <w:r w:rsidR="007A7206" w:rsidRPr="00837EAE">
        <w:rPr>
          <w:color w:val="5B9BD5" w:themeColor="accent5"/>
        </w:rPr>
        <w:t>w</w:t>
      </w:r>
      <w:r w:rsidRPr="00837EAE">
        <w:rPr>
          <w:color w:val="5B9BD5" w:themeColor="accent5"/>
        </w:rPr>
        <w:t>et season. No difference during the dry season</w:t>
      </w:r>
      <w:r w:rsidR="00434AA2"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837EAE">
        <w:rPr>
          <w:color w:val="5B9BD5" w:themeColor="accent5"/>
        </w:rPr>
        <w:fldChar w:fldCharType="separate"/>
      </w:r>
      <w:r w:rsidR="00434AA2" w:rsidRPr="00837EAE">
        <w:rPr>
          <w:rFonts w:ascii="Calibri" w:cs="Calibri"/>
          <w:color w:val="5B9BD5" w:themeColor="accent5"/>
        </w:rPr>
        <w:t>(Rey-Sánchez et al. 2016)</w:t>
      </w:r>
      <w:r w:rsidRPr="00837EAE">
        <w:rPr>
          <w:color w:val="5B9BD5" w:themeColor="accent5"/>
        </w:rPr>
        <w:fldChar w:fldCharType="end"/>
      </w:r>
    </w:p>
    <w:p w14:paraId="529DAA13" w14:textId="1CF0CB7A" w:rsidR="0025668B" w:rsidRPr="00837EAE" w:rsidRDefault="0025668B" w:rsidP="00BC5A69">
      <w:pPr>
        <w:pStyle w:val="ListParagraph"/>
        <w:numPr>
          <w:ilvl w:val="4"/>
          <w:numId w:val="3"/>
        </w:numPr>
        <w:rPr>
          <w:color w:val="5B9BD5" w:themeColor="accent5"/>
        </w:rPr>
      </w:pPr>
      <w:r w:rsidRPr="00837EAE">
        <w:rPr>
          <w:color w:val="5B9BD5" w:themeColor="accent5"/>
        </w:rPr>
        <w:t xml:space="preserve">Atlantic forest during wet season </w:t>
      </w:r>
      <w:r w:rsidRPr="00837EAE">
        <w:rPr>
          <w:color w:val="5B9BD5" w:themeColor="accent5"/>
        </w:rPr>
        <w:fldChar w:fldCharType="begin"/>
      </w:r>
      <w:r w:rsidRPr="00837EAE">
        <w:rPr>
          <w:color w:val="5B9BD5" w:themeColor="accent5"/>
        </w:rP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53D5A267" w14:textId="2090D1B6" w:rsidR="00D7166C" w:rsidRPr="00837EAE" w:rsidRDefault="00D7166C" w:rsidP="00996618">
      <w:pPr>
        <w:pStyle w:val="ListParagraph"/>
        <w:numPr>
          <w:ilvl w:val="2"/>
          <w:numId w:val="3"/>
        </w:numPr>
        <w:rPr>
          <w:color w:val="5B9BD5" w:themeColor="accent5"/>
        </w:rPr>
      </w:pPr>
      <w:r w:rsidRPr="00837EAE">
        <w:rPr>
          <w:color w:val="5B9BD5" w:themeColor="accent5"/>
        </w:rPr>
        <w:t>VPD</w:t>
      </w:r>
    </w:p>
    <w:p w14:paraId="6EC9EA30" w14:textId="2C0DAD36" w:rsidR="0025668B" w:rsidRPr="00837EAE" w:rsidRDefault="0025668B" w:rsidP="0025668B">
      <w:pPr>
        <w:pStyle w:val="ListParagraph"/>
        <w:numPr>
          <w:ilvl w:val="3"/>
          <w:numId w:val="3"/>
        </w:numPr>
        <w:rPr>
          <w:color w:val="5B9BD5" w:themeColor="accent5"/>
        </w:rPr>
      </w:pPr>
      <w:r w:rsidRPr="00837EAE">
        <w:rPr>
          <w:color w:val="5B9BD5" w:themeColor="accent5"/>
        </w:rPr>
        <w:t>Lower in understory of Atlantic forest during wet season</w:t>
      </w:r>
      <w:r w:rsidR="00CB71B9"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41BC26FA" w14:textId="6D2AF642" w:rsidR="00D7166C" w:rsidRPr="00837EAE" w:rsidRDefault="00D7166C" w:rsidP="00996618">
      <w:pPr>
        <w:pStyle w:val="ListParagraph"/>
        <w:numPr>
          <w:ilvl w:val="2"/>
          <w:numId w:val="3"/>
        </w:numPr>
        <w:rPr>
          <w:color w:val="5B9BD5" w:themeColor="accent5"/>
        </w:rPr>
      </w:pPr>
      <w:r w:rsidRPr="00837EAE">
        <w:rPr>
          <w:color w:val="5B9BD5" w:themeColor="accent5"/>
        </w:rPr>
        <w:t>CO2</w:t>
      </w:r>
    </w:p>
    <w:p w14:paraId="243620EA" w14:textId="45A80ED5" w:rsidR="00B45257" w:rsidRPr="00837EAE" w:rsidRDefault="00B45257" w:rsidP="00B45257">
      <w:pPr>
        <w:pStyle w:val="ListParagraph"/>
        <w:numPr>
          <w:ilvl w:val="3"/>
          <w:numId w:val="3"/>
        </w:numPr>
        <w:rPr>
          <w:color w:val="5B9BD5" w:themeColor="accent5"/>
        </w:rPr>
      </w:pPr>
      <w:r w:rsidRPr="00837EAE">
        <w:rPr>
          <w:color w:val="5B9BD5" w:themeColor="accent5"/>
        </w:rPr>
        <w:t xml:space="preserve">Higher in understory, particularly at dusk </w:t>
      </w:r>
      <w:r w:rsidRPr="00837EAE">
        <w:rPr>
          <w:color w:val="5B9BD5" w:themeColor="accent5"/>
        </w:rPr>
        <w:fldChar w:fldCharType="begin"/>
      </w:r>
      <w:r w:rsidRPr="00837EAE">
        <w:rPr>
          <w:color w:val="5B9BD5" w:themeColor="accent5"/>
        </w:rP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rsidRPr="00837EAE">
        <w:rPr>
          <w:color w:val="5B9BD5" w:themeColor="accent5"/>
        </w:rPr>
        <w:fldChar w:fldCharType="separate"/>
      </w:r>
      <w:r w:rsidRPr="00837EAE">
        <w:rPr>
          <w:noProof/>
          <w:color w:val="5B9BD5" w:themeColor="accent5"/>
        </w:rPr>
        <w:t>(Koike et al. 2001)</w:t>
      </w:r>
      <w:r w:rsidRPr="00837EAE">
        <w:rPr>
          <w:color w:val="5B9BD5" w:themeColor="accent5"/>
        </w:rPr>
        <w:fldChar w:fldCharType="end"/>
      </w:r>
    </w:p>
    <w:p w14:paraId="5B4DD97F" w14:textId="21191BD9" w:rsidR="009C3726" w:rsidRPr="00837EAE" w:rsidRDefault="009C3726" w:rsidP="00B45257">
      <w:pPr>
        <w:pStyle w:val="ListParagraph"/>
        <w:numPr>
          <w:ilvl w:val="3"/>
          <w:numId w:val="3"/>
        </w:numPr>
        <w:rPr>
          <w:color w:val="5B9BD5" w:themeColor="accent5"/>
        </w:rPr>
      </w:pPr>
      <w:r w:rsidRPr="00837EAE">
        <w:rPr>
          <w:color w:val="5B9BD5" w:themeColor="accent5"/>
        </w:rPr>
        <w:t xml:space="preserve">Higher in the understory overnight; difference persists during the day but is very small </w:t>
      </w:r>
      <w:r w:rsidRPr="00837EAE">
        <w:rPr>
          <w:color w:val="5B9BD5" w:themeColor="accent5"/>
        </w:rPr>
        <w:fldChar w:fldCharType="begin"/>
      </w:r>
      <w:r w:rsidRPr="00837EAE">
        <w:rPr>
          <w:color w:val="5B9BD5" w:themeColor="accent5"/>
        </w:rP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rsidRPr="00837EAE">
        <w:rPr>
          <w:color w:val="5B9BD5" w:themeColor="accent5"/>
        </w:rPr>
        <w:fldChar w:fldCharType="separate"/>
      </w:r>
      <w:r w:rsidRPr="00837EAE">
        <w:rPr>
          <w:noProof/>
          <w:color w:val="5B9BD5" w:themeColor="accent5"/>
        </w:rPr>
        <w:t>(Yang et al. 1999)</w:t>
      </w:r>
      <w:r w:rsidRPr="00837EAE">
        <w:rPr>
          <w:color w:val="5B9BD5" w:themeColor="accent5"/>
        </w:rPr>
        <w:fldChar w:fldCharType="end"/>
      </w:r>
    </w:p>
    <w:p w14:paraId="249FA549" w14:textId="40129B3E" w:rsidR="00996618" w:rsidRPr="00837EAE" w:rsidRDefault="00996618" w:rsidP="00996618">
      <w:pPr>
        <w:pStyle w:val="ListParagraph"/>
        <w:numPr>
          <w:ilvl w:val="1"/>
          <w:numId w:val="3"/>
        </w:numPr>
        <w:rPr>
          <w:color w:val="5B9BD5" w:themeColor="accent5"/>
        </w:rPr>
      </w:pPr>
      <w:r w:rsidRPr="00837EAE">
        <w:rPr>
          <w:color w:val="5B9BD5" w:themeColor="accent5"/>
        </w:rPr>
        <w:t xml:space="preserve">Strength of this buffering varies </w:t>
      </w:r>
      <w:r w:rsidR="008E5751" w:rsidRPr="00837EAE">
        <w:rPr>
          <w:color w:val="5B9BD5" w:themeColor="accent5"/>
        </w:rPr>
        <w:t>…</w:t>
      </w:r>
    </w:p>
    <w:p w14:paraId="5491FEC2" w14:textId="4EDC23B6" w:rsidR="00996618" w:rsidRPr="00837EAE" w:rsidRDefault="00996618" w:rsidP="00996618">
      <w:pPr>
        <w:pStyle w:val="ListParagraph"/>
        <w:numPr>
          <w:ilvl w:val="2"/>
          <w:numId w:val="3"/>
        </w:numPr>
        <w:rPr>
          <w:color w:val="5B9BD5" w:themeColor="accent5"/>
        </w:rPr>
      </w:pPr>
      <w:commentRangeStart w:id="3"/>
      <w:r w:rsidRPr="00837EAE">
        <w:rPr>
          <w:color w:val="5B9BD5" w:themeColor="accent5"/>
        </w:rPr>
        <w:t>with canopy cover</w:t>
      </w:r>
      <w:commentRangeEnd w:id="3"/>
      <w:r w:rsidR="00E77140" w:rsidRPr="00837EAE">
        <w:rPr>
          <w:rStyle w:val="CommentReference"/>
          <w:color w:val="5B9BD5" w:themeColor="accent5"/>
        </w:rPr>
        <w:commentReference w:id="3"/>
      </w:r>
    </w:p>
    <w:p w14:paraId="6E52D4DB" w14:textId="1E43D991" w:rsidR="00996618" w:rsidRPr="00837EAE" w:rsidRDefault="00892F1E"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and VPD, higher </w:t>
      </w:r>
      <w:proofErr w:type="spellStart"/>
      <w:r w:rsidRPr="00837EAE">
        <w:rPr>
          <w:color w:val="5B9BD5" w:themeColor="accent5"/>
        </w:rPr>
        <w:t>minT</w:t>
      </w:r>
      <w:proofErr w:type="spellEnd"/>
      <w:r w:rsidR="008E5751"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C64A38" w14:textId="5CA9EA5B" w:rsidR="00892F1E" w:rsidRPr="00837EAE" w:rsidRDefault="008E5751"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w:t>
      </w:r>
      <w:r w:rsidR="00892F1E" w:rsidRPr="00837EAE">
        <w:rPr>
          <w:color w:val="5B9BD5" w:themeColor="accent5"/>
        </w:rPr>
        <w:fldChar w:fldCharType="begin"/>
      </w:r>
      <w:r w:rsidR="001422E4" w:rsidRPr="00837EAE">
        <w:rPr>
          <w:color w:val="5B9BD5" w:themeColor="accent5"/>
        </w:rPr>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rsidRPr="00837EAE">
        <w:rPr>
          <w:color w:val="5B9BD5" w:themeColor="accent5"/>
        </w:rPr>
        <w:fldChar w:fldCharType="separate"/>
      </w:r>
      <w:r w:rsidR="00892F1E" w:rsidRPr="00837EAE">
        <w:rPr>
          <w:noProof/>
          <w:color w:val="5B9BD5" w:themeColor="accent5"/>
        </w:rPr>
        <w:t>(Zellweger et al. 2019)</w:t>
      </w:r>
      <w:r w:rsidR="00892F1E" w:rsidRPr="00837EAE">
        <w:rPr>
          <w:color w:val="5B9BD5" w:themeColor="accent5"/>
        </w:rPr>
        <w:fldChar w:fldCharType="end"/>
      </w:r>
    </w:p>
    <w:p w14:paraId="7D9085F0" w14:textId="2CD4B496" w:rsidR="00261D06" w:rsidRPr="00837EAE" w:rsidRDefault="00261D06" w:rsidP="00996618">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rsidRPr="00837EAE">
        <w:rPr>
          <w:color w:val="5B9BD5" w:themeColor="accent5"/>
        </w:rPr>
        <w:fldChar w:fldCharType="separate"/>
      </w:r>
      <w:r w:rsidRPr="00837EAE">
        <w:rPr>
          <w:noProof/>
          <w:color w:val="5B9BD5" w:themeColor="accent5"/>
        </w:rPr>
        <w:t>(Thom et al. 2020)</w:t>
      </w:r>
      <w:r w:rsidRPr="00837EAE">
        <w:rPr>
          <w:color w:val="5B9BD5" w:themeColor="accent5"/>
        </w:rPr>
        <w:fldChar w:fldCharType="end"/>
      </w:r>
    </w:p>
    <w:p w14:paraId="6A3F37FB" w14:textId="178DEBAD" w:rsidR="00CB71B9" w:rsidRPr="00837EAE" w:rsidRDefault="00CB71B9" w:rsidP="00CB71B9">
      <w:pPr>
        <w:pStyle w:val="ListParagraph"/>
        <w:numPr>
          <w:ilvl w:val="2"/>
          <w:numId w:val="3"/>
        </w:numPr>
        <w:rPr>
          <w:color w:val="5B9BD5" w:themeColor="accent5"/>
        </w:rPr>
      </w:pPr>
      <w:r w:rsidRPr="00837EAE">
        <w:rPr>
          <w:color w:val="5B9BD5" w:themeColor="accent5"/>
        </w:rPr>
        <w:t>taller trees don’t necessarily increase buffering</w:t>
      </w:r>
      <w:r w:rsidR="23B37D24" w:rsidRPr="00837EAE">
        <w:rPr>
          <w:color w:val="5B9BD5" w:themeColor="accent5"/>
        </w:rPr>
        <w:t>-to look into mor</w:t>
      </w:r>
      <w:r w:rsidRPr="00837EAE">
        <w:rPr>
          <w:color w:val="5B9BD5" w:themeColor="accent5"/>
        </w:rPr>
        <w:t xml:space="preserve"> (Nidhi-</w:t>
      </w:r>
      <w:r w:rsidR="0A8A2D37" w:rsidRPr="00837EAE">
        <w:rPr>
          <w:color w:val="5B9BD5" w:themeColor="accent5"/>
        </w:rPr>
        <w:t xml:space="preserve"> Zellweger et al. </w:t>
      </w:r>
      <w:proofErr w:type="gramStart"/>
      <w:r w:rsidR="0A8A2D37" w:rsidRPr="00837EAE">
        <w:rPr>
          <w:color w:val="5B9BD5" w:themeColor="accent5"/>
        </w:rPr>
        <w:t>2019</w:t>
      </w:r>
      <w:r w:rsidRPr="00837EAE">
        <w:rPr>
          <w:color w:val="5B9BD5" w:themeColor="accent5"/>
        </w:rPr>
        <w:t xml:space="preserve"> )</w:t>
      </w:r>
      <w:proofErr w:type="gramEnd"/>
      <w:r w:rsidR="5D1A11F4" w:rsidRPr="00837EAE">
        <w:rPr>
          <w:color w:val="5B9BD5" w:themeColor="accent5"/>
        </w:rPr>
        <w:t>, SCA species increase T buffering (</w:t>
      </w:r>
      <w:proofErr w:type="spellStart"/>
      <w:r w:rsidR="5D1A11F4" w:rsidRPr="00837EAE">
        <w:rPr>
          <w:color w:val="5B9BD5" w:themeColor="accent5"/>
        </w:rPr>
        <w:t>Zelllweger</w:t>
      </w:r>
      <w:proofErr w:type="spellEnd"/>
      <w:r w:rsidR="5D1A11F4" w:rsidRPr="00837EAE">
        <w:rPr>
          <w:color w:val="5B9BD5" w:themeColor="accent5"/>
        </w:rPr>
        <w:t xml:space="preserve"> et al. 2019)</w:t>
      </w:r>
    </w:p>
    <w:p w14:paraId="1BC7FF33" w14:textId="6D6D1849" w:rsidR="00996618" w:rsidRPr="00837EAE" w:rsidRDefault="00996618" w:rsidP="00996618">
      <w:pPr>
        <w:pStyle w:val="ListParagraph"/>
        <w:numPr>
          <w:ilvl w:val="2"/>
          <w:numId w:val="3"/>
        </w:numPr>
        <w:rPr>
          <w:color w:val="5B9BD5" w:themeColor="accent5"/>
        </w:rPr>
      </w:pPr>
      <w:r w:rsidRPr="00837EAE">
        <w:rPr>
          <w:color w:val="5B9BD5" w:themeColor="accent5"/>
        </w:rPr>
        <w:t>geographically/ with climate</w:t>
      </w:r>
    </w:p>
    <w:p w14:paraId="06D03808" w14:textId="41DC5ACF" w:rsidR="00892F1E" w:rsidRPr="00837EAE" w:rsidRDefault="00892F1E" w:rsidP="00892F1E">
      <w:pPr>
        <w:pStyle w:val="ListParagraph"/>
        <w:numPr>
          <w:ilvl w:val="3"/>
          <w:numId w:val="3"/>
        </w:numPr>
        <w:rPr>
          <w:color w:val="5B9BD5" w:themeColor="accent5"/>
        </w:rPr>
      </w:pPr>
      <w:r w:rsidRPr="00837EAE">
        <w:rPr>
          <w:color w:val="5B9BD5" w:themeColor="accent5"/>
        </w:rPr>
        <w:fldChar w:fldCharType="begin"/>
      </w:r>
      <w:r w:rsidR="001422E4" w:rsidRPr="00837EAE">
        <w:rPr>
          <w:color w:val="5B9BD5" w:themeColor="accent5"/>
        </w:rPr>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499EC3" w14:textId="23AB6D68" w:rsidR="00892F1E" w:rsidRPr="00837EAE" w:rsidRDefault="008E5751" w:rsidP="008E5751">
      <w:pPr>
        <w:pStyle w:val="ListParagraph"/>
        <w:numPr>
          <w:ilvl w:val="3"/>
          <w:numId w:val="3"/>
        </w:numPr>
        <w:rPr>
          <w:color w:val="5B9BD5" w:themeColor="accent5"/>
        </w:rPr>
      </w:pPr>
      <w:r w:rsidRPr="00837EAE">
        <w:rPr>
          <w:color w:val="5B9BD5" w:themeColor="accent5"/>
        </w:rPr>
        <w:t xml:space="preserve">Distance to coast, topographic position, elevation </w:t>
      </w:r>
      <w:r w:rsidRPr="00837EAE">
        <w:rPr>
          <w:color w:val="5B9BD5" w:themeColor="accent5"/>
        </w:rPr>
        <w:fldChar w:fldCharType="begin"/>
      </w:r>
      <w:r w:rsidR="001422E4" w:rsidRPr="00837EAE">
        <w:rPr>
          <w:color w:val="5B9BD5" w:themeColor="accent5"/>
        </w:rPr>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74147CC8" w14:textId="2AB8DFF0" w:rsidR="00E4354D" w:rsidRPr="00D02349" w:rsidRDefault="009F6406" w:rsidP="009F6406">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007A7D37" w:rsidRPr="00D02349">
        <w:rPr>
          <w:b/>
          <w:bCs/>
        </w:rPr>
        <w:t>/ light</w:t>
      </w:r>
      <w:r w:rsidR="00DB5208" w:rsidRPr="00DB5208">
        <w:t xml:space="preserve"> (</w:t>
      </w:r>
      <w:r w:rsidR="00DB5208" w:rsidRPr="00D846CC">
        <w:rPr>
          <w:color w:val="4472C4" w:themeColor="accent1"/>
        </w:rPr>
        <w:t>Table 1</w:t>
      </w:r>
      <w:r w:rsidR="00DB5208" w:rsidRPr="00DB5208">
        <w:t>)</w:t>
      </w:r>
    </w:p>
    <w:p w14:paraId="0915CC4A" w14:textId="1173C1D2" w:rsidR="007A7D37" w:rsidRDefault="007A7D37" w:rsidP="00D7166C">
      <w:pPr>
        <w:pStyle w:val="ListParagraph"/>
        <w:numPr>
          <w:ilvl w:val="1"/>
          <w:numId w:val="3"/>
        </w:numPr>
      </w:pPr>
      <w:commentRangeStart w:id="5"/>
      <w:r>
        <w:t>Many traits vary with height and/or between sun and shade leaves on the same species</w:t>
      </w:r>
      <w:r w:rsidR="00D03499">
        <w:t xml:space="preserve"> </w:t>
      </w:r>
      <w:commentRangeEnd w:id="5"/>
      <w:r w:rsidR="009D3472">
        <w:rPr>
          <w:rStyle w:val="CommentReference"/>
        </w:rPr>
        <w:commentReference w:id="5"/>
      </w:r>
    </w:p>
    <w:p w14:paraId="428633C2" w14:textId="2A63F8DA" w:rsidR="00D7166C" w:rsidRDefault="00D7166C" w:rsidP="007A7D37">
      <w:pPr>
        <w:pStyle w:val="ListParagraph"/>
        <w:numPr>
          <w:ilvl w:val="2"/>
          <w:numId w:val="3"/>
        </w:numPr>
      </w:pPr>
      <w:r>
        <w:t>Leaf area</w:t>
      </w:r>
      <w:r w:rsidR="00CB71B9">
        <w:t xml:space="preserve"> / characteristic dimension</w:t>
      </w:r>
    </w:p>
    <w:p w14:paraId="584E9B62" w14:textId="3B7B46DA" w:rsidR="0070120A" w:rsidRDefault="00113705" w:rsidP="0070120A">
      <w:pPr>
        <w:pStyle w:val="ListParagraph"/>
        <w:numPr>
          <w:ilvl w:val="3"/>
          <w:numId w:val="3"/>
        </w:numPr>
      </w:pPr>
      <w:hyperlink r:id="rId9" w:history="1">
        <w:r w:rsidR="0070120A" w:rsidRPr="0070120A">
          <w:rPr>
            <w:rStyle w:val="Hyperlink"/>
          </w:rPr>
          <w:t>Recent paper on influence on leaf size/shape in PCE</w:t>
        </w:r>
      </w:hyperlink>
      <w:r w:rsidR="0070120A">
        <w:t xml:space="preserve"> – certain aspects of leaf shape were not as relevant as expected</w:t>
      </w:r>
    </w:p>
    <w:p w14:paraId="0C542228" w14:textId="03BB0953" w:rsidR="00D7166C" w:rsidRDefault="00D7166C" w:rsidP="007A7D37">
      <w:pPr>
        <w:pStyle w:val="ListParagraph"/>
        <w:numPr>
          <w:ilvl w:val="2"/>
          <w:numId w:val="3"/>
        </w:numPr>
      </w:pPr>
      <w:r>
        <w:t>Max stomatal conductance</w:t>
      </w:r>
    </w:p>
    <w:p w14:paraId="735A73ED" w14:textId="044B175F" w:rsidR="005572A8" w:rsidRDefault="005572A8" w:rsidP="007A7D37">
      <w:pPr>
        <w:pStyle w:val="ListParagraph"/>
        <w:numPr>
          <w:ilvl w:val="2"/>
          <w:numId w:val="3"/>
        </w:numPr>
      </w:pPr>
      <w:r>
        <w:t>Thermal time constant (probably not a lot out there)</w:t>
      </w:r>
    </w:p>
    <w:p w14:paraId="0E818E5D" w14:textId="592C6412" w:rsidR="005572A8" w:rsidRDefault="005572A8" w:rsidP="005572A8">
      <w:pPr>
        <w:pStyle w:val="ListParagraph"/>
        <w:numPr>
          <w:ilvl w:val="3"/>
          <w:numId w:val="3"/>
        </w:numPr>
      </w:pPr>
      <w:r w:rsidRPr="005572A8">
        <w:rPr>
          <w:rFonts w:ascii="Calibri" w:eastAsia="Times New Roman" w:hAnsi="Calibri" w:cs="Calibri"/>
          <w:color w:val="000000"/>
          <w:sz w:val="22"/>
          <w:szCs w:val="22"/>
        </w:rPr>
        <w:t>Curtis et. al, 2018</w:t>
      </w:r>
      <w:r>
        <w:rPr>
          <w:rFonts w:ascii="Calibri" w:eastAsia="Times New Roman" w:hAnsi="Calibri" w:cs="Calibri"/>
          <w:color w:val="000000"/>
          <w:sz w:val="22"/>
          <w:szCs w:val="22"/>
        </w:rPr>
        <w:t xml:space="preserve"> – higher in more exposed leaves (heat up slower, cool slower)</w:t>
      </w:r>
    </w:p>
    <w:p w14:paraId="73677C27" w14:textId="55E9DBDD" w:rsidR="005572A8" w:rsidRDefault="005572A8" w:rsidP="1737FB9A">
      <w:pPr>
        <w:pStyle w:val="ListParagraph"/>
        <w:numPr>
          <w:ilvl w:val="3"/>
          <w:numId w:val="3"/>
        </w:numPr>
        <w:rPr>
          <w:rFonts w:eastAsiaTheme="minorEastAsia"/>
        </w:rPr>
      </w:pPr>
      <w:proofErr w:type="spellStart"/>
      <w:r>
        <w:t>Michaeletz</w:t>
      </w:r>
      <w:proofErr w:type="spellEnd"/>
      <w:r>
        <w:t xml:space="preserve"> has used this in theoretical calculations</w:t>
      </w:r>
      <w:r w:rsidR="31AA0C8A">
        <w:t xml:space="preserve"> (</w:t>
      </w:r>
      <w:proofErr w:type="spellStart"/>
      <w:r w:rsidR="31AA0C8A">
        <w:t>Michaeletz</w:t>
      </w:r>
      <w:proofErr w:type="spellEnd"/>
      <w:r w:rsidR="31AA0C8A">
        <w:t xml:space="preserve"> et al. 2016</w:t>
      </w:r>
      <w:r w:rsidR="66EE4A7A">
        <w:t xml:space="preserve"> and 2015?</w:t>
      </w:r>
    </w:p>
    <w:p w14:paraId="442DE62E" w14:textId="77777777" w:rsidR="00D7166C" w:rsidRDefault="00D7166C" w:rsidP="007A7D37">
      <w:pPr>
        <w:pStyle w:val="ListParagraph"/>
        <w:numPr>
          <w:ilvl w:val="2"/>
          <w:numId w:val="3"/>
        </w:numPr>
      </w:pPr>
      <w:proofErr w:type="spellStart"/>
      <w:r>
        <w:t>Carotinoids</w:t>
      </w:r>
      <w:proofErr w:type="spellEnd"/>
      <w:r>
        <w:t xml:space="preserve"> </w:t>
      </w:r>
      <w:commentRangeStart w:id="6"/>
      <w:commentRangeEnd w:id="6"/>
      <w:r>
        <w:rPr>
          <w:rStyle w:val="CommentReference"/>
        </w:rPr>
        <w:commentReference w:id="6"/>
      </w:r>
    </w:p>
    <w:p w14:paraId="7A1FBACB" w14:textId="68F8C6C8" w:rsidR="00D7166C" w:rsidRDefault="00D7166C" w:rsidP="007A7D37">
      <w:pPr>
        <w:pStyle w:val="ListParagraph"/>
        <w:numPr>
          <w:ilvl w:val="3"/>
          <w:numId w:val="3"/>
        </w:numPr>
      </w:pPr>
      <w:r>
        <w:t>photoprotective- disseminate heat, acclimate to high T</w:t>
      </w:r>
    </w:p>
    <w:p w14:paraId="2AEEC6F1" w14:textId="521EF041" w:rsidR="004A013F" w:rsidRDefault="004A013F" w:rsidP="007A7D37">
      <w:pPr>
        <w:pStyle w:val="ListParagraph"/>
        <w:numPr>
          <w:ilvl w:val="3"/>
          <w:numId w:val="3"/>
        </w:numPr>
      </w:pPr>
      <w:r>
        <w:lastRenderedPageBreak/>
        <w:t>antioxidant scavenging function- protect against cellular damage</w:t>
      </w:r>
    </w:p>
    <w:p w14:paraId="07F3C283" w14:textId="73E88C7C" w:rsidR="004A013F" w:rsidRDefault="004A013F" w:rsidP="007A7D37">
      <w:pPr>
        <w:pStyle w:val="ListParagraph"/>
        <w:numPr>
          <w:ilvl w:val="3"/>
          <w:numId w:val="3"/>
        </w:numPr>
      </w:pPr>
      <w:r>
        <w:t>photoprotective pigments proportional to irradiance</w:t>
      </w:r>
    </w:p>
    <w:p w14:paraId="70EAA9F7" w14:textId="1F926C72" w:rsidR="00D7166C" w:rsidRDefault="00D7166C" w:rsidP="007A7D37">
      <w:pPr>
        <w:pStyle w:val="ListParagraph"/>
        <w:numPr>
          <w:ilvl w:val="2"/>
          <w:numId w:val="3"/>
        </w:numPr>
      </w:pPr>
      <w:commentRangeStart w:id="7"/>
      <w:r>
        <w:t>Isoprene production</w:t>
      </w:r>
      <w:commentRangeEnd w:id="7"/>
      <w:r w:rsidR="00E77140">
        <w:rPr>
          <w:rStyle w:val="CommentReference"/>
        </w:rPr>
        <w:commentReference w:id="7"/>
      </w:r>
    </w:p>
    <w:p w14:paraId="350E022E" w14:textId="0BBF39E5" w:rsidR="00E57B59" w:rsidRDefault="00E57B59" w:rsidP="007A7D37">
      <w:pPr>
        <w:pStyle w:val="ListParagraph"/>
        <w:numPr>
          <w:ilvl w:val="3"/>
          <w:numId w:val="3"/>
        </w:numPr>
      </w:pPr>
      <w:r>
        <w:t>Within species, scales with light/ T</w:t>
      </w:r>
    </w:p>
    <w:p w14:paraId="4F57196B" w14:textId="432D1F13" w:rsidR="00D7166C" w:rsidRDefault="00E57B59" w:rsidP="007A7D37">
      <w:pPr>
        <w:pStyle w:val="ListParagraph"/>
        <w:numPr>
          <w:ilvl w:val="3"/>
          <w:numId w:val="3"/>
        </w:numPr>
      </w:pPr>
      <w:r>
        <w:t xml:space="preserve">Emission as a species trait- </w:t>
      </w:r>
      <w:commentRangeStart w:id="8"/>
      <w:proofErr w:type="spellStart"/>
      <w:r w:rsidR="00D7166C">
        <w:t>Tyeen</w:t>
      </w:r>
      <w:proofErr w:type="spellEnd"/>
      <w:r w:rsidR="00D7166C">
        <w:t xml:space="preserve"> </w:t>
      </w:r>
      <w:commentRangeEnd w:id="8"/>
      <w:r>
        <w:rPr>
          <w:rStyle w:val="CommentReference"/>
        </w:rPr>
        <w:commentReference w:id="8"/>
      </w:r>
      <w:r w:rsidR="00D7166C">
        <w:t>Taylor, Marielle Smith (Krista’s collaborators)</w:t>
      </w:r>
    </w:p>
    <w:p w14:paraId="1B814591" w14:textId="0A8BBCB3" w:rsidR="007A7D37" w:rsidRDefault="007A7D37" w:rsidP="007A7D37">
      <w:pPr>
        <w:pStyle w:val="ListParagraph"/>
        <w:numPr>
          <w:ilvl w:val="1"/>
          <w:numId w:val="3"/>
        </w:numPr>
      </w:pPr>
      <w:r>
        <w:t xml:space="preserve">There are similar gradients across species </w:t>
      </w:r>
      <w:r w:rsidR="00DB5208">
        <w:t xml:space="preserve">at the community level </w:t>
      </w:r>
    </w:p>
    <w:p w14:paraId="7E5B7748" w14:textId="26BF74D3" w:rsidR="007A7D37" w:rsidRDefault="007A7D37" w:rsidP="007A7D37">
      <w:pPr>
        <w:pStyle w:val="ListParagraph"/>
        <w:numPr>
          <w:ilvl w:val="2"/>
          <w:numId w:val="3"/>
        </w:numPr>
      </w:pPr>
      <w:r>
        <w:t>Deciduous leaf habit</w:t>
      </w:r>
      <w:r w:rsidR="00D03499">
        <w:t xml:space="preserve"> </w:t>
      </w:r>
      <w:r w:rsidR="00D03499">
        <w:fldChar w:fldCharType="begin"/>
      </w:r>
      <w:r w:rsidR="00D03499">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fldChar w:fldCharType="separate"/>
      </w:r>
      <w:r w:rsidR="00D03499">
        <w:rPr>
          <w:noProof/>
        </w:rPr>
        <w:t>(Meakem et al. 2018)</w:t>
      </w:r>
      <w:r w:rsidR="00D03499">
        <w:fldChar w:fldCharType="end"/>
      </w:r>
      <w:r w:rsidR="00D03499">
        <w:t xml:space="preserve"> and refs therein</w:t>
      </w:r>
    </w:p>
    <w:p w14:paraId="1ED40E04" w14:textId="49559BFB" w:rsidR="007A7D37" w:rsidRDefault="007A7D37" w:rsidP="007A7D37">
      <w:pPr>
        <w:pStyle w:val="ListParagraph"/>
        <w:numPr>
          <w:ilvl w:val="1"/>
          <w:numId w:val="3"/>
        </w:numPr>
      </w:pPr>
      <w:r>
        <w:t>Are traits shaped more by height or light?</w:t>
      </w:r>
    </w:p>
    <w:p w14:paraId="744DBF93" w14:textId="4C2812E4" w:rsidR="007A7D37" w:rsidRDefault="00D02349" w:rsidP="007A7D37">
      <w:pPr>
        <w:pStyle w:val="ListParagraph"/>
        <w:numPr>
          <w:ilvl w:val="2"/>
          <w:numId w:val="3"/>
        </w:numPr>
      </w:pPr>
      <w:r w:rsidRPr="007A7D37">
        <w:t xml:space="preserve"> </w:t>
      </w:r>
      <w:r w:rsidR="007A7D37" w:rsidRPr="007A7D37">
        <w:t>“</w:t>
      </w:r>
      <w:commentRangeStart w:id="9"/>
      <w:r w:rsidR="007A7D37" w:rsidRPr="007A7D37">
        <w:t>Height is more important than light in determining leaf morphology in a tropical forest</w:t>
      </w:r>
      <w:commentRangeEnd w:id="9"/>
      <w:r w:rsidR="00FE7F4F">
        <w:rPr>
          <w:rStyle w:val="CommentReference"/>
        </w:rPr>
        <w:commentReference w:id="9"/>
      </w:r>
      <w:r w:rsidR="007A7D37" w:rsidRPr="007A7D37">
        <w:t xml:space="preserve">” </w:t>
      </w:r>
      <w:r w:rsidR="00CB2064">
        <w:fldChar w:fldCharType="begin"/>
      </w:r>
      <w:r w:rsidR="00CB2064">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fldChar w:fldCharType="separate"/>
      </w:r>
      <w:r w:rsidR="00CB2064">
        <w:rPr>
          <w:noProof/>
        </w:rPr>
        <w:t>(Cavaleri et al. 2010)</w:t>
      </w:r>
      <w:r w:rsidR="00CB2064">
        <w:fldChar w:fldCharType="end"/>
      </w:r>
    </w:p>
    <w:commentRangeStart w:id="10"/>
    <w:p w14:paraId="3869A5BF" w14:textId="44F590C7" w:rsidR="00CB2064" w:rsidRDefault="00CB2064" w:rsidP="007A7D37">
      <w:pPr>
        <w:pStyle w:val="ListParagraph"/>
        <w:numPr>
          <w:ilvl w:val="2"/>
          <w:numId w:val="3"/>
        </w:numPr>
      </w:pPr>
      <w:r>
        <w:fldChar w:fldCharType="begin"/>
      </w:r>
      <w: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fldChar w:fldCharType="separate"/>
      </w:r>
      <w:r>
        <w:rPr>
          <w:noProof/>
        </w:rPr>
        <w:t>(Cavaleri et al. 2008)</w:t>
      </w:r>
      <w:r>
        <w:fldChar w:fldCharType="end"/>
      </w:r>
      <w:commentRangeEnd w:id="10"/>
      <w:r>
        <w:rPr>
          <w:rStyle w:val="CommentReference"/>
        </w:rPr>
        <w:commentReference w:id="10"/>
      </w:r>
      <w:r>
        <w:t xml:space="preserve"> </w:t>
      </w:r>
    </w:p>
    <w:p w14:paraId="46CF91F8" w14:textId="77777777" w:rsidR="00D7166C" w:rsidRPr="00D02349" w:rsidRDefault="009F6406" w:rsidP="00D7166C">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14:paraId="2A8FBA3A" w14:textId="756FC575" w:rsidR="000106F1" w:rsidRDefault="000106F1" w:rsidP="000106F1">
      <w:pPr>
        <w:pStyle w:val="ListParagraph"/>
        <w:numPr>
          <w:ilvl w:val="1"/>
          <w:numId w:val="3"/>
        </w:numPr>
      </w:pPr>
      <w:r>
        <w:t>Many of the biophysical and trait variable reviewed above affect leaf temperature</w:t>
      </w:r>
    </w:p>
    <w:p w14:paraId="6575AAFC" w14:textId="714D47B1" w:rsidR="00E57B59" w:rsidRDefault="00E57B59" w:rsidP="00D846CC">
      <w:pPr>
        <w:pStyle w:val="ListParagraph"/>
        <w:numPr>
          <w:ilvl w:val="1"/>
          <w:numId w:val="3"/>
        </w:numPr>
      </w:pPr>
      <w:proofErr w:type="spellStart"/>
      <w:r>
        <w:t>Tleaf</w:t>
      </w:r>
      <w:proofErr w:type="spellEnd"/>
      <w:r>
        <w:t xml:space="preserve">- </w:t>
      </w:r>
      <w:proofErr w:type="spellStart"/>
      <w:r>
        <w:t>Rpackage</w:t>
      </w:r>
      <w:proofErr w:type="spellEnd"/>
      <w:r>
        <w:t xml:space="preserve"> </w:t>
      </w:r>
      <w:r>
        <w:fldChar w:fldCharType="begin"/>
      </w:r>
      <w: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fldChar w:fldCharType="separate"/>
      </w:r>
      <w:r>
        <w:rPr>
          <w:noProof/>
        </w:rPr>
        <w:t>(Muir 2019)</w:t>
      </w:r>
      <w:r>
        <w:fldChar w:fldCharType="end"/>
      </w:r>
      <w:r>
        <w:t xml:space="preserve">: </w:t>
      </w:r>
      <w:hyperlink r:id="rId10" w:history="1">
        <w:r w:rsidRPr="00F22430">
          <w:rPr>
            <w:rStyle w:val="Hyperlink"/>
          </w:rPr>
          <w:t>https://academic.oup.com/aobpla/article/11/6/plz054/5666155</w:t>
        </w:r>
      </w:hyperlink>
      <w:r>
        <w:t xml:space="preserve"> </w:t>
      </w:r>
    </w:p>
    <w:p w14:paraId="27773BCD" w14:textId="421CC9C7" w:rsidR="000106F1" w:rsidRDefault="00D846CC" w:rsidP="00D846CC">
      <w:pPr>
        <w:pStyle w:val="ListParagraph"/>
        <w:numPr>
          <w:ilvl w:val="1"/>
          <w:numId w:val="3"/>
        </w:numPr>
      </w:pPr>
      <w:commentRangeStart w:id="12"/>
      <w:r>
        <w:t xml:space="preserve">Leaf temperature </w:t>
      </w:r>
      <w:commentRangeEnd w:id="12"/>
      <w:r w:rsidR="009D3472">
        <w:rPr>
          <w:rStyle w:val="CommentReference"/>
        </w:rPr>
        <w:commentReference w:id="12"/>
      </w:r>
      <w:r>
        <w:t xml:space="preserve">is driven by basic biophysical principles </w:t>
      </w:r>
      <w:r w:rsidR="000106F1">
        <w:fldChar w:fldCharType="begin"/>
      </w:r>
      <w:r w:rsidR="00652ABF">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fldChar w:fldCharType="separate"/>
      </w:r>
      <w:r w:rsidR="00652ABF">
        <w:rPr>
          <w:noProof/>
        </w:rPr>
        <w:t>(Campbell and Norman 1998)</w:t>
      </w:r>
      <w:r w:rsidR="000106F1">
        <w:fldChar w:fldCharType="end"/>
      </w:r>
      <w:r w:rsidR="000106F1">
        <w:t xml:space="preserve"> </w:t>
      </w:r>
      <w:r>
        <w:t>(</w:t>
      </w:r>
      <w:r w:rsidRPr="00D846CC">
        <w:rPr>
          <w:color w:val="4472C4" w:themeColor="accent1"/>
        </w:rPr>
        <w:t>Fig. 3</w:t>
      </w:r>
      <w:r>
        <w:t>)</w:t>
      </w:r>
    </w:p>
    <w:p w14:paraId="27CBD569" w14:textId="51462D26" w:rsidR="008E5751" w:rsidRDefault="008E5751" w:rsidP="00D846CC">
      <w:pPr>
        <w:pStyle w:val="ListParagraph"/>
        <w:numPr>
          <w:ilvl w:val="2"/>
          <w:numId w:val="3"/>
        </w:numPr>
        <w:contextualSpacing/>
      </w:pPr>
      <w:r>
        <w:t>Wider leaves will have temperatures deviating more from air temperature: small leaves remain within a few degrees of air T, regardless of stomatal conductance.  (C&amp;N 1998 Fig. 14.1)</w:t>
      </w:r>
    </w:p>
    <w:p w14:paraId="51C6DFFB" w14:textId="005829BF" w:rsidR="008E5751" w:rsidRDefault="008E5751" w:rsidP="00D846CC">
      <w:pPr>
        <w:pStyle w:val="ListParagraph"/>
        <w:numPr>
          <w:ilvl w:val="2"/>
          <w:numId w:val="3"/>
        </w:numPr>
        <w:contextualSpacing/>
      </w:pPr>
      <w:r>
        <w:t xml:space="preserve">Large leaves can be significantly cooler than </w:t>
      </w:r>
      <w:proofErr w:type="spellStart"/>
      <w:r>
        <w:t>Tair</w:t>
      </w:r>
      <w:proofErr w:type="spellEnd"/>
      <w:r>
        <w:t xml:space="preserve"> under low radiation, open stomata, and significantly hotter under high radiation, stomata closed.  (C&amp;N 1998 Fig. 14.1)</w:t>
      </w:r>
    </w:p>
    <w:p w14:paraId="558B7AEC" w14:textId="1833335B" w:rsidR="008E5751" w:rsidRDefault="008E5751" w:rsidP="00D846CC">
      <w:pPr>
        <w:pStyle w:val="ListParagraph"/>
        <w:numPr>
          <w:ilvl w:val="2"/>
          <w:numId w:val="3"/>
        </w:numPr>
        <w:contextualSpacing/>
      </w:pPr>
      <w:r>
        <w:t xml:space="preserve">Leaves with open stomata and high radiation loads maintain </w:t>
      </w:r>
      <w:proofErr w:type="spellStart"/>
      <w:r>
        <w:t>Tleaf</w:t>
      </w:r>
      <w:proofErr w:type="spellEnd"/>
      <w:r>
        <w:t xml:space="preserve"> similar to </w:t>
      </w:r>
      <w:proofErr w:type="spellStart"/>
      <w:r>
        <w:t>Tair</w:t>
      </w:r>
      <w:proofErr w:type="spellEnd"/>
      <w:r>
        <w:t>, with coolest leaves at intermediate sizes (~10mm) (C&amp;N 1998 Fig. 14.1)</w:t>
      </w:r>
    </w:p>
    <w:p w14:paraId="62F7884C" w14:textId="77777777" w:rsidR="008E5751" w:rsidRDefault="008E5751" w:rsidP="00D846CC">
      <w:pPr>
        <w:pStyle w:val="ListParagraph"/>
        <w:numPr>
          <w:ilvl w:val="2"/>
          <w:numId w:val="3"/>
        </w:numPr>
        <w:contextualSpacing/>
      </w:pPr>
      <w:r>
        <w:t>Shaded understory leaves should tend to maintain cooler daytime leaf temperatures (for same level of stomatal conductance—regardless if open or shut)</w:t>
      </w:r>
      <w:r w:rsidRPr="00D419C0">
        <w:t xml:space="preserve"> </w:t>
      </w:r>
      <w:r>
        <w:t>(Fig. 14.1)</w:t>
      </w:r>
    </w:p>
    <w:p w14:paraId="4D34C046" w14:textId="77777777" w:rsidR="008E5751" w:rsidRDefault="008E5751" w:rsidP="00D846CC">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14:paraId="7BC11026" w14:textId="367BC081" w:rsidR="008E5751" w:rsidRDefault="008E5751" w:rsidP="00D846CC">
      <w:pPr>
        <w:pStyle w:val="ListParagraph"/>
        <w:numPr>
          <w:ilvl w:val="2"/>
          <w:numId w:val="3"/>
        </w:numPr>
        <w:contextualSpacing/>
      </w:pPr>
      <w:r>
        <w:t>Lower wind speed in understory would reduce latent heat loss (C&amp;N 1998 Fig. 14.3)</w:t>
      </w:r>
    </w:p>
    <w:p w14:paraId="50D573E4" w14:textId="14507D2A" w:rsidR="008E5751" w:rsidRDefault="008E5751" w:rsidP="00D846CC">
      <w:pPr>
        <w:pStyle w:val="ListParagraph"/>
        <w:numPr>
          <w:ilvl w:val="3"/>
          <w:numId w:val="3"/>
        </w:numPr>
        <w:contextualSpacing/>
      </w:pPr>
      <w:r>
        <w:t>Thus, under wet, hot, windy conditions, canopy leaves more effective at latent cooling</w:t>
      </w:r>
    </w:p>
    <w:p w14:paraId="50A5258E" w14:textId="36294743" w:rsidR="000106F1" w:rsidRDefault="00AA2F0B" w:rsidP="000106F1">
      <w:pPr>
        <w:pStyle w:val="ListParagraph"/>
        <w:numPr>
          <w:ilvl w:val="1"/>
          <w:numId w:val="3"/>
        </w:numPr>
      </w:pPr>
      <w:r>
        <w:t>Aligning with biophysical expectations, o</w:t>
      </w:r>
      <w:r w:rsidR="000106F1">
        <w:t>bservations</w:t>
      </w:r>
      <w:r>
        <w:t xml:space="preserve"> show that leaf temperatures… </w:t>
      </w:r>
    </w:p>
    <w:p w14:paraId="689F9BEC" w14:textId="5818726F" w:rsidR="00434AA2" w:rsidRDefault="00434AA2" w:rsidP="00434AA2">
      <w:pPr>
        <w:pStyle w:val="ListParagraph"/>
        <w:numPr>
          <w:ilvl w:val="2"/>
          <w:numId w:val="3"/>
        </w:numPr>
      </w:pPr>
      <w:r>
        <w:t>Influenced</w:t>
      </w:r>
      <w:r w:rsidR="0025668B">
        <w:t xml:space="preserve"> by</w:t>
      </w:r>
    </w:p>
    <w:p w14:paraId="3CEAF9CC" w14:textId="63778642" w:rsidR="0025668B" w:rsidRDefault="0025668B" w:rsidP="0025668B">
      <w:pPr>
        <w:pStyle w:val="ListParagraph"/>
        <w:numPr>
          <w:ilvl w:val="3"/>
          <w:numId w:val="3"/>
        </w:numPr>
      </w:pPr>
      <w:r>
        <w:t>Air T</w:t>
      </w:r>
    </w:p>
    <w:p w14:paraId="7B667BFF" w14:textId="6361AB0E" w:rsidR="0025668B" w:rsidRDefault="0025668B" w:rsidP="0025668B">
      <w:pPr>
        <w:pStyle w:val="ListParagraph"/>
        <w:numPr>
          <w:ilvl w:val="3"/>
          <w:numId w:val="3"/>
        </w:numPr>
      </w:pPr>
      <w:r>
        <w:t>Solar radiation</w:t>
      </w:r>
    </w:p>
    <w:p w14:paraId="34EC36DE" w14:textId="3814DA37" w:rsidR="002F58BF" w:rsidRDefault="002F58BF" w:rsidP="0025668B">
      <w:pPr>
        <w:pStyle w:val="ListParagraph"/>
        <w:numPr>
          <w:ilvl w:val="3"/>
          <w:numId w:val="3"/>
        </w:numPr>
      </w:pPr>
      <w:r>
        <w:t xml:space="preserve">Leaf traits </w:t>
      </w:r>
    </w:p>
    <w:p w14:paraId="7164E67D" w14:textId="029B9124" w:rsidR="00AA2F0B" w:rsidRDefault="002F58BF" w:rsidP="00AA2F0B">
      <w:pPr>
        <w:pStyle w:val="ListParagraph"/>
        <w:numPr>
          <w:ilvl w:val="2"/>
          <w:numId w:val="3"/>
        </w:numPr>
      </w:pPr>
      <w:r>
        <w:t>Under certain conditions,</w:t>
      </w:r>
      <w:r w:rsidR="00AA2F0B">
        <w:t xml:space="preserve"> differ little between understory and canopy</w:t>
      </w:r>
    </w:p>
    <w:p w14:paraId="5C425C33" w14:textId="251BBBD1" w:rsidR="00AA2F0B" w:rsidRDefault="00AA2F0B" w:rsidP="00AA2F0B">
      <w:pPr>
        <w:pStyle w:val="ListParagraph"/>
        <w:numPr>
          <w:ilvl w:val="3"/>
          <w:numId w:val="3"/>
        </w:numPr>
      </w:pPr>
      <w:r>
        <w:lastRenderedPageBreak/>
        <w:fldChar w:fldCharType="begin"/>
      </w:r>
      <w: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p>
    <w:p w14:paraId="3400FB13" w14:textId="64761166" w:rsidR="002F58BF" w:rsidRDefault="002F58BF" w:rsidP="00AA2F0B">
      <w:pPr>
        <w:pStyle w:val="ListParagraph"/>
        <w:numPr>
          <w:ilvl w:val="3"/>
          <w:numId w:val="3"/>
        </w:numPr>
      </w:pPr>
      <w:r>
        <w:t xml:space="preserve">During dry season in Panama forest </w:t>
      </w:r>
      <w:r>
        <w:fldChar w:fldCharType="begin"/>
      </w:r>
      <w: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fldChar w:fldCharType="separate"/>
      </w:r>
      <w:r w:rsidRPr="002F58BF">
        <w:rPr>
          <w:rFonts w:ascii="Calibri" w:cs="Calibri"/>
        </w:rPr>
        <w:t>(Rey-Sánchez et al. 2016)</w:t>
      </w:r>
      <w:r>
        <w:fldChar w:fldCharType="end"/>
      </w:r>
    </w:p>
    <w:p w14:paraId="5F65B662" w14:textId="5B445B57" w:rsidR="00AA2F0B" w:rsidRDefault="00AA2F0B" w:rsidP="00AA2F0B">
      <w:pPr>
        <w:pStyle w:val="ListParagraph"/>
        <w:numPr>
          <w:ilvl w:val="2"/>
          <w:numId w:val="3"/>
        </w:numPr>
      </w:pPr>
      <w:r>
        <w:t xml:space="preserve">Reach higher </w:t>
      </w:r>
      <w:proofErr w:type="spellStart"/>
      <w:r>
        <w:t>Tmax</w:t>
      </w:r>
      <w:proofErr w:type="spellEnd"/>
      <w:r w:rsidR="0025668B">
        <w:t>, and higher ∆T relative to air T,</w:t>
      </w:r>
      <w:r>
        <w:t xml:space="preserve"> in canopy</w:t>
      </w:r>
    </w:p>
    <w:p w14:paraId="7F6318EC" w14:textId="1F8E6E9C" w:rsidR="00AA2F0B" w:rsidRDefault="00AA2F0B" w:rsidP="00AA2F0B">
      <w:pPr>
        <w:pStyle w:val="ListParagraph"/>
        <w:numPr>
          <w:ilvl w:val="3"/>
          <w:numId w:val="3"/>
        </w:numPr>
      </w:pPr>
      <w:r>
        <w:fldChar w:fldCharType="begin"/>
      </w:r>
      <w: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and refs therein</w:t>
      </w:r>
    </w:p>
    <w:p w14:paraId="363626B2" w14:textId="4B9AEE55" w:rsidR="0025668B" w:rsidRDefault="0025668B" w:rsidP="00AA2F0B">
      <w:pPr>
        <w:pStyle w:val="ListParagraph"/>
        <w:numPr>
          <w:ilvl w:val="3"/>
          <w:numId w:val="3"/>
        </w:numPr>
      </w:pPr>
      <w:r>
        <w:fldChar w:fldCharType="begin"/>
      </w:r>
      <w: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fldChar w:fldCharType="separate"/>
      </w:r>
      <w:r>
        <w:rPr>
          <w:noProof/>
        </w:rPr>
        <w:t>(Fauset et al. 2018)</w:t>
      </w:r>
      <w:r>
        <w:fldChar w:fldCharType="end"/>
      </w:r>
    </w:p>
    <w:p w14:paraId="5857AA33" w14:textId="2C6905DC" w:rsidR="00434AA2" w:rsidRDefault="0026436C" w:rsidP="002F58BF">
      <w:pPr>
        <w:pStyle w:val="ListParagraph"/>
        <w:numPr>
          <w:ilvl w:val="2"/>
          <w:numId w:val="3"/>
        </w:numPr>
      </w:pPr>
      <w:r>
        <w:t>sun leaves were more cooled relative to air temperature than shade leaves</w:t>
      </w:r>
      <w:r w:rsidR="002F58BF">
        <w:t xml:space="preserve"> </w:t>
      </w:r>
      <w:r w:rsidR="002F58BF">
        <w:fldChar w:fldCharType="begin"/>
      </w:r>
      <w:r w:rsidR="002F58BF">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fldChar w:fldCharType="separate"/>
      </w:r>
      <w:r w:rsidR="002F58BF" w:rsidRPr="002F58BF">
        <w:rPr>
          <w:rFonts w:ascii="Calibri" w:cs="Calibri"/>
        </w:rPr>
        <w:t>(Rey-Sánchez et al. 2016)</w:t>
      </w:r>
      <w:r w:rsidR="002F58BF">
        <w:fldChar w:fldCharType="end"/>
      </w:r>
      <w:commentRangeStart w:id="15"/>
      <w:r>
        <w:t>.</w:t>
      </w:r>
      <w:commentRangeEnd w:id="15"/>
      <w:r w:rsidR="00D3447D">
        <w:rPr>
          <w:rStyle w:val="CommentReference"/>
        </w:rPr>
        <w:commentReference w:id="15"/>
      </w:r>
      <w:r>
        <w:t xml:space="preserve"> I’d have to look at the raw data to check the actual </w:t>
      </w:r>
      <w:proofErr w:type="spellStart"/>
      <w:r>
        <w:t>Tmin</w:t>
      </w:r>
      <w:proofErr w:type="spellEnd"/>
      <w:r>
        <w:t xml:space="preserve"> for sun vs shade leaves</w:t>
      </w:r>
    </w:p>
    <w:p w14:paraId="4BB4D9C2" w14:textId="591D36ED" w:rsidR="00AA2F0B" w:rsidRDefault="00AA2F0B" w:rsidP="00AA2F0B">
      <w:pPr>
        <w:pStyle w:val="ListParagraph"/>
        <w:numPr>
          <w:ilvl w:val="2"/>
          <w:numId w:val="3"/>
        </w:numPr>
      </w:pPr>
      <w:r>
        <w:t xml:space="preserve">(show NEON biological temperature; </w:t>
      </w:r>
      <w:r w:rsidRPr="00D846CC">
        <w:rPr>
          <w:color w:val="4472C4" w:themeColor="accent1"/>
        </w:rPr>
        <w:t>Fig. 2</w:t>
      </w:r>
      <w:r>
        <w:t>)</w:t>
      </w:r>
    </w:p>
    <w:p w14:paraId="088C18B1" w14:textId="3A92BDFF" w:rsidR="009F6406" w:rsidRDefault="009F6406" w:rsidP="009F6406">
      <w:pPr>
        <w:pStyle w:val="ListParagraph"/>
        <w:numPr>
          <w:ilvl w:val="0"/>
          <w:numId w:val="3"/>
        </w:numPr>
      </w:pPr>
      <w:commentRangeStart w:id="16"/>
      <w:commentRangeStart w:id="17"/>
      <w:r w:rsidRPr="00D02349">
        <w:rPr>
          <w:b/>
          <w:bCs/>
        </w:rPr>
        <w:t xml:space="preserve">Leaf </w:t>
      </w:r>
      <w:commentRangeEnd w:id="16"/>
      <w:r w:rsidR="001B2E31">
        <w:rPr>
          <w:rStyle w:val="CommentReference"/>
        </w:rPr>
        <w:commentReference w:id="16"/>
      </w:r>
      <w:r w:rsidRPr="00D02349">
        <w:rPr>
          <w:b/>
          <w:bCs/>
        </w:rPr>
        <w:t>metabolism and thermal</w:t>
      </w:r>
      <w:r w:rsidR="00D7166C" w:rsidRPr="00D02349">
        <w:rPr>
          <w:b/>
          <w:bCs/>
        </w:rPr>
        <w:t xml:space="preserve"> stress</w:t>
      </w:r>
      <w:r w:rsidR="00D7166C">
        <w:t xml:space="preserve"> (include plasticity)</w:t>
      </w:r>
      <w:commentRangeEnd w:id="17"/>
      <w:r w:rsidR="0083409E">
        <w:rPr>
          <w:rStyle w:val="CommentReference"/>
        </w:rPr>
        <w:commentReference w:id="17"/>
      </w:r>
    </w:p>
    <w:p w14:paraId="7173B2B3" w14:textId="4DAD5E0A" w:rsidR="009F6406" w:rsidRDefault="009F6406" w:rsidP="009F6406">
      <w:pPr>
        <w:pStyle w:val="ListParagraph"/>
        <w:numPr>
          <w:ilvl w:val="1"/>
          <w:numId w:val="3"/>
        </w:numPr>
      </w:pPr>
      <w:r>
        <w:t>Photosynthesis</w:t>
      </w:r>
    </w:p>
    <w:p w14:paraId="303ADDAC" w14:textId="77777777" w:rsidR="004941CB" w:rsidRPr="0038050C" w:rsidRDefault="004941CB" w:rsidP="004941CB">
      <w:pPr>
        <w:pStyle w:val="ListParagraph"/>
        <w:numPr>
          <w:ilvl w:val="2"/>
          <w:numId w:val="3"/>
        </w:numPr>
        <w:contextualSpacing/>
      </w:pPr>
      <w:r>
        <w:rPr>
          <w:rFonts w:ascii="TimesNewRoman" w:hAnsi="TimesNewRoman"/>
          <w:sz w:val="20"/>
          <w:szCs w:val="20"/>
        </w:rPr>
        <w:t>Generally higher in sun leaves</w:t>
      </w:r>
    </w:p>
    <w:p w14:paraId="5D56CCC6" w14:textId="77777777" w:rsidR="004941CB" w:rsidRPr="0038050C" w:rsidRDefault="004941CB" w:rsidP="004941CB">
      <w:pPr>
        <w:pStyle w:val="ListParagraph"/>
        <w:numPr>
          <w:ilvl w:val="2"/>
          <w:numId w:val="3"/>
        </w:numPr>
        <w:contextualSpacing/>
      </w:pPr>
      <w:r>
        <w:rPr>
          <w:rFonts w:ascii="TimesNewRoman" w:hAnsi="TimesNewRoman"/>
          <w:sz w:val="20"/>
          <w:szCs w:val="20"/>
        </w:rPr>
        <w:t xml:space="preserve">Temperature sensitivity </w:t>
      </w:r>
    </w:p>
    <w:p w14:paraId="65FAB818" w14:textId="77777777" w:rsidR="004941CB" w:rsidRPr="0038050C" w:rsidRDefault="004941CB" w:rsidP="004941CB">
      <w:pPr>
        <w:pStyle w:val="ListParagraph"/>
        <w:numPr>
          <w:ilvl w:val="3"/>
          <w:numId w:val="3"/>
        </w:numPr>
        <w:contextualSpacing/>
      </w:pPr>
      <w:r>
        <w:rPr>
          <w:rFonts w:ascii="TimesNewRoman" w:hAnsi="TimesNewRoman"/>
          <w:sz w:val="20"/>
          <w:szCs w:val="20"/>
        </w:rPr>
        <w:t xml:space="preserve">Biophysically, </w:t>
      </w:r>
      <w:r>
        <w:fldChar w:fldCharType="begin"/>
      </w:r>
      <w: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fldChar w:fldCharType="separate"/>
      </w:r>
      <w:r>
        <w:rPr>
          <w:noProof/>
        </w:rPr>
        <w:t>(Campbell and Norman 1998)</w:t>
      </w:r>
      <w:r>
        <w:fldChar w:fldCharType="end"/>
      </w:r>
      <w:r>
        <w:t xml:space="preserve">, </w:t>
      </w:r>
    </w:p>
    <w:p w14:paraId="5E756DB3" w14:textId="77777777" w:rsidR="004941CB" w:rsidRPr="0038050C" w:rsidRDefault="004941CB" w:rsidP="004941CB">
      <w:pPr>
        <w:pStyle w:val="ListParagraph"/>
        <w:numPr>
          <w:ilvl w:val="4"/>
          <w:numId w:val="3"/>
        </w:numPr>
        <w:contextualSpacing/>
      </w:pPr>
      <w:r>
        <w:rPr>
          <w:rFonts w:ascii="TimesNewRoman" w:hAnsi="TimesNewRoman"/>
          <w:sz w:val="20"/>
          <w:szCs w:val="20"/>
        </w:rPr>
        <w:t>sun leaves should tend to have a stronger temperature-dependence than shade leaves, (</w:t>
      </w:r>
      <w:r>
        <w:t>Fig. 14.5)</w:t>
      </w:r>
    </w:p>
    <w:p w14:paraId="59FE44F7" w14:textId="77777777" w:rsidR="004941CB" w:rsidRDefault="004941CB" w:rsidP="004941CB">
      <w:pPr>
        <w:pStyle w:val="ListParagraph"/>
        <w:numPr>
          <w:ilvl w:val="4"/>
          <w:numId w:val="3"/>
        </w:numPr>
        <w:contextualSpacing/>
      </w:pPr>
      <w:r>
        <w:rPr>
          <w:rFonts w:ascii="TimesNewRoman" w:hAnsi="TimesNewRoman"/>
          <w:b/>
          <w:bCs/>
          <w:sz w:val="20"/>
          <w:szCs w:val="20"/>
        </w:rPr>
        <w:t>sun</w:t>
      </w:r>
      <w:r w:rsidRPr="0038050C">
        <w:rPr>
          <w:rFonts w:ascii="TimesNewRoman" w:hAnsi="TimesNewRoman"/>
          <w:b/>
          <w:bCs/>
          <w:sz w:val="20"/>
          <w:szCs w:val="20"/>
        </w:rPr>
        <w:t xml:space="preserve"> leaves should tend to have a higher temperature optimum </w:t>
      </w:r>
      <w:r>
        <w:rPr>
          <w:rFonts w:ascii="TimesNewRoman" w:hAnsi="TimesNewRoman"/>
          <w:sz w:val="20"/>
          <w:szCs w:val="20"/>
        </w:rPr>
        <w:t>(</w:t>
      </w:r>
      <w:r>
        <w:t>Fig. 14.5)</w:t>
      </w:r>
    </w:p>
    <w:p w14:paraId="0EFD8DF0" w14:textId="1358EC93" w:rsidR="004941CB" w:rsidRPr="002F58BF" w:rsidRDefault="004941CB" w:rsidP="004941CB">
      <w:pPr>
        <w:pStyle w:val="ListParagraph"/>
        <w:numPr>
          <w:ilvl w:val="3"/>
          <w:numId w:val="3"/>
        </w:numPr>
        <w:contextualSpacing/>
      </w:pPr>
      <w:r>
        <w:rPr>
          <w:rFonts w:ascii="TimesNewRoman" w:hAnsi="TimesNewRoman"/>
          <w:b/>
          <w:bCs/>
          <w:sz w:val="20"/>
          <w:szCs w:val="20"/>
        </w:rPr>
        <w:t xml:space="preserve">for 3 species in Panama, </w:t>
      </w:r>
      <w:r>
        <w:rPr>
          <w:rFonts w:ascii="TimesNewRoman" w:hAnsi="TimesNewRoman"/>
          <w:b/>
          <w:bCs/>
          <w:sz w:val="20"/>
          <w:szCs w:val="20"/>
        </w:rPr>
        <w:fldChar w:fldCharType="begin"/>
      </w:r>
      <w:r>
        <w:rPr>
          <w:rFonts w:ascii="TimesNewRoman" w:hAnsi="TimesNewRoman"/>
          <w:b/>
          <w:bCs/>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Pr>
          <w:rFonts w:ascii="TimesNewRoman" w:hAnsi="TimesNewRoman" w:hint="eastAsia"/>
          <w:b/>
          <w:bCs/>
          <w:sz w:val="20"/>
          <w:szCs w:val="20"/>
        </w:rPr>
        <w:instrText>–</w:instrText>
      </w:r>
      <w:r>
        <w:rPr>
          <w:rFonts w:ascii="TimesNewRoman" w:hAnsi="TimesNewRoman"/>
          <w:b/>
          <w:bCs/>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Pr>
          <w:rFonts w:ascii="TimesNewRoman" w:hAnsi="TimesNewRoman" w:hint="eastAsia"/>
          <w:b/>
          <w:bCs/>
          <w:sz w:val="20"/>
          <w:szCs w:val="20"/>
        </w:rPr>
        <w:instrText> </w:instrText>
      </w:r>
      <w:r>
        <w:rPr>
          <w:rFonts w:ascii="TimesNewRoman" w:hAnsi="TimesNewRoman"/>
          <w:b/>
          <w:bCs/>
          <w:sz w:val="20"/>
          <w:szCs w:val="20"/>
        </w:rPr>
        <w:instrText>h of recovery. In two of the three species, the temperature causing a 50% decrease of the fluorescence ratio Fv/Fm (T50) was significantly lower (by ~ 1.0</w:instrText>
      </w:r>
      <w:r>
        <w:rPr>
          <w:rFonts w:ascii="TimesNewRoman" w:hAnsi="TimesNewRoman" w:hint="eastAsia"/>
          <w:b/>
          <w:bCs/>
          <w:sz w:val="20"/>
          <w:szCs w:val="20"/>
        </w:rPr>
        <w:instrText> </w:instrText>
      </w:r>
      <w:r>
        <w:rPr>
          <w:rFonts w:ascii="TimesNewRoman" w:hAnsi="TimesNewRoman" w:hint="eastAsia"/>
          <w:b/>
          <w:bCs/>
          <w:sz w:val="20"/>
          <w:szCs w:val="20"/>
        </w:rPr>
        <w:instrText>°</w:instrText>
      </w:r>
      <w:r>
        <w:rPr>
          <w:rFonts w:ascii="TimesNewRoman" w:hAnsi="TimesNewRoman"/>
          <w:b/>
          <w:bCs/>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Pr>
          <w:rFonts w:ascii="TimesNewRoman" w:hAnsi="TimesNewRoman" w:hint="eastAsia"/>
          <w:b/>
          <w:bCs/>
          <w:sz w:val="20"/>
          <w:szCs w:val="20"/>
        </w:rPr>
        <w:instrText>á</w:instrText>
      </w:r>
      <w:r>
        <w:rPr>
          <w:rFonts w:ascii="TimesNewRoman" w:hAnsi="TimesNewRoman"/>
          <w:b/>
          <w:bCs/>
          <w:sz w:val="20"/>
          <w:szCs w:val="20"/>
        </w:rPr>
        <w:instrText xml:space="preserve">ndez","given":"Georgia G."},{"family":"Winter","given":"Klaus"}],"issued":{"date-parts":[["2019",7,1]]}}}],"schema":"https://github.com/citation-style-language/schema/raw/master/csl-citation.json"} </w:instrText>
      </w:r>
      <w:r>
        <w:rPr>
          <w:rFonts w:ascii="TimesNewRoman" w:hAnsi="TimesNewRoman"/>
          <w:b/>
          <w:bCs/>
          <w:sz w:val="20"/>
          <w:szCs w:val="20"/>
        </w:rPr>
        <w:fldChar w:fldCharType="separate"/>
      </w:r>
      <w:r>
        <w:rPr>
          <w:rFonts w:ascii="TimesNewRoman" w:hAnsi="TimesNewRoman"/>
          <w:b/>
          <w:bCs/>
          <w:noProof/>
          <w:sz w:val="20"/>
          <w:szCs w:val="20"/>
        </w:rPr>
        <w:t>(Slot et al. 2019)</w:t>
      </w:r>
      <w:r>
        <w:rPr>
          <w:rFonts w:ascii="TimesNewRoman" w:hAnsi="TimesNewRoman"/>
          <w:b/>
          <w:bCs/>
          <w:sz w:val="20"/>
          <w:szCs w:val="20"/>
        </w:rPr>
        <w:fldChar w:fldCharType="end"/>
      </w:r>
      <w:r>
        <w:rPr>
          <w:rFonts w:ascii="TimesNewRoman" w:hAnsi="TimesNewRoman"/>
          <w:b/>
          <w:bCs/>
          <w:sz w:val="20"/>
          <w:szCs w:val="20"/>
        </w:rPr>
        <w:t xml:space="preserve"> found that the optimum temperature for sun leaves tended to be slightly higher than that of shade leaves, but differences not significant</w:t>
      </w:r>
    </w:p>
    <w:p w14:paraId="55788B8F" w14:textId="5E5D16A1" w:rsidR="002F58BF" w:rsidRDefault="002F58BF" w:rsidP="004941CB">
      <w:pPr>
        <w:pStyle w:val="ListParagraph"/>
        <w:numPr>
          <w:ilvl w:val="3"/>
          <w:numId w:val="3"/>
        </w:numPr>
        <w:contextualSpacing/>
      </w:pPr>
      <w:r>
        <w:t xml:space="preserve">Mau et al. found no trend along a height gradient in Puerto Rico, and no significant trend in temperate trees </w:t>
      </w:r>
      <w:r>
        <w:fldChar w:fldCharType="begin"/>
      </w:r>
      <w: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fldChar w:fldCharType="separate"/>
      </w:r>
      <w:r>
        <w:rPr>
          <w:noProof/>
        </w:rPr>
        <w:t>(Mau et al. 2018)</w:t>
      </w:r>
      <w:r>
        <w:fldChar w:fldCharType="end"/>
      </w:r>
      <w:r>
        <w:t xml:space="preserve">: </w:t>
      </w:r>
    </w:p>
    <w:p w14:paraId="563DAD01" w14:textId="0B06EE67" w:rsidR="009F6406" w:rsidRDefault="00D7166C" w:rsidP="009F6406">
      <w:pPr>
        <w:pStyle w:val="ListParagraph"/>
        <w:numPr>
          <w:ilvl w:val="1"/>
          <w:numId w:val="3"/>
        </w:numPr>
      </w:pPr>
      <w:r>
        <w:t>Respiration</w:t>
      </w:r>
    </w:p>
    <w:commentRangeStart w:id="18"/>
    <w:p w14:paraId="23F4AD34" w14:textId="151E7C00" w:rsidR="00A82F05" w:rsidRDefault="00A82F05" w:rsidP="00A82F05">
      <w:pPr>
        <w:pStyle w:val="ListParagraph"/>
        <w:numPr>
          <w:ilvl w:val="2"/>
          <w:numId w:val="3"/>
        </w:numPr>
      </w:pPr>
      <w:r>
        <w:fldChar w:fldCharType="begin"/>
      </w:r>
      <w: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commentRangeEnd w:id="18"/>
      <w:r w:rsidR="002E1097">
        <w:rPr>
          <w:rStyle w:val="CommentReference"/>
        </w:rPr>
        <w:commentReference w:id="18"/>
      </w:r>
      <w:r w:rsidR="004941CB">
        <w:t xml:space="preserve"> – </w:t>
      </w:r>
      <w:proofErr w:type="spellStart"/>
      <w:r w:rsidR="004941CB">
        <w:t>Coweeta</w:t>
      </w:r>
      <w:proofErr w:type="spellEnd"/>
      <w:r w:rsidR="004941CB">
        <w:t xml:space="preserve">, including </w:t>
      </w:r>
      <w:proofErr w:type="spellStart"/>
      <w:r w:rsidR="004941CB">
        <w:t>elev</w:t>
      </w:r>
      <w:proofErr w:type="spellEnd"/>
      <w:r w:rsidR="004941CB">
        <w:t xml:space="preserve"> gradient</w:t>
      </w:r>
    </w:p>
    <w:p w14:paraId="7AF5B978" w14:textId="77777777" w:rsidR="004941CB" w:rsidRDefault="004941CB" w:rsidP="004941CB">
      <w:pPr>
        <w:pStyle w:val="ListParagraph"/>
        <w:numPr>
          <w:ilvl w:val="3"/>
          <w:numId w:val="3"/>
        </w:numPr>
        <w:contextualSpacing/>
      </w:pPr>
      <w:commentRangeStart w:id="19"/>
      <w:r>
        <w:t>Higher respiration (at reference T) in canopy leaves</w:t>
      </w:r>
      <w:commentRangeEnd w:id="19"/>
      <w:r w:rsidR="0083409E">
        <w:rPr>
          <w:rStyle w:val="CommentReference"/>
        </w:rPr>
        <w:commentReference w:id="19"/>
      </w:r>
    </w:p>
    <w:p w14:paraId="2DBF4EAE" w14:textId="1738701B" w:rsidR="004941CB" w:rsidRPr="004847B0" w:rsidRDefault="004941CB" w:rsidP="004941CB">
      <w:pPr>
        <w:pStyle w:val="ListParagraph"/>
        <w:numPr>
          <w:ilvl w:val="3"/>
          <w:numId w:val="3"/>
        </w:numPr>
        <w:contextualSpacing/>
      </w:pPr>
      <w:commentRangeStart w:id="20"/>
      <w:commentRangeStart w:id="21"/>
      <w:r w:rsidRPr="1737FB9A">
        <w:rPr>
          <w:rFonts w:ascii="TimesNewRoman" w:hAnsi="TimesNewRoman"/>
          <w:i/>
          <w:iCs/>
          <w:sz w:val="20"/>
          <w:szCs w:val="20"/>
        </w:rPr>
        <w:t>Q</w:t>
      </w:r>
      <w:r w:rsidRPr="0035280C">
        <w:rPr>
          <w:rFonts w:ascii="TimesNewRoman" w:hAnsi="TimesNewRoman"/>
          <w:position w:val="-2"/>
          <w:sz w:val="12"/>
          <w:szCs w:val="12"/>
        </w:rPr>
        <w:t xml:space="preserve">10 </w:t>
      </w:r>
      <w:r w:rsidRPr="0035280C">
        <w:rPr>
          <w:rFonts w:ascii="TimesNewRoman" w:hAnsi="TimesNewRoman"/>
          <w:sz w:val="20"/>
          <w:szCs w:val="20"/>
        </w:rPr>
        <w:t xml:space="preserve">showed a variable pattern, with a slight tendency to increase down the canopy. </w:t>
      </w:r>
      <w:r w:rsidR="6D3586F7" w:rsidRPr="0035280C">
        <w:rPr>
          <w:rFonts w:ascii="TimesNewRoman" w:hAnsi="TimesNewRoman"/>
          <w:sz w:val="20"/>
          <w:szCs w:val="20"/>
        </w:rPr>
        <w:t xml:space="preserve">(Potentially </w:t>
      </w:r>
      <w:proofErr w:type="spellStart"/>
      <w:r w:rsidR="6D3586F7" w:rsidRPr="0035280C">
        <w:rPr>
          <w:rFonts w:ascii="TimesNewRoman" w:hAnsi="TimesNewRoman"/>
          <w:sz w:val="20"/>
          <w:szCs w:val="20"/>
        </w:rPr>
        <w:t>Martijn’s</w:t>
      </w:r>
      <w:proofErr w:type="spellEnd"/>
      <w:r w:rsidR="6D3586F7" w:rsidRPr="0035280C">
        <w:rPr>
          <w:rFonts w:ascii="TimesNewRoman" w:hAnsi="TimesNewRoman"/>
          <w:sz w:val="20"/>
          <w:szCs w:val="20"/>
        </w:rPr>
        <w:t xml:space="preserve"> unpublished data)</w:t>
      </w:r>
      <w:commentRangeEnd w:id="20"/>
      <w:r w:rsidR="0083409E">
        <w:rPr>
          <w:rStyle w:val="CommentReference"/>
        </w:rPr>
        <w:commentReference w:id="20"/>
      </w:r>
      <w:commentRangeEnd w:id="21"/>
      <w:r w:rsidR="00000456">
        <w:rPr>
          <w:rStyle w:val="CommentReference"/>
        </w:rPr>
        <w:commentReference w:id="21"/>
      </w:r>
    </w:p>
    <w:p w14:paraId="22B0FD64" w14:textId="341EAE84" w:rsidR="004941CB" w:rsidRPr="00956AEE" w:rsidRDefault="004941CB" w:rsidP="004941CB">
      <w:pPr>
        <w:pStyle w:val="ListParagraph"/>
        <w:numPr>
          <w:ilvl w:val="3"/>
          <w:numId w:val="3"/>
        </w:numPr>
        <w:contextualSpacing/>
      </w:pPr>
      <w:r w:rsidRPr="1737FB9A">
        <w:rPr>
          <w:rFonts w:ascii="TimesNewRoman" w:hAnsi="TimesNewRoman"/>
          <w:sz w:val="20"/>
          <w:szCs w:val="20"/>
        </w:rPr>
        <w:t>Together, there tends to be a modest net decrease in R for understory leaves relative to canopy leaves as T increases (Fig. 1)</w:t>
      </w:r>
    </w:p>
    <w:p w14:paraId="1819D5FF" w14:textId="4D5C3367" w:rsidR="00956AEE" w:rsidRPr="00956AEE" w:rsidRDefault="00956AEE" w:rsidP="004941CB">
      <w:pPr>
        <w:pStyle w:val="ListParagraph"/>
        <w:numPr>
          <w:ilvl w:val="3"/>
          <w:numId w:val="3"/>
        </w:numPr>
        <w:contextualSpacing/>
      </w:pPr>
      <w:r w:rsidRPr="1737FB9A">
        <w:rPr>
          <w:rFonts w:ascii="TimesNewRoman" w:hAnsi="TimesNewRoman"/>
          <w:sz w:val="20"/>
          <w:szCs w:val="20"/>
        </w:rPr>
        <w:t>Thus, there’s evidence of acclimation, but there remains a declining trend of respiration with elevation.</w:t>
      </w:r>
    </w:p>
    <w:p w14:paraId="0E117E6D" w14:textId="0DBAAF2C" w:rsidR="00D7166C" w:rsidRDefault="00D7166C" w:rsidP="009F6406">
      <w:pPr>
        <w:pStyle w:val="ListParagraph"/>
        <w:numPr>
          <w:ilvl w:val="1"/>
          <w:numId w:val="3"/>
        </w:numPr>
      </w:pPr>
      <w:r>
        <w:t>VOC production</w:t>
      </w:r>
    </w:p>
    <w:p w14:paraId="3FB8F505" w14:textId="01308FF5" w:rsidR="009F6406" w:rsidRDefault="00D7166C" w:rsidP="009F6406">
      <w:pPr>
        <w:pStyle w:val="ListParagraph"/>
        <w:numPr>
          <w:ilvl w:val="1"/>
          <w:numId w:val="3"/>
        </w:numPr>
      </w:pPr>
      <w:r>
        <w:t>Leaf thermal tolerance (</w:t>
      </w:r>
      <w:proofErr w:type="spellStart"/>
      <w:r w:rsidR="001422E4">
        <w:t>Tcrit</w:t>
      </w:r>
      <w:proofErr w:type="spellEnd"/>
      <w:r w:rsidR="001422E4">
        <w:t xml:space="preserve">/ </w:t>
      </w:r>
      <w:r>
        <w:t>T50)</w:t>
      </w:r>
    </w:p>
    <w:p w14:paraId="3F0F5D8E" w14:textId="05C51467" w:rsidR="001422E4" w:rsidRDefault="001422E4" w:rsidP="00E66E17">
      <w:pPr>
        <w:pStyle w:val="ListParagraph"/>
        <w:numPr>
          <w:ilvl w:val="2"/>
          <w:numId w:val="3"/>
        </w:numPr>
      </w:pPr>
      <w:r>
        <w:t>Define</w:t>
      </w:r>
    </w:p>
    <w:p w14:paraId="1556E962" w14:textId="77777777" w:rsidR="001422E4" w:rsidRDefault="001422E4" w:rsidP="001422E4">
      <w:pPr>
        <w:pStyle w:val="ListParagraph"/>
        <w:numPr>
          <w:ilvl w:val="2"/>
          <w:numId w:val="3"/>
        </w:numPr>
      </w:pPr>
      <w:r>
        <w:t>Typical values ~45-50°C, varying somewhat…</w:t>
      </w:r>
    </w:p>
    <w:p w14:paraId="212E2E79" w14:textId="64D5DAA8" w:rsidR="001422E4" w:rsidRDefault="001422E4" w:rsidP="001422E4">
      <w:pPr>
        <w:pStyle w:val="ListParagraph"/>
        <w:numPr>
          <w:ilvl w:val="3"/>
          <w:numId w:val="3"/>
        </w:numPr>
      </w:pPr>
      <w:r>
        <w:t xml:space="preserve">across latitude/climate </w:t>
      </w:r>
      <w:r>
        <w:fldChar w:fldCharType="begin"/>
      </w:r>
      <w: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fldChar w:fldCharType="separate"/>
      </w:r>
      <w:r w:rsidRPr="001422E4">
        <w:rPr>
          <w:rFonts w:ascii="Calibri" w:cs="Calibri"/>
        </w:rPr>
        <w:t>(O’sullivan et al. 2017)</w:t>
      </w:r>
      <w:r>
        <w:fldChar w:fldCharType="end"/>
      </w:r>
      <w:r>
        <w:t xml:space="preserve"> .</w:t>
      </w:r>
    </w:p>
    <w:p w14:paraId="01A5BC76" w14:textId="7815C165" w:rsidR="001753D7" w:rsidRDefault="001753D7" w:rsidP="001422E4">
      <w:pPr>
        <w:pStyle w:val="ListParagraph"/>
        <w:numPr>
          <w:ilvl w:val="3"/>
          <w:numId w:val="3"/>
        </w:numPr>
      </w:pPr>
      <w:r>
        <w:t>with elevation</w:t>
      </w:r>
      <w:r w:rsidR="001155A0">
        <w:t xml:space="preserve"> (</w:t>
      </w:r>
      <w:commentRangeStart w:id="22"/>
      <w:r w:rsidR="001155A0">
        <w:t>Feeley et al. 2020</w:t>
      </w:r>
      <w:commentRangeEnd w:id="22"/>
      <w:r w:rsidR="001155A0">
        <w:rPr>
          <w:rStyle w:val="CommentReference"/>
        </w:rPr>
        <w:commentReference w:id="22"/>
      </w:r>
      <w:r w:rsidR="001155A0">
        <w:t>; and our unpublished data)</w:t>
      </w:r>
    </w:p>
    <w:p w14:paraId="5F189B25" w14:textId="065272B3" w:rsidR="001753D7" w:rsidRDefault="001753D7" w:rsidP="001422E4">
      <w:pPr>
        <w:pStyle w:val="ListParagraph"/>
        <w:numPr>
          <w:ilvl w:val="3"/>
          <w:numId w:val="3"/>
        </w:numPr>
      </w:pPr>
      <w:r>
        <w:t xml:space="preserve">with leaf traits </w:t>
      </w:r>
      <w:commentRangeStart w:id="23"/>
      <w:r>
        <w:fldChar w:fldCharType="begin"/>
      </w:r>
      <w: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fldChar w:fldCharType="separate"/>
      </w:r>
      <w:r>
        <w:rPr>
          <w:noProof/>
        </w:rPr>
        <w:t>(Sastry et al. 2018)</w:t>
      </w:r>
      <w:r>
        <w:fldChar w:fldCharType="end"/>
      </w:r>
      <w:commentRangeEnd w:id="23"/>
      <w:r w:rsidR="001155A0">
        <w:rPr>
          <w:rStyle w:val="CommentReference"/>
        </w:rPr>
        <w:commentReference w:id="23"/>
      </w:r>
    </w:p>
    <w:p w14:paraId="317C02F1" w14:textId="42743005" w:rsidR="001753D7" w:rsidRDefault="001753D7" w:rsidP="001753D7">
      <w:pPr>
        <w:pStyle w:val="ListParagraph"/>
        <w:numPr>
          <w:ilvl w:val="2"/>
          <w:numId w:val="3"/>
        </w:numPr>
      </w:pPr>
      <w:r>
        <w:t>T50 varies with exposure</w:t>
      </w:r>
      <w:r w:rsidR="00497590">
        <w:t xml:space="preserve"> (no studies isolating effect of height)</w:t>
      </w:r>
    </w:p>
    <w:p w14:paraId="35DD417C" w14:textId="294FE6A8" w:rsidR="001753D7" w:rsidRDefault="001753D7" w:rsidP="001753D7">
      <w:pPr>
        <w:pStyle w:val="ListParagraph"/>
        <w:numPr>
          <w:ilvl w:val="3"/>
          <w:numId w:val="3"/>
        </w:numPr>
      </w:pPr>
      <w:r>
        <w:fldChar w:fldCharType="begin"/>
      </w:r>
      <w: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 Slightly lower T50 for shade</w:t>
      </w:r>
      <w:r w:rsidR="00497590">
        <w:t xml:space="preserve"> than sun-exposed leaves (both near ground level)</w:t>
      </w:r>
      <w:r>
        <w:t xml:space="preserve"> leaves for 2/3 species</w:t>
      </w:r>
    </w:p>
    <w:p w14:paraId="7CD5C82A" w14:textId="20ED7393" w:rsidR="001422E4" w:rsidRDefault="001753D7" w:rsidP="001753D7">
      <w:pPr>
        <w:pStyle w:val="ListParagraph"/>
        <w:numPr>
          <w:ilvl w:val="3"/>
          <w:numId w:val="3"/>
        </w:numPr>
      </w:pPr>
      <w:r>
        <w:fldChar w:fldCharType="begin"/>
      </w:r>
      <w: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fldChar w:fldCharType="separate"/>
      </w:r>
      <w:r>
        <w:rPr>
          <w:noProof/>
        </w:rPr>
        <w:t>(Curtis et al. 2019)</w:t>
      </w:r>
      <w:r>
        <w:fldChar w:fldCharType="end"/>
      </w:r>
      <w:r w:rsidR="00742733">
        <w:t xml:space="preserve"> – higher T50 in more exposed canopy positions </w:t>
      </w:r>
    </w:p>
    <w:p w14:paraId="7152661B" w14:textId="6A8E7D62" w:rsidR="009F6406" w:rsidRPr="00D02349" w:rsidRDefault="009F6406" w:rsidP="009F6406">
      <w:pPr>
        <w:pStyle w:val="ListParagraph"/>
        <w:numPr>
          <w:ilvl w:val="0"/>
          <w:numId w:val="3"/>
        </w:numPr>
        <w:rPr>
          <w:b/>
          <w:bCs/>
        </w:rPr>
      </w:pPr>
      <w:r w:rsidRPr="00D02349">
        <w:rPr>
          <w:b/>
          <w:bCs/>
        </w:rPr>
        <w:t xml:space="preserve">Ecological </w:t>
      </w:r>
    </w:p>
    <w:p w14:paraId="2DA86870" w14:textId="77777777" w:rsidR="000421FF" w:rsidRDefault="00956AEE" w:rsidP="000421FF">
      <w:pPr>
        <w:pStyle w:val="ListParagraph"/>
        <w:numPr>
          <w:ilvl w:val="1"/>
          <w:numId w:val="3"/>
        </w:numPr>
      </w:pPr>
      <w:r>
        <w:t>Leaf deciduousness/ phenology</w:t>
      </w:r>
    </w:p>
    <w:p w14:paraId="3FD8E484" w14:textId="58CF8EDC" w:rsidR="00DB5208" w:rsidRDefault="00DB5208" w:rsidP="009129AC">
      <w:pPr>
        <w:pStyle w:val="ListParagraph"/>
        <w:numPr>
          <w:ilvl w:val="2"/>
          <w:numId w:val="3"/>
        </w:numPr>
      </w:pPr>
      <w:r>
        <w:lastRenderedPageBreak/>
        <w:t>Spring and fall leaf phenology in temperate deciduous forests (</w:t>
      </w:r>
      <w:proofErr w:type="spellStart"/>
      <w:r>
        <w:t>Augsburger</w:t>
      </w:r>
      <w:proofErr w:type="spellEnd"/>
      <w:r>
        <w:t>)</w:t>
      </w:r>
    </w:p>
    <w:p w14:paraId="4AE35C00" w14:textId="55A0E239" w:rsidR="002D6302" w:rsidRDefault="002D6302" w:rsidP="002D6302">
      <w:pPr>
        <w:pStyle w:val="ListParagraph"/>
        <w:numPr>
          <w:ilvl w:val="3"/>
          <w:numId w:val="3"/>
        </w:numPr>
      </w:pPr>
      <w:r>
        <w:t>Mechanism: more moderate conditions (T, wind) in understory (REF)</w:t>
      </w:r>
    </w:p>
    <w:p w14:paraId="37B2F383" w14:textId="181382BF" w:rsidR="00956AEE" w:rsidRDefault="002D6302" w:rsidP="00956AEE">
      <w:pPr>
        <w:pStyle w:val="ListParagraph"/>
        <w:numPr>
          <w:ilvl w:val="2"/>
          <w:numId w:val="3"/>
        </w:numPr>
      </w:pPr>
      <w:r>
        <w:t xml:space="preserve">Among species that can be deciduous, greater proportion of deciduous individuals in larger size classes </w:t>
      </w:r>
      <w:r w:rsidR="00956AEE">
        <w:fldChar w:fldCharType="begin"/>
      </w:r>
      <w:r w:rsidR="00956AEE">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fldChar w:fldCharType="separate"/>
      </w:r>
      <w:r w:rsidR="00956AEE">
        <w:rPr>
          <w:noProof/>
        </w:rPr>
        <w:t>(Condit et al. 2000)</w:t>
      </w:r>
      <w:r w:rsidR="00956AEE">
        <w:fldChar w:fldCharType="end"/>
      </w:r>
    </w:p>
    <w:p w14:paraId="3F8B8B4A" w14:textId="28DAFB63" w:rsidR="002D6302" w:rsidRDefault="002D6302" w:rsidP="002D6302">
      <w:pPr>
        <w:pStyle w:val="ListParagraph"/>
        <w:numPr>
          <w:ilvl w:val="3"/>
          <w:numId w:val="3"/>
        </w:numPr>
      </w:pPr>
      <w:r>
        <w:t>One potential mechanism is lower temperature/hydraulic stress in understory</w:t>
      </w:r>
    </w:p>
    <w:p w14:paraId="50D2F1B6" w14:textId="77777777" w:rsidR="00186398" w:rsidRDefault="00D7166C" w:rsidP="00DB5208">
      <w:pPr>
        <w:pStyle w:val="ListParagraph"/>
        <w:numPr>
          <w:ilvl w:val="1"/>
          <w:numId w:val="3"/>
        </w:numPr>
      </w:pPr>
      <w:r>
        <w:t xml:space="preserve">Many observations of larger trees suffering more </w:t>
      </w:r>
      <w:commentRangeStart w:id="24"/>
      <w:commentRangeStart w:id="25"/>
      <w:r>
        <w:t xml:space="preserve">during drought </w:t>
      </w:r>
      <w:commentRangeEnd w:id="24"/>
      <w:r w:rsidR="001155A0">
        <w:rPr>
          <w:rStyle w:val="CommentReference"/>
        </w:rPr>
        <w:commentReference w:id="24"/>
      </w:r>
      <w:commentRangeEnd w:id="25"/>
      <w:r w:rsidR="0026436C">
        <w:rPr>
          <w:rStyle w:val="CommentReference"/>
        </w:rPr>
        <w:commentReference w:id="25"/>
      </w:r>
      <w:r>
        <w:fldChar w:fldCharType="begin"/>
      </w:r>
      <w:r w:rsidR="00652ABF">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fldChar w:fldCharType="separate"/>
      </w:r>
      <w:r w:rsidR="00652ABF">
        <w:rPr>
          <w:noProof/>
        </w:rPr>
        <w:t>(Bennett et al. 2015)</w:t>
      </w:r>
      <w:r>
        <w:fldChar w:fldCharType="end"/>
      </w:r>
      <w:r>
        <w:t xml:space="preserve">. </w:t>
      </w:r>
    </w:p>
    <w:p w14:paraId="6C4FF72B" w14:textId="229AB173" w:rsidR="00186398" w:rsidRDefault="00186398" w:rsidP="00186398">
      <w:pPr>
        <w:pStyle w:val="ListParagraph"/>
        <w:numPr>
          <w:ilvl w:val="2"/>
          <w:numId w:val="3"/>
        </w:numPr>
      </w:pPr>
      <w:r>
        <w:t xml:space="preserve">Although drought is primarily a hydraulic problem, lack of water </w:t>
      </w:r>
      <w:r>
        <w:rPr>
          <w:rFonts w:ascii="Wingdings" w:eastAsia="Wingdings" w:hAnsi="Wingdings" w:cs="Wingdings"/>
        </w:rPr>
        <w:t>à</w:t>
      </w:r>
      <w:r>
        <w:t xml:space="preserve"> lower </w:t>
      </w:r>
      <w:proofErr w:type="spellStart"/>
      <w:r>
        <w:t>gs</w:t>
      </w:r>
      <w:r>
        <w:rPr>
          <w:rFonts w:ascii="Wingdings" w:eastAsia="Wingdings" w:hAnsi="Wingdings" w:cs="Wingdings"/>
        </w:rPr>
        <w:t>à</w:t>
      </w:r>
      <w:r>
        <w:t>higher</w:t>
      </w:r>
      <w:proofErr w:type="spellEnd"/>
      <w:r>
        <w:t xml:space="preserve"> leaf T, so leaves face tradeoffs of water loss vs potentially damaging </w:t>
      </w:r>
      <w:proofErr w:type="spellStart"/>
      <w:r>
        <w:t>leafT</w:t>
      </w:r>
      <w:proofErr w:type="spellEnd"/>
    </w:p>
    <w:p w14:paraId="039BFE16" w14:textId="4AC8D812" w:rsidR="00000456" w:rsidRDefault="00000456" w:rsidP="00F100C6">
      <w:pPr>
        <w:pStyle w:val="ListParagraph"/>
        <w:numPr>
          <w:ilvl w:val="1"/>
          <w:numId w:val="3"/>
        </w:numPr>
      </w:pPr>
      <w:r>
        <w:t>Tree growth (basically has to use tree-rings)</w:t>
      </w:r>
    </w:p>
    <w:p w14:paraId="7B5C65ED" w14:textId="3C78DBFB" w:rsidR="00F100C6" w:rsidRDefault="00F100C6" w:rsidP="00000456">
      <w:pPr>
        <w:pStyle w:val="ListParagraph"/>
        <w:numPr>
          <w:ilvl w:val="2"/>
          <w:numId w:val="3"/>
        </w:numPr>
      </w:pPr>
      <w:r>
        <w:t>In northeast US, understory trees suffer growth declines at high T (Alexander et al., in review)</w:t>
      </w:r>
    </w:p>
    <w:p w14:paraId="3ED9C0BA" w14:textId="16161756" w:rsidR="00DB5208" w:rsidRDefault="00DB5208" w:rsidP="00DB5208">
      <w:pPr>
        <w:pStyle w:val="ListParagraph"/>
        <w:numPr>
          <w:ilvl w:val="1"/>
          <w:numId w:val="3"/>
        </w:numPr>
      </w:pPr>
      <w:r>
        <w:t xml:space="preserve">Appears to affect community change under warming </w:t>
      </w:r>
      <w:r>
        <w:fldChar w:fldCharType="begin"/>
      </w:r>
      <w: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fldChar w:fldCharType="separate"/>
      </w:r>
      <w:r>
        <w:rPr>
          <w:noProof/>
        </w:rPr>
        <w:t>(Zellweger et al. 2020)</w:t>
      </w:r>
      <w:r>
        <w:fldChar w:fldCharType="end"/>
      </w:r>
    </w:p>
    <w:p w14:paraId="688A0E30" w14:textId="348D3A01" w:rsidR="00000456" w:rsidRDefault="00000456" w:rsidP="00DB5208">
      <w:pPr>
        <w:pStyle w:val="ListParagraph"/>
        <w:numPr>
          <w:ilvl w:val="1"/>
          <w:numId w:val="3"/>
        </w:numPr>
      </w:pPr>
      <w:r>
        <w:t>Co2 may lead to denser understory (</w:t>
      </w:r>
      <w:proofErr w:type="spellStart"/>
      <w:r>
        <w:t>Martijn</w:t>
      </w:r>
      <w:proofErr w:type="spellEnd"/>
      <w:r>
        <w:t>) – more of future questions/ relevance</w:t>
      </w:r>
    </w:p>
    <w:p w14:paraId="36B0018F" w14:textId="42C36A33" w:rsidR="00D7166C" w:rsidRDefault="00D7166C" w:rsidP="00F100C6">
      <w:pPr>
        <w:ind w:left="1080"/>
      </w:pPr>
    </w:p>
    <w:p w14:paraId="36FF2B89" w14:textId="7F20C371" w:rsidR="009F6406" w:rsidRPr="00D02349" w:rsidRDefault="00D02349" w:rsidP="009F6406">
      <w:pPr>
        <w:pStyle w:val="ListParagraph"/>
        <w:numPr>
          <w:ilvl w:val="0"/>
          <w:numId w:val="3"/>
        </w:numPr>
        <w:rPr>
          <w:b/>
          <w:bCs/>
        </w:rPr>
      </w:pPr>
      <w:r w:rsidRPr="00D02349">
        <w:rPr>
          <w:b/>
          <w:bCs/>
        </w:rPr>
        <w:t>F</w:t>
      </w:r>
      <w:r w:rsidR="009F6406" w:rsidRPr="00D02349">
        <w:rPr>
          <w:b/>
          <w:bCs/>
        </w:rPr>
        <w:t>uture questions</w:t>
      </w:r>
    </w:p>
    <w:p w14:paraId="68CF990A" w14:textId="05619154" w:rsidR="000106F1" w:rsidRDefault="000106F1" w:rsidP="000106F1">
      <w:pPr>
        <w:pStyle w:val="ListParagraph"/>
        <w:numPr>
          <w:ilvl w:val="1"/>
          <w:numId w:val="3"/>
        </w:numPr>
      </w:pPr>
      <w:r>
        <w:t>Are patterns (in traits, metabolism, ecology) driven by tree height or exposure?</w:t>
      </w:r>
    </w:p>
    <w:p w14:paraId="0B1106F4" w14:textId="77777777" w:rsidR="00000456" w:rsidRDefault="00000456" w:rsidP="000106F1">
      <w:pPr>
        <w:pStyle w:val="ListParagraph"/>
        <w:numPr>
          <w:ilvl w:val="1"/>
          <w:numId w:val="3"/>
        </w:numPr>
      </w:pPr>
    </w:p>
    <w:p w14:paraId="66DECAAC" w14:textId="77777777" w:rsidR="00DB5208" w:rsidRDefault="009F6406" w:rsidP="00652ABF">
      <w:pPr>
        <w:pStyle w:val="ListParagraph"/>
        <w:numPr>
          <w:ilvl w:val="0"/>
          <w:numId w:val="3"/>
        </w:numPr>
        <w:rPr>
          <w:b/>
          <w:bCs/>
        </w:rPr>
      </w:pPr>
      <w:r w:rsidRPr="00D02349">
        <w:rPr>
          <w:b/>
          <w:bCs/>
        </w:rPr>
        <w:t>Conclusions</w:t>
      </w:r>
    </w:p>
    <w:p w14:paraId="1BB87D1D" w14:textId="0C63B996" w:rsidR="00DB5208" w:rsidRPr="00DB5208" w:rsidRDefault="00DB5208" w:rsidP="00DB5208">
      <w:pPr>
        <w:rPr>
          <w:b/>
          <w:bCs/>
        </w:rPr>
      </w:pPr>
      <w:r>
        <w:rPr>
          <w:b/>
          <w:bCs/>
        </w:rPr>
        <w:br w:type="page"/>
      </w:r>
    </w:p>
    <w:p w14:paraId="0FA4807A" w14:textId="77777777" w:rsidR="00DB5208" w:rsidRPr="00DB5208" w:rsidRDefault="00DB5208" w:rsidP="00DB5208">
      <w:pPr>
        <w:rPr>
          <w:b/>
          <w:bCs/>
        </w:rPr>
      </w:pPr>
      <w:commentRangeStart w:id="26"/>
      <w:r w:rsidRPr="00DB5208">
        <w:rPr>
          <w:b/>
          <w:bCs/>
        </w:rPr>
        <w:lastRenderedPageBreak/>
        <w:t xml:space="preserve">Table </w:t>
      </w:r>
      <w:commentRangeEnd w:id="26"/>
      <w:r>
        <w:rPr>
          <w:rStyle w:val="CommentReference"/>
        </w:rPr>
        <w:commentReference w:id="26"/>
      </w:r>
      <w:r w:rsidRPr="00DB5208">
        <w:rPr>
          <w:b/>
          <w:bCs/>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000456" w14:paraId="0FEABD40" w14:textId="77777777" w:rsidTr="00000456">
        <w:tc>
          <w:tcPr>
            <w:tcW w:w="1602" w:type="dxa"/>
          </w:tcPr>
          <w:p w14:paraId="34E191FA" w14:textId="77777777" w:rsidR="00000456" w:rsidRDefault="00000456" w:rsidP="00B53977">
            <w:r>
              <w:t>Trait</w:t>
            </w:r>
          </w:p>
        </w:tc>
        <w:tc>
          <w:tcPr>
            <w:tcW w:w="1632" w:type="dxa"/>
          </w:tcPr>
          <w:p w14:paraId="4CA9EC80" w14:textId="77777777" w:rsidR="00000456" w:rsidRDefault="00000456" w:rsidP="00B53977">
            <w:r>
              <w:t>Location(s) Studied</w:t>
            </w:r>
          </w:p>
        </w:tc>
        <w:tc>
          <w:tcPr>
            <w:tcW w:w="1850" w:type="dxa"/>
          </w:tcPr>
          <w:p w14:paraId="2DE2CBAF" w14:textId="2319B93B" w:rsidR="00000456" w:rsidRDefault="00000456" w:rsidP="00B53977">
            <w:r>
              <w:t>Gradient: height (h), exposure (e), or both/ undifferentiated (u)</w:t>
            </w:r>
          </w:p>
        </w:tc>
        <w:tc>
          <w:tcPr>
            <w:tcW w:w="1658" w:type="dxa"/>
          </w:tcPr>
          <w:p w14:paraId="70ACC29A" w14:textId="77777777" w:rsidR="00000456" w:rsidRDefault="00000456" w:rsidP="00B53977">
            <w:r>
              <w:t>Individual (</w:t>
            </w:r>
            <w:proofErr w:type="spellStart"/>
            <w:r>
              <w:t>i</w:t>
            </w:r>
            <w:proofErr w:type="spellEnd"/>
            <w:r>
              <w:t>)/ species (s)/ Community (c)</w:t>
            </w:r>
          </w:p>
        </w:tc>
        <w:tc>
          <w:tcPr>
            <w:tcW w:w="1196" w:type="dxa"/>
          </w:tcPr>
          <w:p w14:paraId="141859C6" w14:textId="31E60B64" w:rsidR="00000456" w:rsidRDefault="00000456" w:rsidP="00B53977">
            <w:r>
              <w:t>response</w:t>
            </w:r>
          </w:p>
        </w:tc>
        <w:tc>
          <w:tcPr>
            <w:tcW w:w="1638" w:type="dxa"/>
          </w:tcPr>
          <w:p w14:paraId="2EB27978" w14:textId="67F09887" w:rsidR="00000456" w:rsidRDefault="00000456" w:rsidP="00B53977">
            <w:r>
              <w:t>References</w:t>
            </w:r>
          </w:p>
        </w:tc>
      </w:tr>
      <w:tr w:rsidR="00000456" w14:paraId="7FA1E20C" w14:textId="77777777" w:rsidTr="00000456">
        <w:tc>
          <w:tcPr>
            <w:tcW w:w="1602" w:type="dxa"/>
          </w:tcPr>
          <w:p w14:paraId="3B6AECC2" w14:textId="77777777" w:rsidR="00000456" w:rsidRDefault="00000456" w:rsidP="00B53977"/>
        </w:tc>
        <w:tc>
          <w:tcPr>
            <w:tcW w:w="1632" w:type="dxa"/>
          </w:tcPr>
          <w:p w14:paraId="1009A446" w14:textId="77777777" w:rsidR="00000456" w:rsidRDefault="00000456" w:rsidP="00B53977"/>
        </w:tc>
        <w:tc>
          <w:tcPr>
            <w:tcW w:w="1850" w:type="dxa"/>
          </w:tcPr>
          <w:p w14:paraId="5CEFC414" w14:textId="77777777" w:rsidR="00000456" w:rsidRDefault="00000456" w:rsidP="00B53977"/>
        </w:tc>
        <w:tc>
          <w:tcPr>
            <w:tcW w:w="1658" w:type="dxa"/>
          </w:tcPr>
          <w:p w14:paraId="75422B5F" w14:textId="77777777" w:rsidR="00000456" w:rsidRDefault="00000456" w:rsidP="00B53977"/>
        </w:tc>
        <w:tc>
          <w:tcPr>
            <w:tcW w:w="1196" w:type="dxa"/>
          </w:tcPr>
          <w:p w14:paraId="006AB4AD" w14:textId="77777777" w:rsidR="00000456" w:rsidRDefault="00000456" w:rsidP="00B53977"/>
        </w:tc>
        <w:tc>
          <w:tcPr>
            <w:tcW w:w="1638" w:type="dxa"/>
          </w:tcPr>
          <w:p w14:paraId="0686E23D" w14:textId="64432EE3" w:rsidR="00000456" w:rsidRDefault="00000456" w:rsidP="00B53977"/>
        </w:tc>
      </w:tr>
      <w:tr w:rsidR="00000456" w14:paraId="65DEEAA7" w14:textId="77777777" w:rsidTr="00000456">
        <w:tc>
          <w:tcPr>
            <w:tcW w:w="1602" w:type="dxa"/>
          </w:tcPr>
          <w:p w14:paraId="0069E6CA" w14:textId="77777777" w:rsidR="00000456" w:rsidRDefault="00000456" w:rsidP="00B53977"/>
        </w:tc>
        <w:tc>
          <w:tcPr>
            <w:tcW w:w="1632" w:type="dxa"/>
          </w:tcPr>
          <w:p w14:paraId="79C793BE" w14:textId="77777777" w:rsidR="00000456" w:rsidRDefault="00000456" w:rsidP="00B53977"/>
        </w:tc>
        <w:tc>
          <w:tcPr>
            <w:tcW w:w="1850" w:type="dxa"/>
          </w:tcPr>
          <w:p w14:paraId="787BE159" w14:textId="77777777" w:rsidR="00000456" w:rsidRDefault="00000456" w:rsidP="00B53977"/>
        </w:tc>
        <w:tc>
          <w:tcPr>
            <w:tcW w:w="1658" w:type="dxa"/>
          </w:tcPr>
          <w:p w14:paraId="43810F30" w14:textId="77777777" w:rsidR="00000456" w:rsidRDefault="00000456" w:rsidP="00B53977"/>
        </w:tc>
        <w:tc>
          <w:tcPr>
            <w:tcW w:w="1196" w:type="dxa"/>
          </w:tcPr>
          <w:p w14:paraId="0AE76FF0" w14:textId="77777777" w:rsidR="00000456" w:rsidRDefault="00000456" w:rsidP="00B53977"/>
        </w:tc>
        <w:tc>
          <w:tcPr>
            <w:tcW w:w="1638" w:type="dxa"/>
          </w:tcPr>
          <w:p w14:paraId="49308804" w14:textId="11307439" w:rsidR="00000456" w:rsidRDefault="00000456" w:rsidP="00B53977"/>
        </w:tc>
      </w:tr>
      <w:tr w:rsidR="00000456" w14:paraId="7258423B" w14:textId="77777777" w:rsidTr="00000456">
        <w:tc>
          <w:tcPr>
            <w:tcW w:w="1602" w:type="dxa"/>
          </w:tcPr>
          <w:p w14:paraId="33DCE368" w14:textId="77777777" w:rsidR="00000456" w:rsidRDefault="00000456" w:rsidP="00B53977">
            <w:r>
              <w:t xml:space="preserve"> </w:t>
            </w:r>
          </w:p>
        </w:tc>
        <w:tc>
          <w:tcPr>
            <w:tcW w:w="1632" w:type="dxa"/>
          </w:tcPr>
          <w:p w14:paraId="3C0CE559" w14:textId="77777777" w:rsidR="00000456" w:rsidRDefault="00000456" w:rsidP="00B53977"/>
        </w:tc>
        <w:tc>
          <w:tcPr>
            <w:tcW w:w="1850" w:type="dxa"/>
          </w:tcPr>
          <w:p w14:paraId="55C755A2" w14:textId="77777777" w:rsidR="00000456" w:rsidRDefault="00000456" w:rsidP="00B53977"/>
        </w:tc>
        <w:tc>
          <w:tcPr>
            <w:tcW w:w="1658" w:type="dxa"/>
          </w:tcPr>
          <w:p w14:paraId="5B2CFA92" w14:textId="77777777" w:rsidR="00000456" w:rsidRDefault="00000456" w:rsidP="00B53977"/>
        </w:tc>
        <w:tc>
          <w:tcPr>
            <w:tcW w:w="1196" w:type="dxa"/>
          </w:tcPr>
          <w:p w14:paraId="256B102A" w14:textId="77777777" w:rsidR="00000456" w:rsidRDefault="00000456" w:rsidP="00B53977"/>
        </w:tc>
        <w:tc>
          <w:tcPr>
            <w:tcW w:w="1638" w:type="dxa"/>
          </w:tcPr>
          <w:p w14:paraId="6795A142" w14:textId="0F575BD7" w:rsidR="00000456" w:rsidRDefault="00000456" w:rsidP="00B53977"/>
        </w:tc>
      </w:tr>
      <w:tr w:rsidR="00000456" w14:paraId="4076BD51" w14:textId="77777777" w:rsidTr="00000456">
        <w:tc>
          <w:tcPr>
            <w:tcW w:w="1602" w:type="dxa"/>
          </w:tcPr>
          <w:p w14:paraId="3EF1C8CB" w14:textId="77777777" w:rsidR="00000456" w:rsidRDefault="00000456" w:rsidP="00B53977">
            <w:r>
              <w:t>Drought deciduous leaf habit</w:t>
            </w:r>
          </w:p>
        </w:tc>
        <w:tc>
          <w:tcPr>
            <w:tcW w:w="1632" w:type="dxa"/>
          </w:tcPr>
          <w:p w14:paraId="5CB0FB38" w14:textId="77777777" w:rsidR="00000456" w:rsidRDefault="00000456" w:rsidP="00B53977">
            <w:r>
              <w:t>Panama</w:t>
            </w:r>
          </w:p>
        </w:tc>
        <w:tc>
          <w:tcPr>
            <w:tcW w:w="1850" w:type="dxa"/>
          </w:tcPr>
          <w:p w14:paraId="0CA28DA1" w14:textId="77777777" w:rsidR="00000456" w:rsidRDefault="00000456" w:rsidP="00B53977">
            <w:r>
              <w:t>u</w:t>
            </w:r>
          </w:p>
        </w:tc>
        <w:tc>
          <w:tcPr>
            <w:tcW w:w="1658" w:type="dxa"/>
          </w:tcPr>
          <w:p w14:paraId="53201DBF" w14:textId="77777777" w:rsidR="00000456" w:rsidRDefault="00000456" w:rsidP="00B53977">
            <w:r>
              <w:t>c</w:t>
            </w:r>
          </w:p>
        </w:tc>
        <w:tc>
          <w:tcPr>
            <w:tcW w:w="1196" w:type="dxa"/>
          </w:tcPr>
          <w:p w14:paraId="418F1F9D" w14:textId="77777777" w:rsidR="00000456" w:rsidRDefault="00000456" w:rsidP="00B53977"/>
        </w:tc>
        <w:tc>
          <w:tcPr>
            <w:tcW w:w="1638" w:type="dxa"/>
          </w:tcPr>
          <w:p w14:paraId="12221470" w14:textId="5FB1C2E8" w:rsidR="00000456" w:rsidRDefault="00000456" w:rsidP="00B53977">
            <w:r>
              <w:fldChar w:fldCharType="begin"/>
            </w:r>
            <w: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fldChar w:fldCharType="separate"/>
            </w:r>
            <w:r>
              <w:rPr>
                <w:noProof/>
              </w:rPr>
              <w:t>(Meakem et al. 2018)</w:t>
            </w:r>
            <w:r>
              <w:fldChar w:fldCharType="end"/>
            </w:r>
          </w:p>
        </w:tc>
      </w:tr>
      <w:tr w:rsidR="00000456" w14:paraId="58D83A42" w14:textId="77777777" w:rsidTr="00000456">
        <w:tc>
          <w:tcPr>
            <w:tcW w:w="1602" w:type="dxa"/>
          </w:tcPr>
          <w:p w14:paraId="2649A1D9" w14:textId="77777777" w:rsidR="00000456" w:rsidRDefault="00000456" w:rsidP="00B53977"/>
        </w:tc>
        <w:tc>
          <w:tcPr>
            <w:tcW w:w="1632" w:type="dxa"/>
          </w:tcPr>
          <w:p w14:paraId="71D2B801" w14:textId="77777777" w:rsidR="00000456" w:rsidRDefault="00000456" w:rsidP="00B53977"/>
        </w:tc>
        <w:tc>
          <w:tcPr>
            <w:tcW w:w="1850" w:type="dxa"/>
          </w:tcPr>
          <w:p w14:paraId="3BE9E4B7" w14:textId="77777777" w:rsidR="00000456" w:rsidRDefault="00000456" w:rsidP="00B53977"/>
        </w:tc>
        <w:tc>
          <w:tcPr>
            <w:tcW w:w="1658" w:type="dxa"/>
          </w:tcPr>
          <w:p w14:paraId="16F81F1E" w14:textId="77777777" w:rsidR="00000456" w:rsidRDefault="00000456" w:rsidP="00B53977"/>
        </w:tc>
        <w:tc>
          <w:tcPr>
            <w:tcW w:w="1196" w:type="dxa"/>
          </w:tcPr>
          <w:p w14:paraId="4B0F99E8" w14:textId="77777777" w:rsidR="00000456" w:rsidRDefault="00000456" w:rsidP="00B53977"/>
        </w:tc>
        <w:tc>
          <w:tcPr>
            <w:tcW w:w="1638" w:type="dxa"/>
          </w:tcPr>
          <w:p w14:paraId="47CE852F" w14:textId="082D407C" w:rsidR="00000456" w:rsidRDefault="00000456" w:rsidP="00B53977"/>
        </w:tc>
      </w:tr>
    </w:tbl>
    <w:p w14:paraId="7A3FDC2D" w14:textId="2FFB7209" w:rsidR="00DB5208" w:rsidRDefault="00DB5208" w:rsidP="00DB5208"/>
    <w:p w14:paraId="5C527F70" w14:textId="77777777" w:rsidR="00DB5208" w:rsidRDefault="00DB5208" w:rsidP="00DB5208"/>
    <w:p w14:paraId="4C4F2631" w14:textId="77777777" w:rsidR="00D846CC" w:rsidRDefault="00D846CC">
      <w:pPr>
        <w:rPr>
          <w:b/>
          <w:bCs/>
        </w:rPr>
      </w:pPr>
      <w:r>
        <w:rPr>
          <w:b/>
          <w:bCs/>
        </w:rPr>
        <w:br w:type="page"/>
      </w:r>
    </w:p>
    <w:p w14:paraId="34B1ADF1" w14:textId="6D99E18D" w:rsidR="00DB5208" w:rsidRPr="00837EAE" w:rsidRDefault="00DB5208" w:rsidP="00DB5208">
      <w:pPr>
        <w:rPr>
          <w:b/>
          <w:bCs/>
          <w:color w:val="5B9BD5" w:themeColor="accent5"/>
        </w:rPr>
      </w:pPr>
      <w:r w:rsidRPr="00837EAE">
        <w:rPr>
          <w:b/>
          <w:bCs/>
          <w:color w:val="5B9BD5" w:themeColor="accent5"/>
        </w:rPr>
        <w:lastRenderedPageBreak/>
        <w:t xml:space="preserve">Fig. 1- </w:t>
      </w:r>
      <w:r w:rsidR="00D846CC" w:rsidRPr="00837EAE">
        <w:rPr>
          <w:b/>
          <w:bCs/>
          <w:color w:val="5B9BD5" w:themeColor="accent5"/>
        </w:rPr>
        <w:t>(</w:t>
      </w:r>
      <w:r w:rsidRPr="00837EAE">
        <w:rPr>
          <w:b/>
          <w:bCs/>
          <w:color w:val="5B9BD5" w:themeColor="accent5"/>
        </w:rPr>
        <w:t>schematic of a forest summarizing most important gradients</w:t>
      </w:r>
      <w:r w:rsidR="00D846CC" w:rsidRPr="00837EAE">
        <w:rPr>
          <w:b/>
          <w:bCs/>
          <w:color w:val="5B9BD5" w:themeColor="accent5"/>
        </w:rPr>
        <w:t xml:space="preserve">. Current fig is just a rough </w:t>
      </w:r>
      <w:r w:rsidR="001422E4" w:rsidRPr="00837EAE">
        <w:rPr>
          <w:b/>
          <w:bCs/>
          <w:color w:val="5B9BD5" w:themeColor="accent5"/>
        </w:rPr>
        <w:t>illustration of how this might look</w:t>
      </w:r>
      <w:r w:rsidR="00D846CC" w:rsidRPr="00837EAE">
        <w:rPr>
          <w:b/>
          <w:bCs/>
          <w:color w:val="5B9BD5" w:themeColor="accent5"/>
        </w:rPr>
        <w:t xml:space="preserve"> </w:t>
      </w:r>
      <w:r w:rsidR="0032406E" w:rsidRPr="00837EAE">
        <w:rPr>
          <w:b/>
          <w:bCs/>
          <w:color w:val="5B9BD5" w:themeColor="accent5"/>
        </w:rPr>
        <w:t>– a draft figure</w:t>
      </w:r>
      <w:r w:rsidR="001422E4" w:rsidRPr="00837EAE">
        <w:rPr>
          <w:b/>
          <w:bCs/>
          <w:color w:val="5B9BD5" w:themeColor="accent5"/>
        </w:rPr>
        <w:t xml:space="preserve"> that KAT had on hand</w:t>
      </w:r>
      <w:r w:rsidR="0032406E" w:rsidRPr="00837EAE">
        <w:rPr>
          <w:b/>
          <w:bCs/>
          <w:color w:val="5B9BD5" w:themeColor="accent5"/>
        </w:rPr>
        <w:t xml:space="preserve"> </w:t>
      </w:r>
      <w:r w:rsidR="003E25AA" w:rsidRPr="00837EAE">
        <w:rPr>
          <w:b/>
          <w:bCs/>
          <w:color w:val="5B9BD5" w:themeColor="accent5"/>
        </w:rPr>
        <w:t xml:space="preserve">illustrating </w:t>
      </w:r>
      <w:r w:rsidR="003E25AA" w:rsidRPr="00837EAE">
        <w:rPr>
          <w:b/>
          <w:bCs/>
          <w:i/>
          <w:iCs/>
          <w:color w:val="5B9BD5" w:themeColor="accent5"/>
        </w:rPr>
        <w:t>hypotheses</w:t>
      </w:r>
      <w:r w:rsidR="001422E4" w:rsidRPr="00837EAE">
        <w:rPr>
          <w:b/>
          <w:bCs/>
          <w:i/>
          <w:iCs/>
          <w:color w:val="5B9BD5" w:themeColor="accent5"/>
        </w:rPr>
        <w:t xml:space="preserve"> </w:t>
      </w:r>
      <w:r w:rsidR="001422E4" w:rsidRPr="00837EAE">
        <w:rPr>
          <w:b/>
          <w:bCs/>
          <w:color w:val="5B9BD5" w:themeColor="accent5"/>
        </w:rPr>
        <w:t>(ignore specific content)</w:t>
      </w:r>
      <w:r w:rsidR="001422E4" w:rsidRPr="00837EAE">
        <w:rPr>
          <w:b/>
          <w:bCs/>
          <w:i/>
          <w:iCs/>
          <w:color w:val="5B9BD5" w:themeColor="accent5"/>
        </w:rPr>
        <w:t xml:space="preserve">. </w:t>
      </w:r>
      <w:r w:rsidR="001422E4" w:rsidRPr="00837EAE">
        <w:rPr>
          <w:b/>
          <w:bCs/>
          <w:color w:val="5B9BD5" w:themeColor="accent5"/>
        </w:rPr>
        <w:t>We could have a set of arrows for each of the major categories considered here.</w:t>
      </w:r>
      <w:r w:rsidR="001422E4" w:rsidRPr="00837EAE">
        <w:rPr>
          <w:b/>
          <w:bCs/>
          <w:i/>
          <w:iCs/>
          <w:color w:val="5B9BD5" w:themeColor="accent5"/>
        </w:rPr>
        <w:t xml:space="preserve"> </w:t>
      </w:r>
      <w:r w:rsidR="001422E4" w:rsidRPr="00837EAE">
        <w:rPr>
          <w:b/>
          <w:bCs/>
          <w:color w:val="5B9BD5" w:themeColor="accent5"/>
        </w:rPr>
        <w:t>This would be a key figure, and should be beautifully illustrated—KAT could do a watercolor, or Nidhi could illustrate</w:t>
      </w:r>
      <w:r w:rsidR="0032406E" w:rsidRPr="00837EAE">
        <w:rPr>
          <w:b/>
          <w:bCs/>
          <w:color w:val="5B9BD5" w:themeColor="accent5"/>
        </w:rPr>
        <w:t>).</w:t>
      </w:r>
    </w:p>
    <w:p w14:paraId="08BA1622" w14:textId="133AF3B2" w:rsidR="00D846CC" w:rsidRPr="00837EAE" w:rsidRDefault="00D846CC" w:rsidP="00DB5208">
      <w:pPr>
        <w:rPr>
          <w:b/>
          <w:bCs/>
          <w:color w:val="5B9BD5" w:themeColor="accent5"/>
        </w:rPr>
      </w:pPr>
      <w:r w:rsidRPr="00837EAE">
        <w:rPr>
          <w:noProof/>
          <w:color w:val="5B9BD5" w:themeColor="accent5"/>
        </w:rPr>
        <w:drawing>
          <wp:inline distT="0" distB="0" distL="0" distR="0" wp14:anchorId="57A3ACAF" wp14:editId="4BB45077">
            <wp:extent cx="3771830" cy="4202206"/>
            <wp:effectExtent l="0" t="0" r="635" b="1905"/>
            <wp:docPr id="7224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830" cy="4202206"/>
                    </a:xfrm>
                    <a:prstGeom prst="rect">
                      <a:avLst/>
                    </a:prstGeom>
                  </pic:spPr>
                </pic:pic>
              </a:graphicData>
            </a:graphic>
          </wp:inline>
        </w:drawing>
      </w:r>
    </w:p>
    <w:p w14:paraId="52E69526" w14:textId="77777777" w:rsidR="0032406E" w:rsidRPr="00837EAE" w:rsidRDefault="0032406E">
      <w:pPr>
        <w:rPr>
          <w:b/>
          <w:bCs/>
          <w:color w:val="5B9BD5" w:themeColor="accent5"/>
        </w:rPr>
      </w:pPr>
      <w:r w:rsidRPr="00837EAE">
        <w:rPr>
          <w:b/>
          <w:bCs/>
          <w:color w:val="5B9BD5" w:themeColor="accent5"/>
        </w:rPr>
        <w:br w:type="page"/>
      </w:r>
    </w:p>
    <w:p w14:paraId="2C191B41" w14:textId="0680D980" w:rsidR="0032406E" w:rsidRPr="00837EAE" w:rsidRDefault="00D846CC" w:rsidP="00DB5208">
      <w:pPr>
        <w:rPr>
          <w:b/>
          <w:bCs/>
          <w:color w:val="5B9BD5" w:themeColor="accent5"/>
        </w:rPr>
      </w:pPr>
      <w:r w:rsidRPr="00837EAE">
        <w:rPr>
          <w:b/>
          <w:bCs/>
          <w:color w:val="5B9BD5" w:themeColor="accent5"/>
        </w:rPr>
        <w:lastRenderedPageBreak/>
        <w:t xml:space="preserve">Fig. 2- </w:t>
      </w:r>
      <w:r w:rsidR="0032406E" w:rsidRPr="00837EAE">
        <w:rPr>
          <w:b/>
          <w:bCs/>
          <w:color w:val="5B9BD5" w:themeColor="accent5"/>
        </w:rPr>
        <w:t>V</w:t>
      </w:r>
      <w:r w:rsidRPr="00837EAE">
        <w:rPr>
          <w:b/>
          <w:bCs/>
          <w:color w:val="5B9BD5" w:themeColor="accent5"/>
        </w:rPr>
        <w:t>ertical gradients in the biophysical environment, from NEON data</w:t>
      </w:r>
      <w:r w:rsidR="0032406E" w:rsidRPr="00837EAE">
        <w:rPr>
          <w:b/>
          <w:bCs/>
          <w:color w:val="5B9BD5" w:themeColor="accent5"/>
        </w:rPr>
        <w:t xml:space="preserve">. Current figure is </w:t>
      </w:r>
      <w:r w:rsidR="00E32CE7" w:rsidRPr="00837EAE">
        <w:rPr>
          <w:b/>
          <w:bCs/>
          <w:color w:val="5B9BD5" w:themeColor="accent5"/>
        </w:rPr>
        <w:t xml:space="preserve">old version </w:t>
      </w:r>
      <w:r w:rsidR="0032406E" w:rsidRPr="00837EAE">
        <w:rPr>
          <w:b/>
          <w:bCs/>
          <w:color w:val="5B9BD5" w:themeColor="accent5"/>
        </w:rPr>
        <w:t>from Ian McGregor’s in-revision paper, showing NEON data from SCBI. We could modify his code to analyze all forested NEON sites. We obviously wouldn’t present this much info per site.</w:t>
      </w:r>
    </w:p>
    <w:p w14:paraId="594C27C6" w14:textId="599ECD77" w:rsidR="00E32CE7" w:rsidRPr="00837EAE" w:rsidRDefault="00E32CE7" w:rsidP="00DB5208">
      <w:pPr>
        <w:rPr>
          <w:b/>
          <w:bCs/>
          <w:color w:val="5B9BD5" w:themeColor="accent5"/>
        </w:rPr>
      </w:pPr>
    </w:p>
    <w:p w14:paraId="3C3D35B5" w14:textId="0D3B7733" w:rsidR="00E32CE7" w:rsidRPr="00837EAE" w:rsidRDefault="00E32CE7" w:rsidP="00DB5208">
      <w:pPr>
        <w:rPr>
          <w:b/>
          <w:bCs/>
          <w:color w:val="5B9BD5" w:themeColor="accent5"/>
        </w:rPr>
      </w:pPr>
      <w:r w:rsidRPr="00837EAE">
        <w:rPr>
          <w:noProof/>
          <w:color w:val="5B9BD5" w:themeColor="accent5"/>
        </w:rPr>
        <w:drawing>
          <wp:inline distT="0" distB="0" distL="0" distR="0" wp14:anchorId="339FA834" wp14:editId="6D7ED353">
            <wp:extent cx="5943600" cy="2895600"/>
            <wp:effectExtent l="0" t="0" r="0" b="0"/>
            <wp:docPr id="190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58A9EE" w14:textId="0F7F8D1E" w:rsidR="00E32CE7" w:rsidRPr="00837EAE" w:rsidRDefault="00E32CE7" w:rsidP="00DB5208">
      <w:pPr>
        <w:rPr>
          <w:color w:val="5B9BD5" w:themeColor="accent5"/>
        </w:rPr>
      </w:pPr>
    </w:p>
    <w:p w14:paraId="4D1EFB44" w14:textId="337708A2" w:rsidR="0032406E" w:rsidRPr="00837EAE" w:rsidRDefault="0032406E">
      <w:pPr>
        <w:rPr>
          <w:b/>
          <w:bCs/>
          <w:color w:val="5B9BD5" w:themeColor="accent5"/>
        </w:rPr>
      </w:pPr>
      <w:r w:rsidRPr="00837EAE">
        <w:rPr>
          <w:b/>
          <w:bCs/>
          <w:color w:val="5B9BD5" w:themeColor="accent5"/>
        </w:rPr>
        <w:br w:type="page"/>
      </w:r>
    </w:p>
    <w:p w14:paraId="4309306D" w14:textId="46140896" w:rsidR="00D846CC" w:rsidRDefault="00D846CC" w:rsidP="00DB5208">
      <w:pPr>
        <w:rPr>
          <w:b/>
          <w:bCs/>
        </w:rPr>
      </w:pPr>
      <w:commentRangeStart w:id="27"/>
      <w:r>
        <w:rPr>
          <w:b/>
          <w:bCs/>
        </w:rPr>
        <w:lastRenderedPageBreak/>
        <w:t xml:space="preserve">Fig. 3- 3D </w:t>
      </w:r>
      <w:commentRangeEnd w:id="27"/>
      <w:r w:rsidR="001155A0">
        <w:rPr>
          <w:rStyle w:val="CommentReference"/>
        </w:rPr>
        <w:commentReference w:id="27"/>
      </w:r>
      <w:r>
        <w:rPr>
          <w:b/>
          <w:bCs/>
        </w:rPr>
        <w:t>plots of leaf T in response to some key parameters, based on Campbell &amp; Norman</w:t>
      </w:r>
      <w:r w:rsidR="003E25AA">
        <w:rPr>
          <w:b/>
          <w:bCs/>
        </w:rPr>
        <w:t>?</w:t>
      </w:r>
    </w:p>
    <w:p w14:paraId="099A313F" w14:textId="77777777" w:rsidR="004108B5" w:rsidRDefault="004108B5" w:rsidP="00DB5208">
      <w:pPr>
        <w:rPr>
          <w:b/>
          <w:bCs/>
        </w:rPr>
      </w:pPr>
    </w:p>
    <w:p w14:paraId="7D5B91E0" w14:textId="1D8601AE" w:rsidR="00D846CC" w:rsidRDefault="004108B5" w:rsidP="00DB5208">
      <w:pPr>
        <w:rPr>
          <w:b/>
          <w:bCs/>
        </w:rPr>
      </w:pPr>
      <w:r>
        <w:rPr>
          <w:noProof/>
        </w:rPr>
        <w:drawing>
          <wp:inline distT="0" distB="0" distL="0" distR="0" wp14:anchorId="788238F9" wp14:editId="3C522A21">
            <wp:extent cx="4263390" cy="3489512"/>
            <wp:effectExtent l="0" t="0" r="3810" b="3175"/>
            <wp:docPr id="178867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a:ext>
                      </a:extLst>
                    </a:blip>
                    <a:stretch>
                      <a:fillRect/>
                    </a:stretch>
                  </pic:blipFill>
                  <pic:spPr>
                    <a:xfrm>
                      <a:off x="0" y="0"/>
                      <a:ext cx="4263390" cy="3489512"/>
                    </a:xfrm>
                    <a:prstGeom prst="rect">
                      <a:avLst/>
                    </a:prstGeom>
                  </pic:spPr>
                </pic:pic>
              </a:graphicData>
            </a:graphic>
          </wp:inline>
        </w:drawing>
      </w:r>
    </w:p>
    <w:p w14:paraId="38FB26E9" w14:textId="206A9A0F" w:rsidR="004108B5" w:rsidRPr="00DB5208" w:rsidRDefault="004108B5" w:rsidP="00DB5208">
      <w:pPr>
        <w:rPr>
          <w:b/>
          <w:bCs/>
        </w:rPr>
      </w:pPr>
      <w:r>
        <w:rPr>
          <w:noProof/>
        </w:rPr>
        <w:drawing>
          <wp:inline distT="0" distB="0" distL="0" distR="0" wp14:anchorId="34A4F15D" wp14:editId="4B5DC1AB">
            <wp:extent cx="4180086" cy="3650876"/>
            <wp:effectExtent l="0" t="0" r="0" b="0"/>
            <wp:docPr id="100461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180086" cy="3650876"/>
                    </a:xfrm>
                    <a:prstGeom prst="rect">
                      <a:avLst/>
                    </a:prstGeom>
                  </pic:spPr>
                </pic:pic>
              </a:graphicData>
            </a:graphic>
          </wp:inline>
        </w:drawing>
      </w:r>
    </w:p>
    <w:p w14:paraId="1C8663CE" w14:textId="0C120E9D" w:rsidR="001B36E9" w:rsidRPr="00D02349" w:rsidRDefault="001B36E9" w:rsidP="00652ABF">
      <w:pPr>
        <w:pStyle w:val="ListParagraph"/>
        <w:numPr>
          <w:ilvl w:val="0"/>
          <w:numId w:val="3"/>
        </w:numPr>
        <w:rPr>
          <w:b/>
          <w:bCs/>
        </w:rPr>
      </w:pPr>
      <w:r w:rsidRPr="00D02349">
        <w:rPr>
          <w:b/>
          <w:bCs/>
          <w:noProof/>
        </w:rPr>
        <w:br w:type="page"/>
      </w:r>
    </w:p>
    <w:p w14:paraId="6B2AF41F" w14:textId="326A4CF8" w:rsidR="001B36E9" w:rsidRDefault="00B61F83" w:rsidP="000106F1">
      <w:pPr>
        <w:rPr>
          <w:b/>
          <w:bCs/>
        </w:rPr>
      </w:pPr>
      <w:r>
        <w:rPr>
          <w:b/>
          <w:bCs/>
        </w:rPr>
        <w:lastRenderedPageBreak/>
        <w:t>References</w:t>
      </w:r>
    </w:p>
    <w:p w14:paraId="33179359" w14:textId="77777777" w:rsidR="00F9545C" w:rsidRDefault="00F9545C" w:rsidP="000106F1">
      <w:pPr>
        <w:rPr>
          <w:b/>
          <w:bCs/>
        </w:rPr>
      </w:pPr>
    </w:p>
    <w:p w14:paraId="54062A5A" w14:textId="77777777" w:rsidR="009C3726" w:rsidRPr="009C3726" w:rsidRDefault="00261D06" w:rsidP="009C3726">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009C3726" w:rsidRPr="009C3726">
        <w:rPr>
          <w:rFonts w:ascii="Calibri" w:hAnsi="Calibri" w:cs="Calibri"/>
        </w:rPr>
        <w:t>Bennett, A. C., N. G. McDowell, C. D. Allen, and K. J. Anderson-Teixeira. 2015. Larger trees suffer most during drought in forests worldwide. Nature Plants 1:15139.</w:t>
      </w:r>
    </w:p>
    <w:p w14:paraId="0B93A128" w14:textId="77777777" w:rsidR="009C3726" w:rsidRPr="009C3726" w:rsidRDefault="009C3726" w:rsidP="009C3726">
      <w:pPr>
        <w:pStyle w:val="Bibliography"/>
        <w:rPr>
          <w:rFonts w:ascii="Calibri" w:hAnsi="Calibri" w:cs="Calibri"/>
        </w:rPr>
      </w:pPr>
      <w:r w:rsidRPr="009C3726">
        <w:rPr>
          <w:rFonts w:ascii="Calibri" w:hAnsi="Calibri" w:cs="Calibri"/>
        </w:rPr>
        <w:t>Bolstad, P. V., K. Mitchell, and J. M. Vose. 1999. Foliar temperature–respiration response functions for broad-leaved tree species in the southern Appalachians. Tree Physiology 19:871–878.</w:t>
      </w:r>
    </w:p>
    <w:p w14:paraId="399A2292" w14:textId="77777777" w:rsidR="009C3726" w:rsidRPr="009C3726" w:rsidRDefault="009C3726" w:rsidP="009C3726">
      <w:pPr>
        <w:pStyle w:val="Bibliography"/>
        <w:rPr>
          <w:rFonts w:ascii="Calibri" w:hAnsi="Calibri" w:cs="Calibri"/>
        </w:rPr>
      </w:pPr>
      <w:r w:rsidRPr="009C3726">
        <w:rPr>
          <w:rFonts w:ascii="Calibri" w:hAnsi="Calibri" w:cs="Calibri"/>
        </w:rPr>
        <w:t>Bonan, G. B. 2016. Ecological climatology: concepts and applications. Third edition. Cambridge University Press, New York, NY, USA.</w:t>
      </w:r>
    </w:p>
    <w:p w14:paraId="692D06DD" w14:textId="77777777" w:rsidR="009C3726" w:rsidRPr="009C3726" w:rsidRDefault="009C3726" w:rsidP="009C3726">
      <w:pPr>
        <w:pStyle w:val="Bibliography"/>
        <w:rPr>
          <w:rFonts w:ascii="Calibri" w:hAnsi="Calibri" w:cs="Calibri"/>
        </w:rPr>
      </w:pPr>
      <w:r w:rsidRPr="009C3726">
        <w:rPr>
          <w:rFonts w:ascii="Calibri" w:hAnsi="Calibri" w:cs="Calibri"/>
        </w:rPr>
        <w:t>Campbell, G., and J. Norman. 1998. An Introduction to Environmental Biophysics. Springer, New York.</w:t>
      </w:r>
    </w:p>
    <w:p w14:paraId="7F6D4597"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D. B. Clark, D. A. Clark, and M. G. Ryan. 2010. Height is more important than light in determining leaf morphology in a tropical forest. Ecology 91:1730–1739.</w:t>
      </w:r>
    </w:p>
    <w:p w14:paraId="1E13B4FB"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and M. G. Ryan. 2008. Foliar and ecosystem respiration in an old-growth tropical rain forest. Plant, Cell &amp; Environment 31:473–483.</w:t>
      </w:r>
    </w:p>
    <w:p w14:paraId="7512D639" w14:textId="77777777" w:rsidR="009C3726" w:rsidRPr="009C3726" w:rsidRDefault="009C3726" w:rsidP="009C3726">
      <w:pPr>
        <w:pStyle w:val="Bibliography"/>
        <w:rPr>
          <w:rFonts w:ascii="Calibri" w:hAnsi="Calibri" w:cs="Calibri"/>
        </w:rPr>
      </w:pPr>
      <w:r w:rsidRPr="009C3726">
        <w:rPr>
          <w:rFonts w:ascii="Calibri" w:hAnsi="Calibri" w:cs="Calibri"/>
        </w:rPr>
        <w:t>Condit, R., K. Watts, S. A. Bohlman, R. Pérez, R. B. Foster, and S. P. Hubbell. 2000. Quantifying the deciduousness of tropical forest canopies under varying climates. Journal of Vegetation Science 11:649–658.</w:t>
      </w:r>
    </w:p>
    <w:p w14:paraId="6EB14F20" w14:textId="77777777" w:rsidR="009C3726" w:rsidRPr="009C3726" w:rsidRDefault="009C3726" w:rsidP="009C3726">
      <w:pPr>
        <w:pStyle w:val="Bibliography"/>
        <w:rPr>
          <w:rFonts w:ascii="Calibri" w:hAnsi="Calibri" w:cs="Calibri"/>
        </w:rPr>
      </w:pPr>
      <w:r w:rsidRPr="009C3726">
        <w:rPr>
          <w:rFonts w:ascii="Calibri" w:hAnsi="Calibri" w:cs="Calibri"/>
        </w:rPr>
        <w:t>Curtis, E. M., C. A. Knight, and A. Leigh. 2019. Intracanopy adjustment of leaf-level thermal tolerance is associated with microclimatic variation across the canopy of a desert tree (Acacia papyrocarpa). Oecologia 189:37–46.</w:t>
      </w:r>
    </w:p>
    <w:p w14:paraId="233579BC"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Davis, K. T., S. Z. Dobrowski, Z. A. Holden, P. E. Higuera, and J. T. Abatzoglou. 2019. Microclimatic buffering in forests of the future: the role of local water balance. Ecography 42:1–11.</w:t>
      </w:r>
    </w:p>
    <w:p w14:paraId="558BE58E" w14:textId="77777777" w:rsidR="009C3726" w:rsidRPr="009C3726" w:rsidRDefault="009C3726" w:rsidP="009C3726">
      <w:pPr>
        <w:pStyle w:val="Bibliography"/>
        <w:rPr>
          <w:rFonts w:ascii="Calibri" w:hAnsi="Calibri" w:cs="Calibri"/>
        </w:rPr>
      </w:pPr>
      <w:r w:rsidRPr="009C3726">
        <w:rPr>
          <w:rFonts w:ascii="Calibri" w:hAnsi="Calibri" w:cs="Calibri"/>
        </w:rPr>
        <w:t>Fauset, S., H. C. Freitas, D. R. Galbraith, M. J. P. Sullivan, M. P. M. Aidar, C. A. Joly, O. L. Phillips, S. A. Vieira, and M. U. Gloor. 2018. Differences in leaf thermoregulation and water use strategies between three co-occurring Atlantic forest tree species. Plant, Cell &amp; Environment 41:1618–1631.</w:t>
      </w:r>
    </w:p>
    <w:p w14:paraId="72F264A1" w14:textId="77777777" w:rsidR="009C3726" w:rsidRPr="009C3726" w:rsidRDefault="009C3726" w:rsidP="009C3726">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14:paraId="580B71D8" w14:textId="77777777" w:rsidR="009C3726" w:rsidRPr="009C3726" w:rsidRDefault="009C3726" w:rsidP="009C3726">
      <w:pPr>
        <w:pStyle w:val="Bibliography"/>
        <w:rPr>
          <w:rFonts w:ascii="Calibri" w:hAnsi="Calibri" w:cs="Calibri"/>
        </w:rPr>
      </w:pPr>
      <w:r w:rsidRPr="009C3726">
        <w:rPr>
          <w:rFonts w:ascii="Calibri" w:hAnsi="Calibri" w:cs="Calibri"/>
        </w:rPr>
        <w:t>Mau, A., S. Reed, T. Wood, and M. Cavaleri. 2018. Temperate and Tropical Forest Canopies are Already Functioning beyond Their Thermal Thresholds for Photosynthesis. Forests 9:47.</w:t>
      </w:r>
    </w:p>
    <w:p w14:paraId="4A1B40F6" w14:textId="77777777" w:rsidR="009C3726" w:rsidRPr="009C3726" w:rsidRDefault="009C3726" w:rsidP="009C3726">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14:paraId="129800E0" w14:textId="77777777" w:rsidR="009C3726" w:rsidRPr="009C3726" w:rsidRDefault="009C3726" w:rsidP="009C3726">
      <w:pPr>
        <w:pStyle w:val="Bibliography"/>
        <w:rPr>
          <w:rFonts w:ascii="Calibri" w:hAnsi="Calibri" w:cs="Calibri"/>
        </w:rPr>
      </w:pPr>
      <w:r w:rsidRPr="009C3726">
        <w:rPr>
          <w:rFonts w:ascii="Calibri" w:hAnsi="Calibri" w:cs="Calibri"/>
        </w:rPr>
        <w:t>Muir, C. D. 2019. tealeaves: an R package for modelling leaf temperature using energy budgets. AoB PLANTS 11.</w:t>
      </w:r>
    </w:p>
    <w:p w14:paraId="6C664D3E" w14:textId="77777777" w:rsidR="009C3726" w:rsidRPr="009C3726" w:rsidRDefault="009C3726" w:rsidP="009C3726">
      <w:pPr>
        <w:pStyle w:val="Bibliography"/>
        <w:rPr>
          <w:rFonts w:ascii="Calibri" w:hAnsi="Calibri" w:cs="Calibri"/>
        </w:rPr>
      </w:pPr>
      <w:r w:rsidRPr="009C3726">
        <w:rPr>
          <w:rFonts w:ascii="Calibri" w:hAnsi="Calibri" w:cs="Calibri"/>
        </w:rPr>
        <w:t>O’sullivan, O. S., M. A. Heskel, P. B. Reich, M. G. Tjoelker, L. K. Weerasinghe, A. Penillard, L. Zhu, J. J. G. Egerton, K. J. Bloomfield, D. Creek, N. H. A. Bahar, K. L. Griffin, V. Hurry, P. Meir, M. H. Turnbull, and O. K. Atkin. 2017. Thermal limits of leaf metabolism across biomes. Global Change Biology 23:209–223.</w:t>
      </w:r>
    </w:p>
    <w:p w14:paraId="2BAE2262"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Rey-Sánchez, A. C., M. Slot, J. M. Posada, and K. Kitajima. 2016. Spatial and seasonal variation in leaf temperature within the canopy of a tropical forest. Climate Research 71:75–89.</w:t>
      </w:r>
    </w:p>
    <w:p w14:paraId="5269E1F1" w14:textId="77777777" w:rsidR="009C3726" w:rsidRPr="009C3726" w:rsidRDefault="009C3726" w:rsidP="009C3726">
      <w:pPr>
        <w:pStyle w:val="Bibliography"/>
        <w:rPr>
          <w:rFonts w:ascii="Calibri" w:hAnsi="Calibri" w:cs="Calibri"/>
        </w:rPr>
      </w:pPr>
      <w:r w:rsidRPr="009C3726">
        <w:rPr>
          <w:rFonts w:ascii="Calibri" w:hAnsi="Calibri" w:cs="Calibri"/>
        </w:rPr>
        <w:t>Sastry, A., A. Guha, and D. Barua. 2018. Leaf thermotolerance in dry tropical forest tree species: relationships with leaf traits and effects of drought. AoB PLANTS 10.</w:t>
      </w:r>
    </w:p>
    <w:p w14:paraId="430DBA4F" w14:textId="77777777" w:rsidR="009C3726" w:rsidRPr="009C3726" w:rsidRDefault="009C3726" w:rsidP="009C3726">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14:paraId="00B147CA" w14:textId="77777777" w:rsidR="009C3726" w:rsidRPr="009C3726" w:rsidRDefault="009C3726" w:rsidP="009C3726">
      <w:pPr>
        <w:pStyle w:val="Bibliography"/>
        <w:rPr>
          <w:rFonts w:ascii="Calibri" w:hAnsi="Calibri" w:cs="Calibri"/>
        </w:rPr>
      </w:pPr>
      <w:r w:rsidRPr="009C3726">
        <w:rPr>
          <w:rFonts w:ascii="Calibri" w:hAnsi="Calibri" w:cs="Calibri"/>
        </w:rPr>
        <w:t>Thom, D., A. Sommerfeld, J. Sebald, J. Hagge, J. Müller, and R. Seidl. 2020. Effects of disturbance patterns and deadwood on the microclimate in European beech forests. Agricultural and Forest Meteorology 291:108066.</w:t>
      </w:r>
    </w:p>
    <w:p w14:paraId="2C1BB0C1" w14:textId="77777777" w:rsidR="009C3726" w:rsidRPr="009C3726" w:rsidRDefault="009C3726" w:rsidP="009C3726">
      <w:pPr>
        <w:pStyle w:val="Bibliography"/>
        <w:rPr>
          <w:rFonts w:ascii="Calibri" w:hAnsi="Calibri" w:cs="Calibri"/>
        </w:rPr>
      </w:pPr>
      <w:r w:rsidRPr="009C3726">
        <w:rPr>
          <w:rFonts w:ascii="Calibri" w:hAnsi="Calibri" w:cs="Calibri"/>
        </w:rPr>
        <w:t>Yang, P. C., T. A. Black, H. H. Neumann, M. D. Novak, and P. D. Blanken. 1999. Spatial and temporal variability of CO2 concentration and flux in a boreal aspen forest. Journal of Geophysical Research: Atmospheres 104:27653–27661.</w:t>
      </w:r>
    </w:p>
    <w:p w14:paraId="3D58A193" w14:textId="77777777" w:rsidR="009C3726" w:rsidRPr="009C3726" w:rsidRDefault="009C3726" w:rsidP="009C3726">
      <w:pPr>
        <w:pStyle w:val="Bibliography"/>
        <w:rPr>
          <w:rFonts w:ascii="Calibri" w:hAnsi="Calibri" w:cs="Calibri"/>
        </w:rPr>
      </w:pPr>
      <w:r w:rsidRPr="009C3726">
        <w:rPr>
          <w:rFonts w:ascii="Calibri" w:hAnsi="Calibri" w:cs="Calibri"/>
        </w:rPr>
        <w:t>Zellweger, F., D. Coomes, J. Lenoir, L. Depauw, S. L. Maes, M. Wulf, K. J. Kirby, J. Brunet, M. Kopecký, F. Máliš, W. Schmidt, S. Heinrichs, J. den Ouden, B. Jaroszewicz, G. Buyse, F. Spicher, K. Verheyen, and P. De Frenne. 2019. Seasonal drivers of understorey temperature buffering in temperate deciduous forests across Europe. Global Ecology and Biogeography 28:1774–1786.</w:t>
      </w:r>
    </w:p>
    <w:p w14:paraId="0C3B51FE" w14:textId="77777777" w:rsidR="009C3726" w:rsidRPr="009C3726" w:rsidRDefault="009C3726" w:rsidP="009C3726">
      <w:pPr>
        <w:pStyle w:val="Bibliography"/>
        <w:rPr>
          <w:rFonts w:ascii="Calibri" w:hAnsi="Calibri" w:cs="Calibri"/>
        </w:rPr>
      </w:pPr>
      <w:r w:rsidRPr="009C3726">
        <w:rPr>
          <w:rFonts w:ascii="Calibri" w:hAnsi="Calibri" w:cs="Calibri"/>
        </w:rPr>
        <w:t xml:space="preserve">Zellweger, F., P. De Frenne, J. Lenoir, P. Vangansbeke, K. Verheyen, M. Bernhardt-Römermann, L. Baeten, R. Hédl, I. Berki, J. Brunet, H. Van Calster, M. Chudomelová, G. Decocq, T. Dirnböck, T. Durak, T. Heinken, B. Jaroszewicz, M. Kopecký, F. Máliš, M. Macek, M. Malicki, T. Naaf, T. A. Nagel, A. Ortmann-Ajkai, P. Petřík, R. Pielech, K. Reczyńska, W. </w:t>
      </w:r>
      <w:r w:rsidRPr="009C3726">
        <w:rPr>
          <w:rFonts w:ascii="Calibri" w:hAnsi="Calibri" w:cs="Calibri"/>
        </w:rPr>
        <w:lastRenderedPageBreak/>
        <w:t>Schmidt, T. Standovár, K. Świerkosz, B. Teleki, O. Vild, M. Wulf, and D. Coomes. 2020. Forest microclimate dynamics drive plant responses to warming. Science 368:772–775.</w:t>
      </w:r>
    </w:p>
    <w:p w14:paraId="685E627C" w14:textId="2D5F6946" w:rsidR="00415C0F" w:rsidRPr="00B61F83" w:rsidRDefault="00F9545C" w:rsidP="000106F1">
      <w:r>
        <w:rPr>
          <w:rFonts w:ascii="Calibri" w:hAnsi="Calibri" w:cs="Calibri"/>
          <w:noProof/>
        </w:rPr>
        <w:fldChar w:fldCharType="end"/>
      </w:r>
      <w:r w:rsidR="00261D06">
        <w:rPr>
          <w:rFonts w:ascii="Calibri" w:hAnsi="Calibri" w:cs="Calibri"/>
        </w:rPr>
        <w:t xml:space="preserve"> </w:t>
      </w:r>
    </w:p>
    <w:sectPr w:rsidR="00415C0F" w:rsidRPr="00B61F83" w:rsidSect="001D53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ixeira, Kristina A." w:date="2020-06-12T08:55:00Z" w:initials="TKA">
    <w:p w14:paraId="5CCC78FE" w14:textId="77777777" w:rsidR="00A673AD" w:rsidRDefault="00A673AD">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14:paraId="69312D5F" w14:textId="3D773285" w:rsidR="00797056" w:rsidRDefault="00797056">
      <w:pPr>
        <w:pStyle w:val="CommentText"/>
      </w:pPr>
    </w:p>
    <w:p w14:paraId="20D9EE1D" w14:textId="390ABDBB" w:rsidR="00797056" w:rsidRDefault="00797056">
      <w:pPr>
        <w:pStyle w:val="CommentText"/>
      </w:pPr>
      <w:r>
        <w:t xml:space="preserve">Deepak </w:t>
      </w:r>
      <w:proofErr w:type="spellStart"/>
      <w:r>
        <w:t>Barua</w:t>
      </w:r>
      <w:proofErr w:type="spellEnd"/>
      <w:r>
        <w:t>?</w:t>
      </w:r>
    </w:p>
    <w:p w14:paraId="7F250441" w14:textId="2745D7DE" w:rsidR="00797056" w:rsidRDefault="00797056">
      <w:pPr>
        <w:pStyle w:val="CommentText"/>
      </w:pPr>
      <w:r>
        <w:t>Leaf energy balance- Fauset?</w:t>
      </w:r>
    </w:p>
  </w:comment>
  <w:comment w:id="1" w:author="Teixeira, Kristina A." w:date="2020-06-12T09:25:00Z" w:initials="TKA">
    <w:p w14:paraId="75276C61" w14:textId="5CF1F707" w:rsidR="00CB2064" w:rsidRDefault="00CB2064">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d="2" w:author="Teixeira, Kristina A." w:date="2020-06-10T07:26:00Z" w:initials="TKA">
    <w:p w14:paraId="09E134C6" w14:textId="77777777" w:rsidR="00F74A2C" w:rsidRPr="00837EAE" w:rsidRDefault="008078A1" w:rsidP="00F74A2C">
      <w:pPr>
        <w:rPr>
          <w:color w:val="5B9BD5" w:themeColor="accent5"/>
        </w:rPr>
      </w:pPr>
      <w:r>
        <w:rPr>
          <w:rStyle w:val="CommentReference"/>
        </w:rPr>
        <w:annotationRef/>
      </w:r>
      <w:r w:rsidRPr="00837EAE">
        <w:rPr>
          <w:color w:val="5B9BD5" w:themeColor="accent5"/>
        </w:rPr>
        <w:t>Also</w:t>
      </w:r>
      <w:r w:rsidR="00B74DFE" w:rsidRPr="00837EAE">
        <w:rPr>
          <w:rFonts w:ascii="Palatino Linotype" w:eastAsia="Times New Roman" w:hAnsi="Palatino Linotype" w:cs="Times New Roman"/>
          <w:color w:val="5B9BD5" w:themeColor="accent5"/>
          <w:sz w:val="22"/>
          <w:szCs w:val="22"/>
        </w:rPr>
        <w:t>(in DEB proposal)</w:t>
      </w:r>
      <w:r w:rsidRPr="00837EAE">
        <w:rPr>
          <w:color w:val="5B9BD5" w:themeColor="accent5"/>
        </w:rPr>
        <w:t xml:space="preserve">: </w:t>
      </w:r>
      <w:proofErr w:type="spellStart"/>
      <w:r w:rsidRPr="00837EAE">
        <w:rPr>
          <w:rFonts w:ascii="Palatino Linotype" w:eastAsia="Times New Roman" w:hAnsi="Palatino Linotype" w:cs="Times New Roman"/>
          <w:color w:val="5B9BD5" w:themeColor="accent5"/>
          <w:sz w:val="22"/>
          <w:szCs w:val="22"/>
        </w:rPr>
        <w:t>Holbo</w:t>
      </w:r>
      <w:proofErr w:type="spellEnd"/>
      <w:r w:rsidRPr="00837EAE">
        <w:rPr>
          <w:rFonts w:ascii="Palatino Linotype" w:eastAsia="Times New Roman" w:hAnsi="Palatino Linotype" w:cs="Times New Roman"/>
          <w:color w:val="5B9BD5" w:themeColor="accent5"/>
          <w:sz w:val="22"/>
          <w:szCs w:val="22"/>
        </w:rPr>
        <w:t xml:space="preserve"> &amp; Childs 1987</w:t>
      </w:r>
      <w:r w:rsidR="00F74A2C" w:rsidRPr="00837EAE">
        <w:rPr>
          <w:rFonts w:ascii="Palatino Linotype" w:eastAsia="Times New Roman" w:hAnsi="Palatino Linotype" w:cs="Times New Roman"/>
          <w:color w:val="5B9BD5" w:themeColor="accent5"/>
          <w:sz w:val="22"/>
          <w:szCs w:val="22"/>
        </w:rPr>
        <w:t xml:space="preserve"> (</w:t>
      </w:r>
      <w:hyperlink r:id="rId1" w:history="1">
        <w:r w:rsidR="00F74A2C" w:rsidRPr="00837EAE">
          <w:rPr>
            <w:rStyle w:val="Hyperlink"/>
            <w:color w:val="5B9BD5" w:themeColor="accent5"/>
          </w:rPr>
          <w:t>https://doi-org.smithsonian.idm.oclc.org/10.1093/forestscience/33.2.504</w:t>
        </w:r>
      </w:hyperlink>
    </w:p>
    <w:p w14:paraId="501F4DCA" w14:textId="5809C74D" w:rsidR="008078A1" w:rsidRPr="00837EAE" w:rsidRDefault="00F74A2C" w:rsidP="008078A1">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w:t>
      </w:r>
      <w:r w:rsidR="008078A1" w:rsidRPr="00837EAE">
        <w:rPr>
          <w:rFonts w:ascii="Palatino Linotype" w:eastAsia="Times New Roman" w:hAnsi="Palatino Linotype" w:cs="Times New Roman"/>
          <w:color w:val="5B9BD5" w:themeColor="accent5"/>
          <w:sz w:val="22"/>
          <w:szCs w:val="22"/>
        </w:rPr>
        <w:t xml:space="preserve">, </w:t>
      </w:r>
      <w:proofErr w:type="spellStart"/>
      <w:r w:rsidR="008078A1" w:rsidRPr="00837EAE">
        <w:rPr>
          <w:rFonts w:ascii="Palatino Linotype" w:eastAsia="Times New Roman" w:hAnsi="Palatino Linotype" w:cs="Times New Roman"/>
          <w:color w:val="5B9BD5" w:themeColor="accent5"/>
          <w:sz w:val="22"/>
          <w:szCs w:val="22"/>
        </w:rPr>
        <w:t>Baldocchi</w:t>
      </w:r>
      <w:proofErr w:type="spellEnd"/>
      <w:r w:rsidR="008078A1" w:rsidRPr="00837EAE">
        <w:rPr>
          <w:rFonts w:ascii="Palatino Linotype" w:eastAsia="Times New Roman" w:hAnsi="Palatino Linotype" w:cs="Times New Roman"/>
          <w:color w:val="5B9BD5" w:themeColor="accent5"/>
          <w:sz w:val="22"/>
          <w:szCs w:val="22"/>
        </w:rPr>
        <w:t xml:space="preserve"> &amp; Me</w:t>
      </w:r>
      <w:r w:rsidRPr="00837EAE">
        <w:rPr>
          <w:rFonts w:ascii="Palatino Linotype" w:eastAsia="Times New Roman" w:hAnsi="Palatino Linotype" w:cs="Times New Roman"/>
          <w:color w:val="5B9BD5" w:themeColor="accent5"/>
          <w:sz w:val="22"/>
          <w:szCs w:val="22"/>
        </w:rPr>
        <w:t>y</w:t>
      </w:r>
      <w:r w:rsidR="008078A1" w:rsidRPr="00837EAE">
        <w:rPr>
          <w:rFonts w:ascii="Palatino Linotype" w:eastAsia="Times New Roman" w:hAnsi="Palatino Linotype" w:cs="Times New Roman"/>
          <w:color w:val="5B9BD5" w:themeColor="accent5"/>
          <w:sz w:val="22"/>
          <w:szCs w:val="22"/>
        </w:rPr>
        <w:t xml:space="preserve">ers 1988, </w:t>
      </w:r>
      <w:proofErr w:type="spellStart"/>
      <w:r w:rsidR="008078A1" w:rsidRPr="00837EAE">
        <w:rPr>
          <w:rFonts w:ascii="Palatino Linotype" w:eastAsia="Times New Roman" w:hAnsi="Palatino Linotype" w:cs="Times New Roman"/>
          <w:color w:val="5B9BD5" w:themeColor="accent5"/>
          <w:sz w:val="22"/>
          <w:szCs w:val="22"/>
        </w:rPr>
        <w:t>Aussenac</w:t>
      </w:r>
      <w:proofErr w:type="spellEnd"/>
      <w:r w:rsidR="008078A1" w:rsidRPr="00837EAE">
        <w:rPr>
          <w:rFonts w:ascii="Palatino Linotype" w:eastAsia="Times New Roman" w:hAnsi="Palatino Linotype" w:cs="Times New Roman"/>
          <w:color w:val="5B9BD5" w:themeColor="accent5"/>
          <w:sz w:val="22"/>
          <w:szCs w:val="22"/>
        </w:rPr>
        <w:t xml:space="preserve"> 2000, Ishii et al. 2004, von </w:t>
      </w:r>
      <w:proofErr w:type="spellStart"/>
      <w:r w:rsidR="008078A1" w:rsidRPr="00837EAE">
        <w:rPr>
          <w:rFonts w:ascii="Palatino Linotype" w:eastAsia="Times New Roman" w:hAnsi="Palatino Linotype" w:cs="Times New Roman"/>
          <w:color w:val="5B9BD5" w:themeColor="accent5"/>
          <w:sz w:val="22"/>
          <w:szCs w:val="22"/>
        </w:rPr>
        <w:t>Arx</w:t>
      </w:r>
      <w:proofErr w:type="spellEnd"/>
      <w:r w:rsidR="008078A1" w:rsidRPr="00837EAE">
        <w:rPr>
          <w:rFonts w:ascii="Palatino Linotype" w:eastAsia="Times New Roman" w:hAnsi="Palatino Linotype" w:cs="Times New Roman"/>
          <w:color w:val="5B9BD5" w:themeColor="accent5"/>
          <w:sz w:val="22"/>
          <w:szCs w:val="22"/>
        </w:rPr>
        <w:t xml:space="preserve"> et al. 2012, </w:t>
      </w:r>
    </w:p>
    <w:p w14:paraId="1C0C0E3C" w14:textId="77777777" w:rsidR="00B74DFE" w:rsidRPr="00837EAE" w:rsidRDefault="00B74DFE" w:rsidP="00B74DFE">
      <w:pPr>
        <w:rPr>
          <w:rFonts w:ascii="Times New Roman" w:eastAsia="Times New Roman" w:hAnsi="Times New Roman" w:cs="Times New Roman"/>
          <w:color w:val="5B9BD5" w:themeColor="accent5"/>
        </w:rPr>
      </w:pPr>
      <w:r w:rsidRPr="00837EAE">
        <w:rPr>
          <w:rFonts w:ascii="Palatino Linotype" w:eastAsia="Times New Roman" w:hAnsi="Palatino Linotype" w:cs="Times New Roman"/>
          <w:color w:val="5B9BD5" w:themeColor="accent5"/>
          <w:sz w:val="22"/>
          <w:szCs w:val="22"/>
        </w:rPr>
        <w:t>Lenoir et al. 2013;</w:t>
      </w:r>
    </w:p>
    <w:p w14:paraId="56FCDD6E" w14:textId="77777777" w:rsidR="00B74DFE" w:rsidRPr="00837EAE" w:rsidRDefault="00B74DFE" w:rsidP="008078A1">
      <w:pPr>
        <w:rPr>
          <w:rFonts w:ascii="Palatino Linotype" w:eastAsia="Times New Roman" w:hAnsi="Palatino Linotype" w:cs="Times New Roman"/>
          <w:color w:val="5B9BD5" w:themeColor="accent5"/>
          <w:sz w:val="22"/>
          <w:szCs w:val="22"/>
        </w:rPr>
      </w:pPr>
    </w:p>
    <w:p w14:paraId="2BFA7877" w14:textId="2EB0F541" w:rsidR="00B74DFE" w:rsidRPr="00837EAE" w:rsidRDefault="00B74DFE" w:rsidP="00B74DFE">
      <w:pPr>
        <w:rPr>
          <w:rFonts w:ascii="Palatino Linotype" w:eastAsia="Times New Roman" w:hAnsi="Palatino Linotype" w:cs="Times New Roman"/>
          <w:color w:val="5B9BD5" w:themeColor="accent5"/>
          <w:sz w:val="22"/>
          <w:szCs w:val="22"/>
        </w:rPr>
      </w:pP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et al. 2013, 2019)</w:t>
      </w:r>
    </w:p>
    <w:p w14:paraId="7B456388" w14:textId="2DDAD48B" w:rsidR="001516A7" w:rsidRPr="00837EAE" w:rsidRDefault="001516A7" w:rsidP="001516A7">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 xml:space="preserve">Martin-Benito et al. 2008; </w:t>
      </w:r>
      <w:proofErr w:type="spellStart"/>
      <w:r w:rsidRPr="00837EAE">
        <w:rPr>
          <w:rFonts w:ascii="Palatino Linotype" w:eastAsia="Times New Roman" w:hAnsi="Palatino Linotype" w:cs="Times New Roman"/>
          <w:color w:val="5B9BD5" w:themeColor="accent5"/>
          <w:sz w:val="22"/>
          <w:szCs w:val="22"/>
        </w:rPr>
        <w:t>Carnwath</w:t>
      </w:r>
      <w:proofErr w:type="spellEnd"/>
      <w:r w:rsidRPr="00837EAE">
        <w:rPr>
          <w:rFonts w:ascii="Palatino Linotype" w:eastAsia="Times New Roman" w:hAnsi="Palatino Linotype" w:cs="Times New Roman"/>
          <w:color w:val="5B9BD5" w:themeColor="accent5"/>
          <w:sz w:val="22"/>
          <w:szCs w:val="22"/>
        </w:rPr>
        <w:t xml:space="preserve"> et al. 2011; </w:t>
      </w: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2019</w:t>
      </w:r>
    </w:p>
    <w:p w14:paraId="3F18A107" w14:textId="2EE65CCA" w:rsidR="00D95AE7" w:rsidRPr="00837EAE" w:rsidRDefault="00D95AE7" w:rsidP="001516A7">
      <w:pPr>
        <w:rPr>
          <w:rFonts w:ascii="Palatino Linotype" w:eastAsia="Times New Roman" w:hAnsi="Palatino Linotype" w:cs="Times New Roman"/>
          <w:color w:val="5B9BD5" w:themeColor="accent5"/>
          <w:sz w:val="22"/>
          <w:szCs w:val="22"/>
        </w:rPr>
      </w:pPr>
    </w:p>
    <w:p w14:paraId="568283A7" w14:textId="68018870" w:rsidR="00D95AE7" w:rsidRPr="00837EAE" w:rsidRDefault="00D95AE7" w:rsidP="001516A7">
      <w:pPr>
        <w:rPr>
          <w:rFonts w:ascii="Palatino Linotype" w:eastAsia="Times New Roman" w:hAnsi="Palatino Linotype" w:cs="Times New Roman"/>
          <w:color w:val="5B9BD5" w:themeColor="accent5"/>
          <w:sz w:val="22"/>
          <w:szCs w:val="22"/>
        </w:rPr>
      </w:pPr>
    </w:p>
    <w:p w14:paraId="40F364F1" w14:textId="77777777" w:rsidR="00D95AE7" w:rsidRPr="00837EAE" w:rsidRDefault="00D95AE7" w:rsidP="00D95AE7">
      <w:pPr>
        <w:pStyle w:val="NormalWeb"/>
        <w:rPr>
          <w:rFonts w:ascii="AdvOT1ef757c0" w:hAnsi="AdvOT1ef757c0"/>
          <w:color w:val="5B9BD5" w:themeColor="accent5"/>
          <w:sz w:val="14"/>
          <w:szCs w:val="14"/>
        </w:rPr>
      </w:pPr>
      <w:r w:rsidRPr="00837EAE">
        <w:rPr>
          <w:rFonts w:ascii="AdvOT1ef757c0" w:hAnsi="AdvOT1ef757c0"/>
          <w:color w:val="5B9BD5" w:themeColor="accent5"/>
          <w:sz w:val="14"/>
          <w:szCs w:val="14"/>
        </w:rPr>
        <w:t xml:space="preserve">Roberts, J., Cabral, O. M. R. &amp; Aguiar, L. F. de. Stomatal and boundary-layer </w:t>
      </w:r>
      <w:proofErr w:type="spellStart"/>
      <w:r w:rsidRPr="00837EAE">
        <w:rPr>
          <w:rFonts w:ascii="AdvOT1ef757c0" w:hAnsi="AdvOT1ef757c0"/>
          <w:color w:val="5B9BD5" w:themeColor="accent5"/>
          <w:sz w:val="14"/>
          <w:szCs w:val="14"/>
        </w:rPr>
        <w:t>conductances</w:t>
      </w:r>
      <w:proofErr w:type="spellEnd"/>
      <w:r w:rsidRPr="00837EAE">
        <w:rPr>
          <w:rFonts w:ascii="AdvOT1ef757c0" w:hAnsi="AdvOT1ef757c0"/>
          <w:color w:val="5B9BD5" w:themeColor="accent5"/>
          <w:sz w:val="14"/>
          <w:szCs w:val="14"/>
        </w:rPr>
        <w:t xml:space="preserve"> in an Amazonian terra </w:t>
      </w:r>
      <w:proofErr w:type="spellStart"/>
      <w:r w:rsidRPr="00837EAE">
        <w:rPr>
          <w:rFonts w:ascii="AdvOT1ef757c0+fb" w:hAnsi="AdvOT1ef757c0+fb"/>
          <w:color w:val="5B9BD5" w:themeColor="accent5"/>
          <w:sz w:val="14"/>
          <w:szCs w:val="14"/>
        </w:rPr>
        <w:t>fi</w:t>
      </w:r>
      <w:r w:rsidRPr="00837EAE">
        <w:rPr>
          <w:rFonts w:ascii="AdvOT1ef757c0" w:hAnsi="AdvOT1ef757c0"/>
          <w:color w:val="5B9BD5" w:themeColor="accent5"/>
          <w:sz w:val="14"/>
          <w:szCs w:val="14"/>
        </w:rPr>
        <w:t>rme</w:t>
      </w:r>
      <w:proofErr w:type="spellEnd"/>
      <w:r w:rsidRPr="00837EAE">
        <w:rPr>
          <w:rFonts w:ascii="AdvOT1ef757c0" w:hAnsi="AdvOT1ef757c0"/>
          <w:color w:val="5B9BD5" w:themeColor="accent5"/>
          <w:sz w:val="14"/>
          <w:szCs w:val="14"/>
        </w:rPr>
        <w:t xml:space="preserve"> rain forest. </w:t>
      </w:r>
      <w:r w:rsidRPr="00837EAE">
        <w:rPr>
          <w:rFonts w:ascii="AdvOT7d6df7ab.I" w:hAnsi="AdvOT7d6df7ab.I"/>
          <w:color w:val="5B9BD5" w:themeColor="accent5"/>
          <w:sz w:val="14"/>
          <w:szCs w:val="14"/>
        </w:rPr>
        <w:t xml:space="preserve">J. Appl. Ecol. </w:t>
      </w:r>
      <w:r w:rsidRPr="00837EAE">
        <w:rPr>
          <w:rFonts w:ascii="AdvOTb65e897d.B" w:hAnsi="AdvOTb65e897d.B"/>
          <w:color w:val="5B9BD5" w:themeColor="accent5"/>
          <w:sz w:val="14"/>
          <w:szCs w:val="14"/>
        </w:rPr>
        <w:t xml:space="preserve">27, </w:t>
      </w:r>
      <w:r w:rsidRPr="00837EAE">
        <w:rPr>
          <w:rFonts w:ascii="AdvOT1ef757c0" w:hAnsi="AdvOT1ef757c0"/>
          <w:color w:val="5B9BD5" w:themeColor="accent5"/>
          <w:sz w:val="14"/>
          <w:szCs w:val="14"/>
        </w:rPr>
        <w:t>336</w:t>
      </w:r>
      <w:r w:rsidRPr="00837EAE">
        <w:rPr>
          <w:rFonts w:ascii="AdvOT1ef757c0+20" w:hAnsi="AdvOT1ef757c0+20"/>
          <w:color w:val="5B9BD5" w:themeColor="accent5"/>
          <w:sz w:val="14"/>
          <w:szCs w:val="14"/>
        </w:rPr>
        <w:t>–</w:t>
      </w:r>
      <w:r w:rsidRPr="00837EAE">
        <w:rPr>
          <w:rFonts w:ascii="AdvOT1ef757c0" w:hAnsi="AdvOT1ef757c0"/>
          <w:color w:val="5B9BD5" w:themeColor="accent5"/>
          <w:sz w:val="14"/>
          <w:szCs w:val="14"/>
        </w:rPr>
        <w:t xml:space="preserve">353 (1990). </w:t>
      </w:r>
    </w:p>
    <w:p w14:paraId="1DDC2AAC" w14:textId="77777777" w:rsidR="00D95AE7" w:rsidRPr="001516A7" w:rsidRDefault="00D95AE7" w:rsidP="001516A7">
      <w:pPr>
        <w:rPr>
          <w:rFonts w:ascii="Times New Roman" w:eastAsia="Times New Roman" w:hAnsi="Times New Roman" w:cs="Times New Roman"/>
        </w:rPr>
      </w:pPr>
    </w:p>
    <w:p w14:paraId="55BD9202" w14:textId="77777777" w:rsidR="001516A7" w:rsidRPr="00B74DFE" w:rsidRDefault="001516A7" w:rsidP="00B74DFE">
      <w:pPr>
        <w:rPr>
          <w:rFonts w:ascii="Times New Roman" w:eastAsia="Times New Roman" w:hAnsi="Times New Roman" w:cs="Times New Roman"/>
        </w:rPr>
      </w:pPr>
    </w:p>
    <w:p w14:paraId="3801E506" w14:textId="5BF812FA" w:rsidR="00B74DFE" w:rsidRPr="008078A1" w:rsidRDefault="00B74DFE" w:rsidP="008078A1">
      <w:pPr>
        <w:rPr>
          <w:rFonts w:ascii="Times New Roman" w:eastAsia="Times New Roman" w:hAnsi="Times New Roman" w:cs="Times New Roman"/>
        </w:rPr>
      </w:pPr>
    </w:p>
  </w:comment>
  <w:comment w:id="3" w:author="Martijn" w:date="2020-06-09T18:03:00Z" w:initials="M">
    <w:p w14:paraId="3BCDD03F" w14:textId="4A9BBD79" w:rsidR="00E77140" w:rsidRDefault="00E77140">
      <w:pPr>
        <w:pStyle w:val="CommentText"/>
      </w:pPr>
      <w:r>
        <w:rPr>
          <w:rStyle w:val="CommentReference"/>
        </w:rPr>
        <w:annotationRef/>
      </w:r>
      <w:r w:rsidRPr="00837EAE">
        <w:rPr>
          <w:color w:val="5B9BD5" w:themeColor="accent5"/>
        </w:rPr>
        <w:t>and presumably things like canopy roughness, which affects turbulent air flow and the canopy boundary layer</w:t>
      </w:r>
    </w:p>
  </w:comment>
  <w:comment w:id="4" w:author="Teixeira, Kristina A." w:date="2020-06-12T10:26:00Z" w:initials="TKA">
    <w:p w14:paraId="7672CA22" w14:textId="77777777" w:rsidR="00CB71B9" w:rsidRDefault="00CB71B9">
      <w:pPr>
        <w:pStyle w:val="CommentText"/>
      </w:pPr>
      <w:r>
        <w:rPr>
          <w:rStyle w:val="CommentReference"/>
        </w:rPr>
        <w:annotationRef/>
      </w:r>
      <w:r>
        <w:t>too much info</w:t>
      </w:r>
    </w:p>
    <w:p w14:paraId="2B3C70DF" w14:textId="77777777" w:rsidR="00CB71B9" w:rsidRDefault="00CB71B9">
      <w:pPr>
        <w:pStyle w:val="CommentText"/>
      </w:pPr>
      <w:r>
        <w:t>don’t try to be comprehensive</w:t>
      </w:r>
    </w:p>
    <w:p w14:paraId="489B6B1D" w14:textId="77777777" w:rsidR="00CB71B9" w:rsidRDefault="00CB71B9">
      <w:pPr>
        <w:pStyle w:val="CommentText"/>
      </w:pPr>
      <w:r>
        <w:t>pick out most important traits</w:t>
      </w:r>
    </w:p>
    <w:p w14:paraId="387CEB20" w14:textId="05F5FA99" w:rsidR="00CB71B9" w:rsidRDefault="00CB71B9">
      <w:pPr>
        <w:pStyle w:val="CommentText"/>
      </w:pPr>
      <w:r>
        <w:t>is there a review paper on this?</w:t>
      </w:r>
    </w:p>
    <w:p w14:paraId="130D4FC6" w14:textId="7C066AB1" w:rsidR="00CB71B9" w:rsidRDefault="00CB71B9">
      <w:pPr>
        <w:pStyle w:val="CommentText"/>
      </w:pPr>
      <w:r>
        <w:t xml:space="preserve">Look into </w:t>
      </w:r>
      <w:proofErr w:type="spellStart"/>
      <w:r>
        <w:t>Po</w:t>
      </w:r>
      <w:r w:rsidR="00BB58D4">
        <w:t>o</w:t>
      </w:r>
      <w:r>
        <w:t>rter</w:t>
      </w:r>
      <w:proofErr w:type="spellEnd"/>
      <w:r>
        <w:t xml:space="preserve"> work:</w:t>
      </w:r>
      <w:r w:rsidRPr="00CB71B9">
        <w:t xml:space="preserve"> </w:t>
      </w:r>
      <w:hyperlink r:id="rId2" w:history="1">
        <w:r w:rsidRPr="00F22430">
          <w:rPr>
            <w:rStyle w:val="Hyperlink"/>
          </w:rPr>
          <w:t>https://scholar-google-com.smithsonian.idm.oclc.org/citations?user=fj526D0AAAAJ&amp;hl=en&amp;oi=sra</w:t>
        </w:r>
      </w:hyperlink>
      <w:r>
        <w:t xml:space="preserve"> </w:t>
      </w:r>
    </w:p>
  </w:comment>
  <w:comment w:id="5" w:author="Martijn" w:date="2020-06-09T18:03:00Z" w:initials="M">
    <w:p w14:paraId="7F5F2B2E" w14:textId="46E29881" w:rsidR="009D3472" w:rsidRDefault="009D3472">
      <w:pPr>
        <w:pStyle w:val="CommentText"/>
      </w:pPr>
      <w:r>
        <w:rPr>
          <w:rStyle w:val="CommentReference"/>
        </w:rPr>
        <w:annotationRef/>
      </w:r>
      <w:r>
        <w:t xml:space="preserve">This supplementary files to this paper by </w:t>
      </w:r>
      <w:proofErr w:type="spellStart"/>
      <w:r>
        <w:t>Osnas</w:t>
      </w:r>
      <w:proofErr w:type="spellEnd"/>
      <w:r>
        <w:t xml:space="preserve"> et al should have sun and shade leaf trait data from Panama: </w:t>
      </w:r>
      <w:r w:rsidRPr="009D3472">
        <w:t>https://doi.org/10.1073/pnas.1803989115</w:t>
      </w:r>
    </w:p>
  </w:comment>
  <w:comment w:id="6" w:author="Vinod, Nidhi" w:date="2020-06-10T13:29:00Z" w:initials="VN">
    <w:p w14:paraId="088DE682" w14:textId="4E196AFC" w:rsidR="19B8A29E" w:rsidRDefault="19B8A29E">
      <w:pPr>
        <w:pStyle w:val="CommentText"/>
      </w:pPr>
      <w:r>
        <w:t xml:space="preserve">would these papers be useful for photoprotective pigment differences in height gradients? 1. </w:t>
      </w:r>
      <w:proofErr w:type="spellStart"/>
      <w:r>
        <w:t>Königer</w:t>
      </w:r>
      <w:proofErr w:type="spellEnd"/>
      <w:r>
        <w:t xml:space="preserve"> et. al. 1995, and 2. Matsubara et al. 2009?</w:t>
      </w:r>
      <w:r>
        <w:rPr>
          <w:rStyle w:val="CommentReference"/>
        </w:rPr>
        <w:annotationRef/>
      </w:r>
    </w:p>
  </w:comment>
  <w:comment w:id="7" w:author="Martijn" w:date="2020-06-09T18:03:00Z" w:initials="M">
    <w:p w14:paraId="53C0B3A2" w14:textId="60D4700D" w:rsidR="00E77140" w:rsidRDefault="00E77140">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t>isoprenes</w:t>
      </w:r>
      <w:proofErr w:type="spellEnd"/>
      <w:r w:rsidR="00FE7F4F">
        <w:t xml:space="preserve"> (</w:t>
      </w:r>
      <w:r w:rsidR="00FE7F4F" w:rsidRPr="00FE7F4F">
        <w:t>https://doi.org/10.1111/pce.13564</w:t>
      </w:r>
      <w:r w:rsidR="00FE7F4F">
        <w:t>)</w:t>
      </w:r>
    </w:p>
  </w:comment>
  <w:comment w:id="8" w:author="Teixeira, Kristina A." w:date="2020-06-12T10:51:00Z" w:initials="TKA">
    <w:p w14:paraId="4FCA770E" w14:textId="6DF6CAFD" w:rsidR="00E57B59" w:rsidRDefault="00E57B59">
      <w:pPr>
        <w:pStyle w:val="CommentText"/>
      </w:pPr>
      <w:r>
        <w:rPr>
          <w:rStyle w:val="CommentReference"/>
        </w:rPr>
        <w:annotationRef/>
      </w:r>
      <w:r>
        <w:t>I need to check on status</w:t>
      </w:r>
    </w:p>
  </w:comment>
  <w:comment w:id="9" w:author="Martijn" w:date="2020-06-09T18:03:00Z" w:initials="M">
    <w:p w14:paraId="0C95546F" w14:textId="0F103772" w:rsidR="00FE7F4F" w:rsidRDefault="00FE7F4F">
      <w:pPr>
        <w:pStyle w:val="CommentText"/>
      </w:pPr>
      <w:r>
        <w:rPr>
          <w:rStyle w:val="CommentReference"/>
        </w:rPr>
        <w:annotationRef/>
      </w:r>
      <w: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t xml:space="preserve"> </w:t>
      </w:r>
    </w:p>
    <w:p w14:paraId="7C2BC144" w14:textId="558C3878" w:rsidR="009D3472" w:rsidRDefault="009D3472">
      <w:pPr>
        <w:pStyle w:val="CommentText"/>
      </w:pPr>
      <w:r>
        <w:t>Regardless, while this is relevant to address here when comparing sun vs shade leaf traits, this is not an issue we need to aim to resolve to everybody’s satisfaction of course</w:t>
      </w:r>
    </w:p>
  </w:comment>
  <w:comment w:id="10" w:author="Teixeira, Kristina A." w:date="2020-06-12T09:29:00Z" w:initials="TKA">
    <w:p w14:paraId="1BC00354" w14:textId="3F1F9E40" w:rsidR="00CB2064" w:rsidRDefault="00CB2064">
      <w:pPr>
        <w:pStyle w:val="CommentText"/>
      </w:pPr>
      <w:r>
        <w:rPr>
          <w:rStyle w:val="CommentReference"/>
        </w:rPr>
        <w:annotationRef/>
      </w:r>
      <w:proofErr w:type="spellStart"/>
      <w:r>
        <w:t>Martijn</w:t>
      </w:r>
      <w:proofErr w:type="spellEnd"/>
      <w:r>
        <w:t xml:space="preserve"> had this one in mind</w:t>
      </w:r>
    </w:p>
  </w:comment>
  <w:comment w:id="11" w:author="Martijn" w:date="2020-06-09T18:03:00Z" w:initials="M">
    <w:p w14:paraId="0FF93F78" w14:textId="10753B05" w:rsidR="001155A0" w:rsidRDefault="001155A0">
      <w:pPr>
        <w:pStyle w:val="CommentText"/>
      </w:pPr>
      <w:r>
        <w:rPr>
          <w:rStyle w:val="CommentReference"/>
        </w:rPr>
        <w:annotationRef/>
      </w:r>
      <w:proofErr w:type="spellStart"/>
      <w:r>
        <w:t>Michaletz</w:t>
      </w:r>
      <w:proofErr w:type="spellEnd"/>
      <w:r>
        <w:t xml:space="preserve"> et al have done some interesting work on leaf thermoregulation in relation to various leaf traits</w:t>
      </w:r>
      <w:r w:rsidR="000B4DBB">
        <w:t xml:space="preserve">.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w:t>
      </w:r>
      <w:r w:rsidR="000B4DBB" w:rsidRPr="000B4DBB">
        <w:t>DOI: 10.1038/nplants.2016.129</w:t>
      </w:r>
      <w:r w:rsidR="000B4DBB">
        <w:t xml:space="preserve">, </w:t>
      </w:r>
      <w:r w:rsidR="000B4DBB" w:rsidRPr="000B4DBB">
        <w:t>http://dx.doi.org/10.1016/j.tree.2015.09.006</w:t>
      </w:r>
    </w:p>
  </w:comment>
  <w:comment w:id="12" w:author="Martijn" w:date="2020-06-09T18:03:00Z" w:initials="M">
    <w:p w14:paraId="7E0162F4" w14:textId="38EF83F2" w:rsidR="009D3472" w:rsidRDefault="009D3472">
      <w:pPr>
        <w:pStyle w:val="CommentText"/>
      </w:pPr>
      <w:r>
        <w:rPr>
          <w:rStyle w:val="CommentReference"/>
        </w:rPr>
        <w:annotationRef/>
      </w:r>
      <w:r>
        <w:t xml:space="preserve">This should be a relevant paper for this section: </w:t>
      </w:r>
      <w:r w:rsidRPr="009D3472">
        <w:t>https://doi.org/10.1111/pce.13208</w:t>
      </w:r>
    </w:p>
  </w:comment>
  <w:comment w:id="13" w:author="Martijn" w:date="2020-06-09T18:03:00Z" w:initials="M">
    <w:p w14:paraId="57A5BB0C" w14:textId="503DFBD2" w:rsidR="009D3472" w:rsidRDefault="009D3472">
      <w:pPr>
        <w:pStyle w:val="CommentText"/>
      </w:pPr>
      <w:r>
        <w:rPr>
          <w:rStyle w:val="CommentReference"/>
        </w:rPr>
        <w:annotationRef/>
      </w:r>
      <w:r>
        <w:t>The logic of this is not immediately obvious to me</w:t>
      </w:r>
    </w:p>
  </w:comment>
  <w:comment w:id="14" w:author="Teixeira, Kristina A." w:date="2020-06-12T08:09:00Z" w:initials="TKA">
    <w:p w14:paraId="7F496D92" w14:textId="5D61045F" w:rsidR="00822B9E" w:rsidRDefault="00822B9E">
      <w:pPr>
        <w:pStyle w:val="CommentText"/>
      </w:pPr>
      <w:r>
        <w:rPr>
          <w:rStyle w:val="CommentReference"/>
        </w:rPr>
        <w:annotationRef/>
      </w:r>
      <w:r>
        <w:t xml:space="preserve">Got it from C&amp;N. I’ll double check. </w:t>
      </w:r>
    </w:p>
  </w:comment>
  <w:comment w:id="15" w:author="Teixeira, Kristina A." w:date="2020-06-12T08:15:00Z" w:initials="TKA">
    <w:p w14:paraId="26A7EE93" w14:textId="5441525A" w:rsidR="00D3447D" w:rsidRDefault="00D3447D">
      <w:pPr>
        <w:pStyle w:val="CommentText"/>
      </w:pPr>
      <w:r>
        <w:rPr>
          <w:rStyle w:val="CommentReference"/>
        </w:rPr>
        <w:annotationRef/>
      </w:r>
      <w:r>
        <w:t xml:space="preserve">For </w:t>
      </w:r>
      <w:proofErr w:type="spellStart"/>
      <w:r>
        <w:t>Tmin</w:t>
      </w:r>
      <w:proofErr w:type="spellEnd"/>
      <w:r>
        <w:t>?</w:t>
      </w:r>
    </w:p>
  </w:comment>
  <w:comment w:id="16" w:author="Teixeira, Kristina A." w:date="2020-06-12T11:04:00Z" w:initials="TKA">
    <w:p w14:paraId="2E20B9D4" w14:textId="15C20A22" w:rsidR="001B2E31" w:rsidRDefault="001B2E31">
      <w:pPr>
        <w:pStyle w:val="CommentText"/>
      </w:pPr>
      <w:r>
        <w:rPr>
          <w:rStyle w:val="CommentReference"/>
        </w:rPr>
        <w:annotationRef/>
      </w:r>
      <w:r>
        <w:t>A key point is likely to be that data are scattered/ limited (but important)</w:t>
      </w:r>
    </w:p>
  </w:comment>
  <w:comment w:id="17" w:author="Martijn" w:date="2020-06-09T18:03:00Z" w:initials="M">
    <w:p w14:paraId="652CC5EA" w14:textId="7D17FAA4" w:rsidR="0083409E" w:rsidRDefault="0083409E">
      <w:pPr>
        <w:pStyle w:val="CommentText"/>
      </w:pPr>
      <w:r>
        <w:rPr>
          <w:rStyle w:val="CommentReference"/>
        </w:rPr>
        <w:annotationRef/>
      </w:r>
      <w: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d="18" w:author="Teixeira, Kristina A." w:date="2020-06-12T11:01:00Z" w:initials="TKA">
    <w:p w14:paraId="2C6E8AEF" w14:textId="69C31F06" w:rsidR="002E1097" w:rsidRDefault="002E1097">
      <w:pPr>
        <w:pStyle w:val="CommentText"/>
      </w:pPr>
      <w:r>
        <w:rPr>
          <w:rStyle w:val="CommentReference"/>
        </w:rPr>
        <w:annotationRef/>
      </w:r>
      <w:r>
        <w:t>look for another from same group, different first author. Someone at Columbia.</w:t>
      </w:r>
    </w:p>
  </w:comment>
  <w:comment w:id="19" w:author="Martijn" w:date="2020-06-09T18:03:00Z" w:initials="M">
    <w:p w14:paraId="6D4A3DF4" w14:textId="2B145CE9" w:rsidR="0083409E" w:rsidRDefault="0083409E">
      <w:pPr>
        <w:pStyle w:val="CommentText"/>
      </w:pPr>
      <w:r>
        <w:rPr>
          <w:rStyle w:val="CommentReference"/>
        </w:rPr>
        <w:annotationRef/>
      </w:r>
      <w:r>
        <w:t>I have similar, unpublished data from the tropics</w:t>
      </w:r>
    </w:p>
  </w:comment>
  <w:comment w:id="20" w:author="Martijn" w:date="2020-06-09T18:03:00Z" w:initials="M">
    <w:p w14:paraId="473D1C1A" w14:textId="36127884" w:rsidR="0083409E" w:rsidRDefault="0083409E">
      <w:pPr>
        <w:pStyle w:val="CommentText"/>
      </w:pPr>
      <w:r>
        <w:rPr>
          <w:rStyle w:val="CommentReference"/>
        </w:rPr>
        <w:annotationRef/>
      </w:r>
      <w:r>
        <w:t>Also unpublished data showing higher Q10 in shade than in sun leaves for 10 species or so. No idea why to be honest…</w:t>
      </w:r>
    </w:p>
  </w:comment>
  <w:comment w:id="21" w:author="Teixeira, Kristina A." w:date="2020-06-12T11:19:00Z" w:initials="TKA">
    <w:p w14:paraId="614FC6EE" w14:textId="7CF34ECE" w:rsidR="00000456" w:rsidRDefault="00000456">
      <w:pPr>
        <w:pStyle w:val="CommentText"/>
      </w:pPr>
      <w:r>
        <w:rPr>
          <w:rStyle w:val="CommentReference"/>
        </w:rPr>
        <w:annotationRef/>
      </w:r>
      <w:r>
        <w:t>May make sense to publish here,</w:t>
      </w:r>
    </w:p>
  </w:comment>
  <w:comment w:id="22" w:author="Martijn" w:date="2020-06-09T18:03:00Z" w:initials="M">
    <w:p w14:paraId="75A92BA9" w14:textId="46DB704A" w:rsidR="001155A0" w:rsidRDefault="001155A0">
      <w:pPr>
        <w:pStyle w:val="CommentText"/>
      </w:pPr>
      <w:r>
        <w:rPr>
          <w:rStyle w:val="CommentReference"/>
        </w:rPr>
        <w:annotationRef/>
      </w:r>
      <w:proofErr w:type="spellStart"/>
      <w:r w:rsidRPr="001155A0">
        <w:t>doi</w:t>
      </w:r>
      <w:proofErr w:type="spellEnd"/>
      <w:r w:rsidRPr="001155A0">
        <w:t>: 10.3389/ffgc.2020.00025</w:t>
      </w:r>
    </w:p>
  </w:comment>
  <w:comment w:id="23" w:author="Martijn" w:date="2020-06-09T18:03:00Z" w:initials="M">
    <w:p w14:paraId="6B6F9A93" w14:textId="134852CF" w:rsidR="001155A0" w:rsidRDefault="001155A0">
      <w:pPr>
        <w:pStyle w:val="CommentText"/>
      </w:pPr>
      <w:r>
        <w:rPr>
          <w:rStyle w:val="CommentReference"/>
        </w:rPr>
        <w:annotationRef/>
      </w:r>
      <w:r>
        <w:t xml:space="preserve">also: Zhang et al. 2012: </w:t>
      </w:r>
      <w:r w:rsidRPr="001155A0">
        <w:t>doi:10.1093/</w:t>
      </w:r>
      <w:proofErr w:type="spellStart"/>
      <w:r w:rsidRPr="001155A0">
        <w:t>aob</w:t>
      </w:r>
      <w:proofErr w:type="spellEnd"/>
      <w:r w:rsidRPr="001155A0">
        <w:t>/mcs172</w:t>
      </w:r>
    </w:p>
  </w:comment>
  <w:comment w:id="24" w:author="Martijn" w:date="2020-06-09T18:03:00Z" w:initials="M">
    <w:p w14:paraId="589D7BA1" w14:textId="15256C38" w:rsidR="001155A0" w:rsidRDefault="001155A0">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d="25" w:author="Teixeira, Kristina A." w:date="2020-06-12T08:04:00Z" w:initials="TKA">
    <w:p w14:paraId="25278F84" w14:textId="5E1860BB" w:rsidR="0026436C" w:rsidRDefault="0026436C">
      <w:pPr>
        <w:pStyle w:val="CommentText"/>
      </w:pPr>
      <w:r>
        <w:rPr>
          <w:rStyle w:val="CommentReference"/>
        </w:rPr>
        <w:annotationRef/>
      </w:r>
      <w:r>
        <w:t>That study is included in Bennett review. There’s a ton of literature on this, but we probably don’t want to get into it too much.</w:t>
      </w:r>
    </w:p>
  </w:comment>
  <w:comment w:id="26" w:author="Teixeira, Kristina A." w:date="2020-06-09T18:03:00Z" w:initials="TKA">
    <w:p w14:paraId="16513769" w14:textId="77777777" w:rsidR="00DB5208" w:rsidRDefault="00DB5208" w:rsidP="00DB5208">
      <w:pPr>
        <w:pStyle w:val="CommentText"/>
      </w:pPr>
      <w:r>
        <w:rPr>
          <w:rStyle w:val="CommentReference"/>
        </w:rPr>
        <w:annotationRef/>
      </w:r>
      <w:r>
        <w:t>To be based on / summarize table in spreadsheet</w:t>
      </w:r>
    </w:p>
    <w:p w14:paraId="3254DBCC" w14:textId="77777777" w:rsidR="00DB5208" w:rsidRDefault="00DB5208" w:rsidP="00DB5208">
      <w:pPr>
        <w:pStyle w:val="CommentText"/>
      </w:pPr>
    </w:p>
    <w:p w14:paraId="7EEEA141" w14:textId="65461A20" w:rsidR="00DB5208" w:rsidRDefault="00DB5208" w:rsidP="00DB5208">
      <w:pPr>
        <w:pStyle w:val="CommentText"/>
      </w:pPr>
      <w:r>
        <w:t>We could potentially have a series of tables like this for the various sections, although figures tend to be nicer</w:t>
      </w:r>
    </w:p>
  </w:comment>
  <w:comment w:id="27" w:author="Martijn" w:date="2020-06-09T18:03:00Z" w:initials="M">
    <w:p w14:paraId="57B5619B" w14:textId="5A0F172F" w:rsidR="001155A0" w:rsidRDefault="001155A0">
      <w:pPr>
        <w:pStyle w:val="CommentText"/>
      </w:pPr>
      <w:r>
        <w:rPr>
          <w:rStyle w:val="CommentReference"/>
        </w:rPr>
        <w:annotationRef/>
      </w:r>
      <w: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106F1"/>
    <w:rsid w:val="00023139"/>
    <w:rsid w:val="000421FF"/>
    <w:rsid w:val="000B4DBB"/>
    <w:rsid w:val="00113705"/>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572A8"/>
    <w:rsid w:val="00586455"/>
    <w:rsid w:val="005C6136"/>
    <w:rsid w:val="005D0F2A"/>
    <w:rsid w:val="00652ABF"/>
    <w:rsid w:val="0070120A"/>
    <w:rsid w:val="00742733"/>
    <w:rsid w:val="00797056"/>
    <w:rsid w:val="007A7206"/>
    <w:rsid w:val="007A7D37"/>
    <w:rsid w:val="008078A1"/>
    <w:rsid w:val="00822B9E"/>
    <w:rsid w:val="0083409E"/>
    <w:rsid w:val="00837EAE"/>
    <w:rsid w:val="00892F1E"/>
    <w:rsid w:val="008E5751"/>
    <w:rsid w:val="00956AEE"/>
    <w:rsid w:val="00996618"/>
    <w:rsid w:val="009C3726"/>
    <w:rsid w:val="009D3472"/>
    <w:rsid w:val="009F6406"/>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32CE7"/>
    <w:rsid w:val="00E4354D"/>
    <w:rsid w:val="00E57B59"/>
    <w:rsid w:val="00E77140"/>
    <w:rsid w:val="00F100C6"/>
    <w:rsid w:val="00F15345"/>
    <w:rsid w:val="00F3467A"/>
    <w:rsid w:val="00F362E5"/>
    <w:rsid w:val="00F43872"/>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customStyle="1" w:styleId="Heading1Char">
    <w:name w:val="Heading 1 Char"/>
    <w:basedOn w:val="DefaultParagraphFont"/>
    <w:link w:val="Heading1"/>
    <w:uiPriority w:val="9"/>
    <w:rsid w:val="007A7D3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A7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customStyle="1" w:styleId="CommentTextChar">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customStyle="1" w:styleId="CommentSubjectChar">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https://academic.oup.com/aobpla/article/11/6/plz054/5666155" TargetMode="External"/><Relationship Id="rId4" Type="http://schemas.openxmlformats.org/officeDocument/2006/relationships/webSettings" Target="webSettings.xml"/><Relationship Id="rId9" Type="http://schemas.openxmlformats.org/officeDocument/2006/relationships/hyperlink" Target="https://onlinelibrary.wiley.com/doi/full/10.1111/pce.1285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13</Pages>
  <Words>12393</Words>
  <Characters>70642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Teixeira, Kristina A.</dc:creator>
  <cp:lastModifiedBy>Teixeira, Kristina A.</cp:lastModifiedBy>
  <cp:revision>32</cp:revision>
  <dcterms:created xsi:type="dcterms:W3CDTF">2020-06-09T23:03:00Z</dcterms:created>
  <dcterms:modified xsi:type="dcterms:W3CDTF">2020-07-30T16:24:00Z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