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7"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iCs/>
          <w:i/>
        </w:rPr>
        <w:t xml:space="preserve">response required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iCs/>
          <w:i/>
        </w:rPr>
        <w:t xml:space="preserve">response required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 “Available data also suggest that high</w:t>
      </w:r>
      <w:r>
        <w:rPr>
          <w:bCs/>
          <w:b/>
        </w:rPr>
        <w:t xml:space="preserve"> </w:t>
      </w:r>
      <w:r>
        <w:rPr>
          <w:iCs/>
          <w:i/>
          <w:bCs/>
          <w:b/>
        </w:rPr>
        <w:t xml:space="preserve">T</w:t>
      </w:r>
      <w:r>
        <w:rPr>
          <w:vertAlign w:val="subscript"/>
          <w:iCs/>
          <w:i/>
          <w:bCs/>
          <w:b/>
        </w:rPr>
        <w:t xml:space="preserve">air</w:t>
      </w:r>
      <w:r>
        <w:rPr>
          <w:bCs/>
          <w:b/>
        </w:rPr>
        <w:t xml:space="preserve"> </w:t>
      </w:r>
      <w:r>
        <w:rPr>
          <w:bCs/>
          <w:b/>
        </w:rPr>
        <w:t xml:space="preserve">can directly drive stomatal opening, if vapor pressure is experimentally adjusted in tandem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to keep VPD constant</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though it appears that the negative effect of temperature on</w:t>
      </w:r>
      <w:r>
        <w:rPr>
          <w:bCs/>
          <w:b/>
        </w:rPr>
        <w:t xml:space="preserve"> </w:t>
      </w:r>
      <w:r>
        <w:rPr>
          <w:iCs/>
          <w:i/>
          <w:bCs/>
          <w:b/>
        </w:rPr>
        <w:t xml:space="preserve">g</w:t>
      </w:r>
      <w:r>
        <w:rPr>
          <w:vertAlign w:val="subscript"/>
          <w:iCs/>
          <w:i/>
          <w:bCs/>
          <w:b/>
        </w:rPr>
        <w:t xml:space="preserve">s</w:t>
      </w:r>
      <w:r>
        <w:rPr>
          <w:bCs/>
          <w:b/>
        </w:rPr>
        <w:t xml:space="preserve">, mediated by VPD, generally overrides the positive effect of temperature per se in nature, causing</w:t>
      </w:r>
      <w:r>
        <w:rPr>
          <w:bCs/>
          <w:b/>
        </w:rPr>
        <w:t xml:space="preserve"> </w:t>
      </w:r>
      <w:r>
        <w:rPr>
          <w:iCs/>
          <w:i/>
          <w:bCs/>
          <w:b/>
        </w:rPr>
        <w:t xml:space="preserve">g</w:t>
      </w:r>
      <w:r>
        <w:rPr>
          <w:vertAlign w:val="subscript"/>
          <w:iCs/>
          <w:i/>
          <w:bCs/>
          <w:b/>
        </w:rPr>
        <w:t xml:space="preserve">s</w:t>
      </w:r>
      <w:r>
        <w:rPr>
          <w:bCs/>
          <w:b/>
        </w:rPr>
        <w:t xml:space="preserve"> </w:t>
      </w:r>
      <w:r>
        <w:rPr>
          <w:bCs/>
          <w:b/>
        </w:rPr>
        <w:t xml:space="preserve">to decline when the leaf warms.</w:t>
      </w:r>
    </w:p>
    <w:p>
      <w:pPr>
        <w:pStyle w:val="BodyText"/>
      </w:pPr>
      <w:r>
        <w:rPr>
          <w:iCs/>
          <w:i/>
        </w:rPr>
        <w:t xml:space="preserve">response required</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w:t>
      </w:r>
      <w:r>
        <w:rPr>
          <w:bCs/>
          <w:b/>
        </w:rPr>
        <w:t xml:space="preserve"> </w:t>
      </w:r>
      <w:r>
        <w:rPr>
          <w:iCs/>
          <w:i/>
          <w:bCs/>
          <w:b/>
        </w:rPr>
        <w:t xml:space="preserve">Q</w:t>
      </w:r>
      <w:r>
        <w:rPr>
          <w:vertAlign w:val="subscript"/>
          <w:iCs/>
          <w:i/>
          <w:bCs/>
          <w:b/>
        </w:rPr>
        <w:t xml:space="preserve">10</w:t>
      </w:r>
      <w:r>
        <w:rPr>
          <w:bCs/>
          <w:b/>
        </w:rPr>
        <w:t xml:space="preserve"> </w:t>
      </w:r>
      <w:r>
        <w:rPr>
          <w:bCs/>
          <w:b/>
        </w:rPr>
        <w:t xml:space="preserve">is influenced by the temperature difference between upper and lower canopy positions, we currently lack mechanistic understanding of how and why</w:t>
      </w:r>
      <w:r>
        <w:rPr>
          <w:bCs/>
          <w:b/>
        </w:rPr>
        <w:t xml:space="preserve"> </w:t>
      </w:r>
      <w:r>
        <w:rPr>
          <w:iCs/>
          <w:i/>
          <w:bCs/>
          <w:b/>
        </w:rPr>
        <w:t xml:space="preserve">Q</w:t>
      </w:r>
      <w:r>
        <w:rPr>
          <w:vertAlign w:val="subscript"/>
          <w:iCs/>
          <w:i/>
          <w:bCs/>
          <w:b/>
        </w:rPr>
        <w:t xml:space="preserve">10</w:t>
      </w:r>
      <w:r>
        <w:rPr>
          <w:bCs/>
          <w:b/>
        </w:rPr>
        <w:t xml:space="preserve"> </w:t>
      </w:r>
      <w:r>
        <w:rPr>
          <w:bCs/>
          <w:b/>
        </w:rPr>
        <w:t xml:space="preserve">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6" w:name="references"/>
    <w:p>
      <w:pPr>
        <w:pStyle w:val="Heading2"/>
      </w:pPr>
      <w:r>
        <w:t xml:space="preserve">References</w:t>
      </w:r>
    </w:p>
    <w:bookmarkStart w:id="45"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8"/>
    <w:bookmarkStart w:id="29"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9"/>
    <w:bookmarkStart w:id="30"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30"/>
    <w:bookmarkStart w:id="31"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31"/>
    <w:bookmarkStart w:id="32"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2"/>
    <w:bookmarkStart w:id="33"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3"/>
    <w:bookmarkStart w:id="34"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4"/>
    <w:bookmarkStart w:id="35"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5"/>
    <w:bookmarkStart w:id="36"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6"/>
    <w:bookmarkStart w:id="37"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7"/>
    <w:bookmarkStart w:id="38"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8"/>
    <w:bookmarkStart w:id="39"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1"/>
    <w:bookmarkStart w:id="42"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2"/>
    <w:bookmarkStart w:id="43"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3"/>
    <w:bookmarkStart w:id="44"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2022-06-18T17:32:21Z</dcterms:created>
  <dcterms:modified xsi:type="dcterms:W3CDTF">2022-06-18T17:32:21Z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