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3"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3"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hyperlink r:id="rId30">
        <w:r>
          <w:rPr>
            <w:rStyle w:val="Hyperlink"/>
            <w:iCs/>
            <w:i/>
          </w:rPr>
          <w:t xml:space="preserve">issue #91</w:t>
        </w:r>
      </w:hyperlink>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warrented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 "The preponderance of available data suggest that large canopy trees are the most vulnerable to warming when water is limited.</w:t>
      </w:r>
      <w:r>
        <w:rPr>
          <w:bCs/>
          <w:b/>
        </w:rPr>
        <w:t xml:space="preserve"> </w:t>
      </w:r>
      <w:r>
        <w:rPr>
          <w:iCs/>
          <w:i/>
          <w:bCs/>
          <w:b/>
        </w:rPr>
        <w:t xml:space="preserve">While limited evidence suggests that understory trees may be more vulnerable to chronic warming stress under relatively mesic conditions</w:t>
      </w:r>
      <w:r>
        <w:rPr>
          <w:bCs/>
          <w:b/>
        </w:rPr>
        <w:t xml:space="preserve">, more research is needed.</w:t>
      </w:r>
    </w:p>
    <w:p>
      <w:pPr>
        <w:pStyle w:val="FirstParagraph"/>
      </w:pPr>
      <w:hyperlink r:id="rId31">
        <w:r>
          <w:rPr>
            <w:rStyle w:val="Hyperlink"/>
            <w:iCs/>
            <w:i/>
          </w:rPr>
          <w:t xml:space="preserve">issue #90</w:t>
        </w:r>
      </w:hyperlink>
    </w:p>
    <w:bookmarkStart w:id="32"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 but understory leaf area density is often relatively high in the understory as well</w:t>
      </w:r>
      <w:r>
        <w:rPr>
          <w:iCs/>
          <w:i/>
        </w:rPr>
        <w:t xml:space="preserve">’</w:t>
      </w:r>
      <w:r>
        <w:rPr>
          <w:iCs/>
          <w:i/>
        </w:rPr>
        <w:t xml:space="preserve"> </w:t>
      </w:r>
      <w:r>
        <w:rPr>
          <w:iCs/>
          <w:i/>
        </w:rPr>
        <w:t xml:space="preserve">sounds redundant.</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iCs/>
          <w:i/>
        </w:rPr>
        <w:t xml:space="preserve">Buffering was replaced with the following sentences:</w:t>
      </w:r>
      <w:r>
        <w:t xml:space="preserve"> </w:t>
      </w:r>
      <w:r>
        <w:rPr>
          <w:iCs/>
          <w:i/>
        </w:rPr>
        <w:t xml:space="preserve">Wind speeds are also higher at the top of the canopy, that are substantially reduced moving into lower canopy layers due to resistance caused by canopy foliage</w:t>
      </w:r>
      <w:r>
        <w:rPr>
          <w:iCs/>
          <w:i/>
        </w:rPr>
        <w:t xml:space="preserve"> </w:t>
      </w:r>
      <w:r>
        <w:rPr>
          <w:iCs/>
          <w:i/>
        </w:rPr>
        <w:t xml:space="preserve">(Jiao-jun</w:t>
      </w:r>
      <w:r>
        <w:rPr>
          <w:iCs/>
          <w:i/>
        </w:rPr>
        <w:t xml:space="preserve"> </w:t>
      </w:r>
      <w:r>
        <w:rPr>
          <w:iCs/>
          <w:i/>
          <w:iCs/>
          <w:i/>
        </w:rPr>
        <w:t xml:space="preserve">et al.</w:t>
      </w:r>
      <w:r>
        <w:rPr>
          <w:iCs/>
          <w:i/>
        </w:rPr>
        <w:t xml:space="preserve">, 2004; Jucker</w:t>
      </w:r>
      <w:r>
        <w:rPr>
          <w:iCs/>
          <w:i/>
        </w:rPr>
        <w:t xml:space="preserve"> </w:t>
      </w:r>
      <w:r>
        <w:rPr>
          <w:iCs/>
          <w:i/>
          <w:iCs/>
          <w:i/>
        </w:rPr>
        <w:t xml:space="preserve">et al.</w:t>
      </w:r>
      <w:r>
        <w:rPr>
          <w:iCs/>
          <w:i/>
        </w:rPr>
        <w:t xml:space="preserve">, 2018)</w:t>
      </w:r>
      <w:r>
        <w:rPr>
          <w:iCs/>
          <w:i/>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t xml:space="preserve">*changed to</w:t>
      </w:r>
      <w:r>
        <w:t xml:space="preserve"> </w:t>
      </w:r>
      <w:r>
        <w:t xml:space="preserve">“</w:t>
      </w:r>
      <w:r>
        <w:t xml:space="preserve">drought</w:t>
      </w:r>
      <w:r>
        <w:t xml:space="preserve">”</w:t>
      </w:r>
      <w:r>
        <w:t xml:space="preserve"> </w:t>
      </w:r>
      <w:r>
        <w:t xml:space="preserve">to</w:t>
      </w:r>
      <w:r>
        <w:t xml:space="preserve"> </w:t>
      </w:r>
      <w:r>
        <w:t xml:space="preserve">“</w:t>
      </w:r>
      <w:r>
        <w:t xml:space="preserve">dry</w:t>
      </w:r>
      <w: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iCs/>
          <w:i/>
        </w:rPr>
        <w:t xml:space="preserve">Important point that needs to be addressed.</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iCs/>
          <w:i/>
        </w:rPr>
        <w:t xml:space="preserve">This requires rewording to clarify that we’re not discussing intra-individual differences.</w:t>
      </w:r>
    </w:p>
    <w:p>
      <w:r>
        <w:br w:type="page"/>
      </w:r>
    </w:p>
    <w:bookmarkEnd w:id="32"/>
    <w:bookmarkEnd w:id="33"/>
    <w:bookmarkStart w:id="42" w:name="references"/>
    <w:p>
      <w:pPr>
        <w:pStyle w:val="Heading2"/>
      </w:pPr>
      <w:r>
        <w:t xml:space="preserve">References</w:t>
      </w:r>
    </w:p>
    <w:bookmarkStart w:id="41" w:name="refs"/>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35"/>
    <w:bookmarkStart w:id="36"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36"/>
    <w:bookmarkStart w:id="37"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7"/>
    <w:bookmarkStart w:id="38"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8"/>
    <w:bookmarkStart w:id="39"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9"/>
    <w:bookmarkStart w:id="4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2022-01-12T18:40:31Z</dcterms:created>
  <dcterms:modified xsi:type="dcterms:W3CDTF">2022-01-12T18:40:31Z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