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N. Buckley, to round out the expertise of the author team and help address some of the reviewer comments (particularly Reviewer 2).</w:t>
      </w:r>
    </w:p>
    <w:p>
      <w:pPr>
        <w:numPr>
          <w:ilvl w:val="0"/>
          <w:numId w:val="1001"/>
        </w:numPr>
      </w:pPr>
      <w:r>
        <w:t xml:space="preserve">We did some modest reorganization, including moving the content on</w:t>
      </w:r>
      <w:r>
        <w:t xml:space="preserve"> </w:t>
      </w:r>
      <m:oMath>
        <m:sSub>
          <m:e>
            <m:r>
              <m:t>T</m:t>
            </m:r>
          </m:e>
          <m:sub>
            <m:r>
              <m:t>c</m:t>
            </m:r>
            <m:r>
              <m:t>r</m:t>
            </m:r>
            <m:r>
              <m:t>i</m:t>
            </m:r>
            <m:r>
              <m:t>t</m:t>
            </m:r>
          </m:sub>
        </m:sSub>
      </m:oMath>
      <w:r>
        <w:t xml:space="preserve"> </w:t>
      </w:r>
      <w:r>
        <w:t xml:space="preserve">and VOCs to the traits section (the former suggested by Reviewer 2) and reorganizing the traits section around trait groupings, as opposed to intra-specific/ interspecific. This rearrangement of the traits section better parallels Table 1 and the following section on leaf gas exchange.</w:t>
      </w:r>
    </w:p>
    <w:p>
      <w:pPr>
        <w:numPr>
          <w:ilvl w:val="0"/>
          <w:numId w:val="1001"/>
        </w:numPr>
      </w:pPr>
      <w:r>
        <w:t xml:space="preserve">We revised three figures (Figs. 1-4) based on reviewer comments, including some standardization of style, but have not perfected the styling because the journal illustrators will fix up all figures.</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97" w:name="response-to-reviewers-comments-to-author"/>
    <w:p>
      <w:pPr>
        <w:pStyle w:val="Heading1"/>
      </w:pPr>
      <w:r>
        <w:t xml:space="preserve">Response to Reviewer(s)’ Comments to Author:</w:t>
      </w:r>
    </w:p>
    <w:bookmarkStart w:id="22" w:name="referee-1"/>
    <w:p>
      <w:pPr>
        <w:pStyle w:val="Heading2"/>
      </w:pPr>
      <w:r>
        <w:t xml:space="preserve">Referee: 1</w:t>
      </w:r>
    </w:p>
    <w:bookmarkStart w:id="20"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 for the review!</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r>
        <w:rPr>
          <w:bCs/>
          <w:b/>
        </w:rPr>
        <w:t xml:space="preserve">Thank you for the comment. We included a section that explains how vertical gradients are represented in models:</w:t>
      </w:r>
    </w:p>
    <w:p>
      <w:pPr>
        <w:numPr>
          <w:ilvl w:val="0"/>
          <w:numId w:val="1003"/>
        </w:numPr>
        <w:pStyle w:val="Compact"/>
      </w:pPr>
      <w:r>
        <w:rPr>
          <w:bCs/>
          <w:b/>
        </w:rPr>
        <w:t xml:space="preserve">Models partition radiation above and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in the Community Land Model, CLM model), while models with multiple vegetative layers can analytically solve the two-stream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cumulative LAI or lower light conditions</w:t>
      </w:r>
      <w:r>
        <w:rPr>
          <w:bCs/>
          <w:b/>
        </w:rPr>
        <w:t xml:space="preserve"> </w:t>
      </w:r>
      <w:r>
        <w:rPr>
          <w:bCs/>
          <w:b/>
        </w:rPr>
        <w:t xml:space="preserve">(Table 2, e.g., Krinner</w:t>
      </w:r>
      <w:r>
        <w:rPr>
          <w:bCs/>
          <w:b/>
        </w:rPr>
        <w:t xml:space="preserve"> </w:t>
      </w:r>
      <w:r>
        <w:rPr>
          <w:iCs/>
          <w:i/>
          <w:bCs/>
          <w:b/>
        </w:rPr>
        <w:t xml:space="preserve">et al.</w:t>
      </w:r>
      <w:r>
        <w:rPr>
          <w:bCs/>
          <w:b/>
        </w:rPr>
        <w:t xml:space="preserve">, 2005)</w:t>
      </w:r>
      <w:r>
        <w:rPr>
          <w:bCs/>
          <w:b/>
        </w:rPr>
        <w:t xml:space="preserve">.</w:t>
      </w:r>
      <w:r>
        <w:rPr>
          <w:bCs/>
          <w:b/>
        </w:rPr>
        <w:t xml:space="preserve"> </w:t>
      </w:r>
    </w:p>
    <w:p>
      <w:pPr>
        <w:pStyle w:val="FirstParagraph"/>
      </w:pPr>
      <w:r>
        <w:rPr>
          <w:bCs/>
          <w:b/>
        </w:rPr>
        <w:t xml:space="preserve">Given that models vary greatly in how they capture vertical light gradients, what biophysical variables are included and how those variables are parameterized to vary (or not) across vertical gradients, we feel that it is beyond the scope of this paper to comprehensively list or explain which of those variables vary vertically across different models.</w:t>
      </w:r>
    </w:p>
    <w:bookmarkEnd w:id="20"/>
    <w:bookmarkStart w:id="21"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illustrators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limit evaporative cooling</w:t>
      </w:r>
      <w:r>
        <w:rPr>
          <w:bCs/>
          <w:b/>
        </w:rPr>
        <w:t xml:space="preserve"> </w:t>
      </w:r>
      <w:r>
        <w:rPr>
          <w:bCs/>
          <w:b/>
        </w:rPr>
        <w:t xml:space="preserve">(Fig.3 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light, thereby altering the spectrum of PAR creceived in the lower canopy and understory layers. The ratio of red (~685-690 nm) to far red (~730-740 nm) light declines along qith total PAR with increasing depth in the canopy, and understories receive diffuse light enriched in near infrared radiation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Done</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rPr>
          <w:bCs/>
          <w:b/>
        </w:rPr>
        <w:t xml:space="preserve">Thanks for pointing out the Lloyd reference, which we had previously missed. We have added citations to this (e.g.,</w:t>
      </w:r>
      <w:r>
        <w:rPr>
          <w:bCs/>
          <w:b/>
        </w:rPr>
        <w:t xml:space="preserve"> </w:t>
      </w:r>
      <w:r>
        <w:rPr>
          <w:iCs/>
          <w:i/>
          <w:bCs/>
          <w:b/>
        </w:rPr>
        <w:t xml:space="preserve">2nd</w:t>
      </w:r>
      <w:r>
        <w:rPr>
          <w:bCs/>
          <w:b/>
        </w:rPr>
        <w:t xml:space="preserve"> </w:t>
      </w:r>
      <w:r>
        <w:rPr>
          <w:bCs/>
          <w:b/>
        </w:rPr>
        <w:t xml:space="preserve">paragraph of the traits section), and have also added it to our tables).</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478).</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Thanks for pointing this out. We have revisited the use of the term</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throughout the entire manuscript and employed with consistent terminology, using</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to refer only to the layer formed by dominant trees, and using a term such as to</w:t>
      </w:r>
      <w:r>
        <w:rPr>
          <w:bCs/>
          <w:b/>
        </w:rPr>
        <w:t xml:space="preserve"> </w:t>
      </w:r>
      <w:r>
        <w:rPr>
          <w:bCs/>
          <w:b/>
        </w:rPr>
        <w:t xml:space="preserve">“</w:t>
      </w:r>
      <w:r>
        <w:rPr>
          <w:bCs/>
          <w:b/>
        </w:rPr>
        <w:t xml:space="preserve">vertical profile</w:t>
      </w:r>
      <w:r>
        <w:rPr>
          <w:bCs/>
          <w:b/>
        </w:rPr>
        <w:t xml:space="preserve">”</w:t>
      </w:r>
      <w:r>
        <w:rPr>
          <w:bCs/>
          <w:b/>
        </w:rPr>
        <w:t xml:space="preserve"> </w:t>
      </w:r>
      <w:r>
        <w:rPr>
          <w:bCs/>
          <w:b/>
        </w:rPr>
        <w:t xml:space="preserve">to refer to the entire gradient from understory to the canopy.</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w:t>
      </w:r>
    </w:p>
    <w:p>
      <w:pPr>
        <w:numPr>
          <w:ilvl w:val="0"/>
          <w:numId w:val="1004"/>
        </w:numPr>
        <w:pStyle w:val="Compact"/>
      </w:pPr>
      <w:r>
        <w:rPr>
          <w:bCs/>
          <w:b/>
        </w:rPr>
        <w:t xml:space="preserve">Owing to differences in the representation of forest vertical strata, DVGMs vary in their capacity to incorporate vertical variation in leaf traits and physiological processes.In general, however, this variation is accounted for via light competition. Models partition radiation above and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.Using the latter method, single canopy layers are divided into sun and shade fractions (e.g., in the Community Land Model, CLM model), while models with multiple vegetative layers can analytically solve the two-stream approximation for each layer.Thus,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cumulative LAI or lower light conditions</w:t>
      </w:r>
      <w:r>
        <w:rPr>
          <w:bCs/>
          <w:b/>
        </w:rPr>
        <w:t xml:space="preserve"> </w:t>
      </w:r>
      <w:r>
        <w:rPr>
          <w:bCs/>
          <w:b/>
        </w:rPr>
        <w:t xml:space="preserve">(Table 2, e.g., Krinner</w:t>
      </w:r>
      <w:r>
        <w:rPr>
          <w:bCs/>
          <w:b/>
        </w:rPr>
        <w:t xml:space="preserve"> </w:t>
      </w:r>
      <w:r>
        <w:rPr>
          <w:iCs/>
          <w:i/>
          <w:bCs/>
          <w:b/>
        </w:rPr>
        <w:t xml:space="preserve">et al.</w:t>
      </w:r>
      <w:r>
        <w:rPr>
          <w:bCs/>
          <w:b/>
        </w:rPr>
        <w:t xml:space="preserve">, 2005)</w:t>
      </w:r>
      <w:r>
        <w:rPr>
          <w:bCs/>
          <w:b/>
        </w:rPr>
        <w:t xml:space="preserve">.</w:t>
      </w:r>
    </w:p>
    <w:p>
      <w:pPr>
        <w:pStyle w:val="FirstParagraph"/>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w:t>
      </w:r>
      <w:r>
        <w:rPr>
          <w:bCs/>
          <w:b/>
        </w:rPr>
        <w:t xml:space="preserve"> </w:t>
      </w:r>
      <w:r>
        <w:rPr>
          <w:bCs/>
          <w:b/>
        </w:rPr>
        <w:t xml:space="preserve">“</w:t>
      </w:r>
      <w:r>
        <w:rPr>
          <w:bCs/>
          <w:b/>
        </w:rPr>
        <w:t xml:space="preserve">Moreover, given the anticipated importance of mid-canopy and understory trees in ecosystem resilience given increasing mortality of canopy trees, it is essential that models separately represent these strata.</w:t>
      </w:r>
      <w:r>
        <w:rPr>
          <w:bCs/>
          <w:b/>
        </w:rPr>
        <w:t xml:space="preserve">”</w:t>
      </w:r>
      <w:r>
        <w:rPr>
          <w:bCs/>
          <w:b/>
        </w:rPr>
        <w:t xml:space="preserve">.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1"/>
    <w:bookmarkEnd w:id="22"/>
    <w:bookmarkStart w:id="24"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Increasing severity and frequency of heat waves, accompanied with increases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169-192),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words</w:t>
      </w:r>
      <w:r>
        <w:rPr>
          <w:bCs/>
          <w:b/>
        </w:rPr>
        <w:t xml:space="preserve"> </w:t>
      </w:r>
      <w:r>
        <w:rPr>
          <w:bCs/>
          <w:b/>
        </w:rPr>
        <w:t xml:space="preserve">“</w:t>
      </w:r>
      <w:r>
        <w:rPr>
          <w:bCs/>
          <w:b/>
        </w:rPr>
        <w:t xml:space="preserve">buffering</w:t>
      </w:r>
      <w:r>
        <w:rPr>
          <w:bCs/>
          <w:b/>
        </w:rPr>
        <w:t xml:space="preserve">”</w:t>
      </w:r>
      <w:r>
        <w:rPr>
          <w:bCs/>
          <w:b/>
        </w:rPr>
        <w:t xml:space="preserve">,</w:t>
      </w:r>
      <w:r>
        <w:rPr>
          <w:bCs/>
          <w:b/>
        </w:rPr>
        <w:t xml:space="preserve"> </w:t>
      </w:r>
      <w:r>
        <w:rPr>
          <w:bCs/>
          <w:b/>
        </w:rPr>
        <w:t xml:space="preserve">“</w:t>
      </w:r>
      <w:r>
        <w:rPr>
          <w:bCs/>
          <w:b/>
        </w:rPr>
        <w:t xml:space="preserve">buffer</w:t>
      </w:r>
      <w:r>
        <w:rPr>
          <w:bCs/>
          <w:b/>
        </w:rPr>
        <w:t xml:space="preserve">”</w:t>
      </w:r>
      <w:r>
        <w:rPr>
          <w:bCs/>
          <w:b/>
        </w:rPr>
        <w:t xml:space="preserve">, or</w:t>
      </w:r>
      <w:r>
        <w:rPr>
          <w:bCs/>
          <w:b/>
        </w:rPr>
        <w:t xml:space="preserve"> </w:t>
      </w:r>
      <w:r>
        <w:rPr>
          <w:bCs/>
          <w:b/>
        </w:rPr>
        <w:t xml:space="preserve">“</w:t>
      </w:r>
      <w:r>
        <w:rPr>
          <w:bCs/>
          <w:b/>
        </w:rPr>
        <w:t xml:space="preserve">buffered</w:t>
      </w:r>
      <w:r>
        <w:rPr>
          <w:bCs/>
          <w:b/>
        </w:rPr>
        <w:t xml:space="preserve">”</w:t>
      </w:r>
      <w:r>
        <w:rPr>
          <w:bCs/>
          <w:b/>
        </w:rPr>
        <w:t xml:space="preserve"> </w:t>
      </w:r>
      <w:r>
        <w:rPr>
          <w:bCs/>
          <w:b/>
        </w:rPr>
        <w:t xml:space="preserve">in a different context, where the intention was to describe how canopy attenuation (of radiation and wind) can reduce daily extremes of temperature in the lower canopy and understory. We have modified the text in those places to clarify, generally reducing use of the terms. However, the term has been widely used in recent publications on this theme, and we therefore did not feel it was necessary to eliminate it’s usage. Examples of modified sentences include the following:</w:t>
      </w:r>
    </w:p>
    <w:p>
      <w:pPr>
        <w:numPr>
          <w:ilvl w:val="0"/>
          <w:numId w:val="1005"/>
        </w:numPr>
        <w:pStyle w:val="Compact"/>
      </w:pPr>
      <w:r>
        <w:rPr>
          <w:bCs/>
          <w:b/>
        </w:rPr>
        <w:t xml:space="preserve">“Canopy foliage is the primary physical barrier between the atmosphere and the forest floor, buffering multiple aspects of the understory conditions</w:t>
      </w:r>
      <w:r>
        <w:rPr>
          <w:bCs/>
          <w:b/>
        </w:rPr>
        <w:t xml:space="preserve"> </w:t>
      </w:r>
      <w:r>
        <w:rPr>
          <w:iCs/>
          <w:i/>
        </w:rPr>
        <w:t xml:space="preserve">from large fluctuations in conditions experienced above the canopy.”; (line xxx)</w:t>
      </w:r>
      <w:r>
        <w:rPr>
          <w:bCs/>
          <w:b/>
        </w:rPr>
        <w:t xml:space="preserve">(new text italicized)</w:t>
      </w:r>
    </w:p>
    <w:p>
      <w:pPr>
        <w:numPr>
          <w:ilvl w:val="0"/>
          <w:numId w:val="1005"/>
        </w:numPr>
        <w:pStyle w:val="Compact"/>
      </w:pPr>
      <w:r>
        <w:rPr>
          <w:bCs/>
          <w:b/>
        </w:rPr>
        <w:t xml:space="preserve">“</w:t>
      </w:r>
      <w:r>
        <w:rPr>
          <w:bCs/>
          <w:b/>
        </w:rPr>
        <w:t xml:space="preserve">Commonly, attenuation of radiation and vertical transport of sensible heat by the canopy buffers the lower canopy and understory from large diel and seasonal swings in air temperature</w:t>
      </w:r>
      <w:r>
        <w:rPr>
          <w:bCs/>
          <w:b/>
        </w:rPr>
        <w:t xml:space="preserve"> </w:t>
      </w:r>
      <w:r>
        <w:rPr>
          <w:bCs/>
          <w:b/>
        </w:rPr>
        <w:t xml:space="preserve">(Zellweger</w:t>
      </w:r>
      <w:r>
        <w:rPr>
          <w:bCs/>
          <w:b/>
        </w:rPr>
        <w:t xml:space="preserve"> </w:t>
      </w:r>
      <w:r>
        <w:rPr>
          <w:iCs/>
          <w:i/>
          <w:bCs/>
          <w:b/>
        </w:rPr>
        <w:t xml:space="preserve">et al.</w:t>
      </w:r>
      <w:r>
        <w:rPr>
          <w:bCs/>
          <w:b/>
        </w:rPr>
        <w:t xml:space="preserve">, 2019; De Frenne</w:t>
      </w:r>
      <w:r>
        <w:rPr>
          <w:bCs/>
          <w:b/>
        </w:rPr>
        <w:t xml:space="preserve"> </w:t>
      </w:r>
      <w:r>
        <w:rPr>
          <w:iCs/>
          <w:i/>
          <w:bCs/>
          <w:b/>
        </w:rPr>
        <w:t xml:space="preserve">et al.</w:t>
      </w:r>
      <w:r>
        <w:rPr>
          <w:bCs/>
          <w:b/>
        </w:rPr>
        <w:t xml:space="preserve">, 2021; Haesen</w:t>
      </w:r>
      <w:r>
        <w:rPr>
          <w:bCs/>
          <w:b/>
        </w:rPr>
        <w:t xml:space="preserve"> </w:t>
      </w:r>
      <w:r>
        <w:rPr>
          <w:iCs/>
          <w:i/>
          <w:bCs/>
          <w:b/>
        </w:rPr>
        <w:t xml:space="preserve">et al.</w:t>
      </w:r>
      <w:r>
        <w:rPr>
          <w:bCs/>
          <w:b/>
        </w:rPr>
        <w:t xml:space="preserve">, 2021)</w:t>
      </w:r>
      <w:r>
        <w:rPr>
          <w:bCs/>
          <w:b/>
        </w:rPr>
        <w:t xml:space="preserve">”</w:t>
      </w:r>
      <w:r>
        <w:rPr>
          <w:bCs/>
          <w:b/>
        </w:rPr>
        <w:t xml:space="preserve"> </w:t>
      </w:r>
      <w:r>
        <w:rPr>
          <w:bCs/>
          <w:b/>
        </w:rPr>
        <w:t xml:space="preserve">(line 229)</w:t>
      </w:r>
    </w:p>
    <w:p>
      <w:pPr>
        <w:numPr>
          <w:ilvl w:val="0"/>
          <w:numId w:val="1005"/>
        </w:numPr>
        <w:pStyle w:val="Compact"/>
      </w:pP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from,</w:t>
      </w:r>
      <w:r>
        <w:rPr>
          <w:bCs/>
          <w:b/>
        </w:rPr>
        <w:t xml:space="preserve">~~lower maximum daytime</w:t>
      </w:r>
      <w:r>
        <w:rPr>
          <w:bCs/>
          <w:b/>
        </w:rPr>
        <w:t xml:space="preserve"> </w:t>
      </w:r>
      <m:oMath>
        <m:sSub>
          <m:e>
            <m:r>
              <m:t>T</m:t>
            </m:r>
          </m:e>
          <m:sub>
            <m:r>
              <m:t>a</m:t>
            </m:r>
            <m:r>
              <m:t>i</m:t>
            </m:r>
            <m:r>
              <m:t>r</m:t>
            </m:r>
          </m:sub>
        </m:sSub>
      </m:oMath>
      <w:r>
        <w:rPr>
          <w:bCs/>
          <w:b/>
        </w:rPr>
        <w:t xml:space="preserve"> </w:t>
      </w:r>
      <w:r>
        <w:rPr>
          <w:bCs/>
          <w:b/>
        </w:rPr>
        <w:t xml:space="preserve">and warmer nighttime minimum</w:t>
      </w:r>
      <w:r>
        <w:rPr>
          <w:bCs/>
          <w:b/>
        </w:rPr>
        <w:t xml:space="preserve"> </w:t>
      </w:r>
      <m:oMath>
        <m:sSub>
          <m:e>
            <m:r>
              <m:t>T</m:t>
            </m:r>
          </m:e>
          <m:sub>
            <m:r>
              <m:t>a</m:t>
            </m:r>
            <m:r>
              <m:t>i</m:t>
            </m:r>
            <m:r>
              <m:t>r</m:t>
            </m:r>
          </m:sub>
        </m:sSub>
      </m:oMath>
      <w:r>
        <w:rPr>
          <w:bCs/>
          <w:b/>
        </w:rPr>
        <w:t xml:space="preserve"> </w:t>
      </w:r>
      <w:r>
        <w:rPr>
          <w:bCs/>
          <w:b/>
        </w:rPr>
        <w:t xml:space="preserve">than beneath open canopies or in nearby clearings.</w:t>
      </w:r>
      <w:r>
        <w:rPr>
          <w:bCs/>
          <w:b/>
        </w:rPr>
        <w:t xml:space="preserve">”</w:t>
      </w:r>
      <w:r>
        <w:rPr>
          <w:bCs/>
          <w:b/>
        </w:rPr>
        <w:t xml:space="preserve"> </w:t>
      </w:r>
      <w:r>
        <w:rPr>
          <w:bCs/>
          <w:b/>
        </w:rPr>
        <w:t xml:space="preserve">(line 232)</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have revised the first sentence here to read:</w:t>
      </w:r>
      <w:r>
        <w:rPr>
          <w:bCs/>
          <w:b/>
        </w:rPr>
        <w:t xml:space="preserve"> </w:t>
      </w:r>
      <w:r>
        <w:rPr>
          <w:bCs/>
          <w:b/>
        </w:rPr>
        <w:t xml:space="preserve">“</w:t>
      </w:r>
      <w:r>
        <w:rPr>
          <w:bCs/>
          <w:b/>
        </w:rPr>
        <w:t xml:space="preserve">Biochemical protection against light and heat damage increases with peak radiation loads, and thus tends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paragraph:</w:t>
      </w:r>
    </w:p>
    <w:p>
      <w:pPr>
        <w:numPr>
          <w:ilvl w:val="0"/>
          <w:numId w:val="1006"/>
        </w:numPr>
        <w:pStyle w:val="Compact"/>
      </w:pPr>
      <w:r>
        <w:rPr>
          <w:bCs/>
          <w:b/>
        </w:rPr>
        <w:t xml:space="preserve">Further, by reducing photosynthesis, VPD-associated stomatal closure can reduce the capacity to use light energy for photochemistry, thereby increasing the potential for photoinhibition</w:t>
      </w:r>
      <w:r>
        <w:rPr>
          <w:bCs/>
          <w:b/>
        </w:rPr>
        <w:t xml:space="preserve"> </w:t>
      </w:r>
      <w:r>
        <w:rPr>
          <w:bCs/>
          <w:b/>
        </w:rPr>
        <w:t xml:space="preserve">(Niinemets, 2007)</w:t>
      </w:r>
      <w:r>
        <w:rPr>
          <w:bCs/>
          <w:b/>
        </w:rPr>
        <w:t xml:space="preserve">.Accumulation of excess light energy causes overreduction of the electron transport chain and the formation of harmful reactive oxygen species</w:t>
      </w:r>
      <w:r>
        <w:rPr>
          <w:bCs/>
          <w:b/>
        </w:rPr>
        <w:t xml:space="preserve"> </w:t>
      </w:r>
      <w:r>
        <w:rPr>
          <w:bCs/>
          <w:b/>
        </w:rPr>
        <w:t xml:space="preserve">(Niyogi, 2000; Suzuki &amp; Mittler, 2006)</w:t>
      </w:r>
      <w:r>
        <w:rPr>
          <w:bCs/>
          <w:b/>
        </w:rPr>
        <w:t xml:space="preserve">.A ubiquitous defense is a rapidly inducible non-photochemical quenching (NPQ) mechanism that responds to the increased thylakoid pH gradient caused by excess light</w:t>
      </w:r>
      <w:r>
        <w:rPr>
          <w:bCs/>
          <w:b/>
        </w:rPr>
        <w:t xml:space="preserve"> </w:t>
      </w:r>
      <w:r>
        <w:rPr>
          <w:bCs/>
          <w:b/>
        </w:rPr>
        <w:t xml:space="preserve">(Niyogi, 2000; Goss &amp; Lepetit, 2015)</w:t>
      </w:r>
      <w:r>
        <w:rPr>
          <w:bCs/>
          <w:b/>
        </w:rPr>
        <w:t xml:space="preserve">.This form of NPQ entails interconversion of xanthophyll cycle pigments—violaxanthin, antheraxanthin, and zeaxanthin (VAZ)—which regulates the capacity for de-excitation of chlorophyll through thermal dissipation instead of photochemistry.Due to higher leaf temperatures and hydraulic limitations, upper canopy leaves spend more time with stomata closed (Table 2), and therefore require a high capacity to dissipate excess light energy</w:t>
      </w:r>
      <w:r>
        <w:rPr>
          <w:bCs/>
          <w:b/>
        </w:rPr>
        <w:t xml:space="preserve"> </w:t>
      </w:r>
      <w:r>
        <w:rPr>
          <w:bCs/>
          <w:b/>
        </w:rPr>
        <w:t xml:space="preserve">(Niinemets, 2007)</w:t>
      </w:r>
      <w:r>
        <w:rPr>
          <w:bCs/>
          <w:b/>
        </w:rPr>
        <w:t xml:space="preserve">. Correspondingly, leaves in higher light environments show a greater capacity for NPQ and higher concentrations of VAZ as well as other carotenoids (e.g., beta carotene and lutein) employed as antioxidant defenses</w:t>
      </w:r>
      <w:r>
        <w:rPr>
          <w:bCs/>
          <w:b/>
        </w:rPr>
        <w:t xml:space="preserve"> </w:t>
      </w:r>
      <w:r>
        <w:rPr>
          <w:bCs/>
          <w:b/>
        </w:rPr>
        <w:t xml:space="preserve">(Table 1, Niinemets</w:t>
      </w:r>
      <w:r>
        <w:rPr>
          <w:bCs/>
          <w:b/>
        </w:rPr>
        <w:t xml:space="preserve"> </w:t>
      </w:r>
      <w:r>
        <w:rPr>
          <w:iCs/>
          <w:i/>
          <w:bCs/>
          <w:b/>
        </w:rPr>
        <w:t xml:space="preserve">et al.</w:t>
      </w:r>
      <w:r>
        <w:rPr>
          <w:bCs/>
          <w:b/>
        </w:rPr>
        <w:t xml:space="preserve">, 1998; García-Plazaola</w:t>
      </w:r>
      <w:r>
        <w:rPr>
          <w:bCs/>
          <w:b/>
        </w:rPr>
        <w:t xml:space="preserve"> </w:t>
      </w:r>
      <w:r>
        <w:rPr>
          <w:iCs/>
          <w:i/>
          <w:bCs/>
          <w:b/>
        </w:rPr>
        <w:t xml:space="preserve">et al.</w:t>
      </w:r>
      <w:r>
        <w:rPr>
          <w:bCs/>
          <w:b/>
        </w:rPr>
        <w:t xml:space="preserve">, 2004; Scartazza</w:t>
      </w:r>
      <w:r>
        <w:rPr>
          <w:bCs/>
          <w:b/>
        </w:rPr>
        <w:t xml:space="preserve"> </w:t>
      </w:r>
      <w:r>
        <w:rPr>
          <w:iCs/>
          <w:i/>
          <w:bCs/>
          <w:b/>
        </w:rPr>
        <w:t xml:space="preserve">et al.</w:t>
      </w:r>
      <w:r>
        <w:rPr>
          <w:bCs/>
          <w:b/>
        </w:rPr>
        <w:t xml:space="preserve">, 2016)</w:t>
      </w:r>
      <w:r>
        <w:rPr>
          <w:bCs/>
          <w:b/>
        </w:rPr>
        <w:t xml:space="preserve">.In contrast, to maximize photosynthesis and minimize damage during</w:t>
      </w:r>
      <w:r>
        <w:rPr>
          <w:bCs/>
          <w:b/>
        </w:rPr>
        <w:t xml:space="preserve"> </w:t>
      </w:r>
      <m:oMath>
        <m:sSub>
          <m:e>
            <m:r>
              <m:t>T</m:t>
            </m:r>
          </m:e>
          <m:sub>
            <m:r>
              <m:t>l</m:t>
            </m:r>
            <m:r>
              <m:t>e</m:t>
            </m:r>
            <m:r>
              <m:t>a</m:t>
            </m:r>
            <m:r>
              <m:t>f</m:t>
            </m:r>
          </m:sub>
        </m:sSub>
      </m:oMath>
      <w:r>
        <w:rPr>
          <w:bCs/>
          <w:b/>
        </w:rPr>
        <w:t xml:space="preserve"> </w:t>
      </w:r>
      <w:r>
        <w:rPr>
          <w:bCs/>
          <w:b/>
        </w:rPr>
        <w:t xml:space="preserve">surges caused by sunflecks (see section 2.2), shade-acclimated leaves tend to induce photochemical processes more quickly</w:t>
      </w:r>
      <w:r>
        <w:rPr>
          <w:bCs/>
          <w:b/>
        </w:rPr>
        <w:t xml:space="preserve"> </w:t>
      </w:r>
      <w:r>
        <w:rPr>
          <w:bCs/>
          <w:b/>
        </w:rPr>
        <w:t xml:space="preserve">(Urban</w:t>
      </w:r>
      <w:r>
        <w:rPr>
          <w:bCs/>
          <w:b/>
        </w:rPr>
        <w:t xml:space="preserve"> </w:t>
      </w:r>
      <w:r>
        <w:rPr>
          <w:iCs/>
          <w:i/>
          <w:bCs/>
          <w:b/>
        </w:rPr>
        <w:t xml:space="preserve">et al.</w:t>
      </w:r>
      <w:r>
        <w:rPr>
          <w:bCs/>
          <w:b/>
        </w:rPr>
        <w:t xml:space="preserve">, 2007)</w:t>
      </w:r>
      <w:r>
        <w:rPr>
          <w:bCs/>
          <w:b/>
        </w:rPr>
        <w:t xml:space="preserve">, and also show a steeper response of NPQ to light than sun-acclimated upper canopy leaves</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w:t>
      </w:r>
    </w:p>
    <w:p>
      <w:pPr>
        <w:pStyle w:val="FirstParagraph"/>
      </w:pPr>
      <w:r>
        <w:rPr>
          <w:bCs/>
          <w:b/>
        </w:rPr>
        <w:t xml:space="preserve">We also moved thermal sensitivity content to the traits section (now with its own sub-heading).</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will be more severely affected by warming (see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7"/>
        </w:numPr>
      </w:pPr>
      <w:r>
        <w:rPr>
          <w:bCs/>
          <w:b/>
        </w:rPr>
        <w:t xml:space="preserve">Conclusions section, first part (text specifically cited in the comment above):</w:t>
      </w:r>
      <w:r>
        <w:rPr>
          <w:bCs/>
          <w:b/>
        </w:rPr>
        <w:t xml:space="preserve"> </w:t>
      </w:r>
      <w:r>
        <w:rPr>
          <w:bCs/>
          <w:b/>
        </w:rPr>
        <w:t xml:space="preserve">“</w:t>
      </w:r>
      <w:r>
        <w:rPr>
          <w:bCs/>
          <w:b/>
        </w:rPr>
        <w:t xml:space="preserve">Similarly, much remains unknown about how crown exposure influences the temperature sensitivity of woody stem growth. While most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3"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8"/>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8"/>
        </w:numPr>
      </w:pPr>
      <w:r>
        <w:rPr>
          <w:bCs/>
          <w:b/>
        </w:rPr>
        <w:t xml:space="preserve">Notably, buffering against high maximum daytime</w:t>
      </w:r>
      <w:r>
        <w:rPr>
          <w:bCs/>
          <w:b/>
        </w:rPr>
        <w:t xml:space="preserve"> </w:t>
      </w:r>
      <m:oMath>
        <m:sSub>
          <m:e>
            <m:r>
              <m:t>T</m:t>
            </m:r>
          </m:e>
          <m:sub>
            <m:r>
              <m:t>a</m:t>
            </m:r>
            <m:r>
              <m:t>i</m:t>
            </m:r>
            <m:r>
              <m:t>r</m:t>
            </m:r>
          </m:sub>
        </m:sSub>
      </m:oMath>
      <w:r>
        <w:rPr>
          <w:bCs/>
          <w:b/>
        </w:rPr>
        <w:t xml:space="preserve"> </w:t>
      </w:r>
      <w:r>
        <w:rPr>
          <w:bCs/>
          <w:b/>
        </w:rPr>
        <w:t xml:space="preserve">becomes weaker and can be reversed as canopies become more open</w:t>
      </w:r>
      <w:r>
        <w:rPr>
          <w:bCs/>
          <w:b/>
        </w:rPr>
        <w:t xml:space="preserve"> </w:t>
      </w:r>
      <w:r>
        <w:rPr>
          <w:bCs/>
          <w:b/>
        </w:rPr>
        <w:t xml:space="preserve">(Curtis</w:t>
      </w:r>
      <w:r>
        <w:rPr>
          <w:bCs/>
          <w:b/>
        </w:rPr>
        <w:t xml:space="preserve"> </w:t>
      </w:r>
      <w:r>
        <w:rPr>
          <w:iCs/>
          <w:i/>
          <w:bCs/>
          <w:b/>
        </w:rPr>
        <w:t xml:space="preserve">et al.</w:t>
      </w:r>
      <w:r>
        <w:rPr>
          <w:bCs/>
          <w:b/>
        </w:rPr>
        <w:t xml:space="preserve">, 2019; Meeussen</w:t>
      </w:r>
      <w:r>
        <w:rPr>
          <w:bCs/>
          <w:b/>
        </w:rPr>
        <w:t xml:space="preserve"> </w:t>
      </w:r>
      <w:r>
        <w:rPr>
          <w:iCs/>
          <w:i/>
          <w:bCs/>
          <w:b/>
        </w:rPr>
        <w:t xml:space="preserve">et al.</w:t>
      </w:r>
      <w:r>
        <w:rPr>
          <w:bCs/>
          <w:b/>
        </w:rPr>
        <w:t xml:space="preserve">, 2021)</w:t>
      </w:r>
      <w:r>
        <w:rPr>
          <w:bCs/>
          <w:b/>
        </w:rPr>
        <w:t xml:space="preserve">.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due to turbulent air mixing and interception of thermal radiative flux from the soil and the canopy by lower-canopy layers.</w:t>
      </w:r>
    </w:p>
    <w:p>
      <w:pPr>
        <w:numPr>
          <w:ilvl w:val="0"/>
          <w:numId w:val="1008"/>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8"/>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photosynthesis and metabolism</w:t>
      </w:r>
      <w:r>
        <w:rPr>
          <w:bCs/>
          <w:b/>
        </w:rPr>
        <w:t xml:space="preserve"> </w:t>
      </w:r>
      <w:r>
        <w:rPr>
          <w:bCs/>
          <w:b/>
        </w:rPr>
        <w:t xml:space="preserve">(Michaletz</w:t>
      </w:r>
      <w:r>
        <w:rPr>
          <w:bCs/>
          <w:b/>
        </w:rPr>
        <w:t xml:space="preserve"> </w:t>
      </w:r>
      <w:r>
        <w:rPr>
          <w:iCs/>
          <w:i/>
          <w:bCs/>
          <w:b/>
        </w:rPr>
        <w:t xml:space="preserve">et al.</w:t>
      </w:r>
      <w:r>
        <w:rPr>
          <w:bCs/>
          <w:b/>
        </w:rPr>
        <w:t xml:space="preserve">, 2015</w:t>
      </w:r>
      <w:r>
        <w:rPr>
          <w:bCs/>
          <w:b/>
        </w:rPr>
        <w:t xml:space="preserve"> </w:t>
      </w:r>
      <w:r>
        <w:rPr>
          <w:bCs/>
          <w:b/>
        </w:rPr>
        <w:t xml:space="preserve">)</w:t>
      </w:r>
      <w:r>
        <w:rPr>
          <w:bCs/>
          <w:b/>
        </w:rPr>
        <w:t xml:space="preserve">.</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bCs/>
          <w:b/>
        </w:rPr>
        <w:t xml:space="preserve">We do not understand this comment, but have verified that this sentence is correct.</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In tropical and temperate forests with dense broadleaf canopies, leaf area density is generally highest in the canopy layer (i.e., that formed by the crowns of dominant trees),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The intensity of visible and photosynthetically active radiation (PAR, 400-700nm) decreases from the canopy top to the forest floor, with a profile whose shape is modified by leaf area density, leaf clumping, canopy height, and vertical structure across species and forest types</w:t>
      </w:r>
      <w:r>
        <w:rPr>
          <w:bCs/>
          <w:b/>
        </w:rPr>
        <w:t xml:space="preserve"> </w:t>
      </w:r>
      <w:r>
        <w:rPr>
          <w:bCs/>
          <w:b/>
        </w:rPr>
        <w:t xml:space="preserve">(Koike</w:t>
      </w:r>
      <w:r>
        <w:rPr>
          <w:bCs/>
          <w:b/>
        </w:rPr>
        <w:t xml:space="preserve"> </w:t>
      </w:r>
      <w:r>
        <w:rPr>
          <w:iCs/>
          <w:i/>
          <w:bCs/>
          <w:b/>
        </w:rPr>
        <w:t xml:space="preserve">et al.</w:t>
      </w:r>
      <w:r>
        <w:rPr>
          <w:bCs/>
          <w:b/>
        </w:rPr>
        <w:t xml:space="preserve">, 2001; Fig. 2a-d, Supporting Information Figure S1, Béland &amp; Baldocchi, 2021; Bin</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9"/>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9"/>
        </w:numPr>
      </w:pPr>
      <w:r>
        <w:rPr>
          <w:bCs/>
          <w:b/>
        </w:rPr>
        <w:t xml:space="preserve">Changed sentences: Mid-canopies and understories experience a highly dynamic light environment due to sunflecks, or brief increases in direct solar radiation,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and isoprene emission in a separate line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Thanks for the suggestion. We have included the following sentence with the refrence: While understory seedlings may benefit modestly from higher CO</w:t>
      </w:r>
      <w:r>
        <w:rPr>
          <w:vertAlign w:val="subscript"/>
          <w:bCs/>
          <w:b/>
        </w:rPr>
        <w:t xml:space="preserve">2</w:t>
      </w:r>
      <w:r>
        <w:rPr>
          <w:bCs/>
          <w:b/>
        </w:rPr>
        <w:t xml:space="preserve"> </w:t>
      </w:r>
      <w:r>
        <w:rPr>
          <w:bCs/>
          <w:b/>
        </w:rPr>
        <w:t xml:space="preserve">concentrations near the ground during some parts of the day</w:t>
      </w:r>
      <w:r>
        <w:rPr>
          <w:bCs/>
          <w:b/>
        </w:rPr>
        <w:t xml:space="preserve"> </w:t>
      </w:r>
      <w:r>
        <w:rPr>
          <w:bCs/>
          <w:b/>
        </w:rPr>
        <w:t xml:space="preserve">(e.g., 6% of C fixation from recently respired CO</w:t>
      </w:r>
      <w:r>
        <w:rPr>
          <w:vertAlign w:val="subscript"/>
          <w:bCs/>
          <w:b/>
        </w:rPr>
        <w:t xml:space="preserve">2</w:t>
      </w:r>
      <w:r>
        <w:rPr>
          <w:bCs/>
          <w:b/>
        </w:rPr>
        <w:t xml:space="preserve">, Brooks</w:t>
      </w:r>
      <w:r>
        <w:rPr>
          <w:bCs/>
          <w:b/>
        </w:rPr>
        <w:t xml:space="preserve"> </w:t>
      </w:r>
      <w:r>
        <w:rPr>
          <w:iCs/>
          <w:i/>
          <w:bCs/>
          <w:b/>
        </w:rPr>
        <w:t xml:space="preserve">et al.</w:t>
      </w:r>
      <w:r>
        <w:rPr>
          <w:bCs/>
          <w:b/>
        </w:rPr>
        <w:t xml:space="preserve">, 1997)</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these complexities of within-canopy transport, wind speeds are generally much higher at the top of the canopy than within or beneath</w:t>
      </w:r>
      <w:r>
        <w:rPr>
          <w:bCs/>
          <w:b/>
        </w:rPr>
        <w:t xml:space="preserve"> </w:t>
      </w:r>
      <w:r>
        <w:rPr>
          <w:bCs/>
          <w:b/>
        </w:rPr>
        <w:t xml:space="preserve">(Jiao-jun</w:t>
      </w:r>
      <w:r>
        <w:rPr>
          <w:bCs/>
          <w:b/>
        </w:rPr>
        <w:t xml:space="preserve"> </w:t>
      </w:r>
      <w:r>
        <w:rPr>
          <w:iCs/>
          <w:i/>
          <w:bCs/>
          <w:b/>
        </w:rPr>
        <w:t xml:space="preserve">et al.</w:t>
      </w:r>
      <w:r>
        <w:rPr>
          <w:bCs/>
          <w:b/>
        </w:rPr>
        <w:t xml:space="preserve">, 2004; Jucker</w:t>
      </w:r>
      <w:r>
        <w:rPr>
          <w:bCs/>
          <w:b/>
        </w:rPr>
        <w:t xml:space="preserve"> </w:t>
      </w:r>
      <w:r>
        <w:rPr>
          <w:iCs/>
          <w:i/>
          <w:bCs/>
          <w:b/>
        </w:rPr>
        <w:t xml:space="preserve">et al.</w:t>
      </w:r>
      <w:r>
        <w:rPr>
          <w:bCs/>
          <w:b/>
        </w:rPr>
        <w:t xml:space="preserve">, 2018)</w:t>
      </w:r>
      <w:r>
        <w:rPr>
          <w:bCs/>
          <w:b/>
        </w:rPr>
        <w:t xml:space="preserve">.</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from</w:t>
      </w:r>
      <w:r>
        <w:rPr>
          <w:strike/>
          <w:bCs/>
          <w:b/>
        </w:rPr>
        <w:t xml:space="preserve">dense canopies buffer understories from high maximum</w:t>
      </w:r>
      <w:r>
        <w:rPr>
          <w:strike/>
          <w:bCs/>
          <w:b/>
        </w:rPr>
        <w:t xml:space="preserve"> </w:t>
      </w:r>
      <m:oMath>
        <m:sSub>
          <m:e>
            <m:r>
              <m:t>T</m:t>
            </m:r>
          </m:e>
          <m:sub>
            <m:r>
              <m:t>a</m:t>
            </m:r>
            <m:r>
              <m:t>i</m:t>
            </m:r>
            <m:r>
              <m:t>r</m:t>
            </m:r>
          </m:sub>
        </m:sSub>
      </m:oMath>
      <w:r>
        <w:rPr>
          <w:strike/>
          <w:bCs/>
          <w:b/>
        </w:rPr>
        <w:t xml:space="preserve"> </w:t>
      </w:r>
      <w:r>
        <w:rPr>
          <w:strike/>
          <w:bCs/>
          <w:b/>
        </w:rPr>
        <w:t xml:space="preserve">more than open canopies, i.e., dense canopy understories can have</w:t>
      </w:r>
      <w:r>
        <w:rPr>
          <w:bCs/>
          <w:b/>
        </w:rPr>
        <w:t xml:space="preserve"> </w:t>
      </w:r>
      <w:r>
        <w:rPr>
          <w:bCs/>
          <w:b/>
        </w:rPr>
        <w:t xml:space="preserve">lower maximum daytime</w:t>
      </w:r>
      <w:r>
        <w:rPr>
          <w:bCs/>
          <w:b/>
        </w:rPr>
        <w:t xml:space="preserve"> </w:t>
      </w:r>
      <m:oMath>
        <m:sSub>
          <m:e>
            <m:r>
              <m:t>T</m:t>
            </m:r>
          </m:e>
          <m:sub>
            <m:r>
              <m:t>a</m:t>
            </m:r>
            <m:r>
              <m:t>i</m:t>
            </m:r>
            <m:r>
              <m:t>r</m:t>
            </m:r>
          </m:sub>
        </m:sSub>
      </m:oMath>
      <w:r>
        <w:rPr>
          <w:bCs/>
          <w:b/>
        </w:rPr>
        <w:t xml:space="preserve"> </w:t>
      </w:r>
      <w:r>
        <w:rPr>
          <w:bCs/>
          <w:b/>
        </w:rPr>
        <w:t xml:space="preserve">and warmer nighttime minimum</w:t>
      </w:r>
      <w:r>
        <w:rPr>
          <w:bCs/>
          <w:b/>
        </w:rPr>
        <w:t xml:space="preserve"> </w:t>
      </w:r>
      <m:oMath>
        <m:sSub>
          <m:e>
            <m:r>
              <m:t>T</m:t>
            </m:r>
          </m:e>
          <m:sub>
            <m:r>
              <m:t>a</m:t>
            </m:r>
            <m:r>
              <m:t>i</m:t>
            </m:r>
            <m:r>
              <m:t>r</m:t>
            </m:r>
          </m:sub>
        </m:sSub>
      </m:oMath>
      <w:r>
        <w:rPr>
          <w:bCs/>
          <w:b/>
        </w:rPr>
        <w:t xml:space="preserve"> </w:t>
      </w:r>
      <w:r>
        <w:rPr>
          <w:bCs/>
          <w:b/>
        </w:rPr>
        <w:t xml:space="preserve">than beneath open canopies or in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characteristic dimension (lcd),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bCs/>
          <w:b/>
        </w:rPr>
        <w:t xml:space="preserve">We changed to</w:t>
      </w:r>
      <w:r>
        <w:rPr>
          <w:bCs/>
          <w:b/>
        </w:rPr>
        <w:t xml:space="preserve"> </w:t>
      </w:r>
      <w:r>
        <w:rPr>
          <w:bCs/>
          <w:b/>
        </w:rPr>
        <w:t xml:space="preserve">“</w:t>
      </w:r>
      <w:r>
        <w:rPr>
          <w:bCs/>
          <w:b/>
        </w:rPr>
        <w:t xml:space="preserve">humid</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(as opposed to</w:t>
      </w:r>
      <w:r>
        <w:rPr>
          <w:bCs/>
          <w:b/>
        </w:rPr>
        <w:t xml:space="preserve"> </w:t>
      </w:r>
      <w:r>
        <w:rPr>
          <w:bCs/>
          <w:b/>
        </w:rPr>
        <w:t xml:space="preserve">“</w:t>
      </w:r>
      <w:r>
        <w:rPr>
          <w:bCs/>
          <w:b/>
        </w:rPr>
        <w:t xml:space="preserve">well-watered</w:t>
      </w:r>
      <w:r>
        <w:rPr>
          <w:bCs/>
          <w:b/>
        </w:rPr>
        <w:t xml:space="preserve">”</w:t>
      </w:r>
      <w:r>
        <w:rPr>
          <w:bCs/>
          <w:b/>
        </w:rPr>
        <w:t xml:space="preserve">). We chose the term</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because it conveys both high soil moisture and atmospheric humidity, which is what we aim to capture.</w:t>
      </w:r>
    </w:p>
    <w:p>
      <w:pPr>
        <w:pStyle w:val="BodyText"/>
      </w:pPr>
      <w:r>
        <w:t xml:space="preserve">Figure 3: why not put a point that represents the leaf values for top and bottom of the canopy?</w:t>
      </w:r>
    </w:p>
    <w:p>
      <w:pPr>
        <w:pStyle w:val="BodyText"/>
      </w:pPr>
      <w:r>
        <w:rPr>
          <w:bCs/>
          <w:b/>
        </w:rPr>
        <w:t xml:space="preserve">We have added points along each line to indicate the constants applied in the other modeling scenarios. These dots represent our best estimates of</w:t>
      </w:r>
      <w:r>
        <w:rPr>
          <w:bCs/>
          <w:b/>
        </w:rPr>
        <w:t xml:space="preserve"> </w:t>
      </w:r>
      <w:r>
        <w:rPr>
          <w:bCs/>
          <w:b/>
        </w:rPr>
        <w:t xml:space="preserve">“</w:t>
      </w:r>
      <w:r>
        <w:rPr>
          <w:bCs/>
          <w:b/>
        </w:rPr>
        <w:t xml:space="preserve">typical</w:t>
      </w:r>
      <w:r>
        <w:rPr>
          <w:bCs/>
          <w:b/>
        </w:rPr>
        <w:t xml:space="preserve">”</w:t>
      </w:r>
      <w:r>
        <w:rPr>
          <w:bCs/>
          <w:b/>
        </w:rPr>
        <w:t xml:space="preserve"> </w:t>
      </w:r>
      <w:r>
        <w:rPr>
          <w:bCs/>
          <w:b/>
        </w:rPr>
        <w:t xml:space="preserve">values.</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rPr>
          <w:bCs/>
          <w:b/>
        </w:rPr>
        <w:t xml:space="preserve">Thank you for the suggestion. We have added additional information highlighting older work and recent advances in the paragraph below:</w:t>
      </w:r>
    </w:p>
    <w:p>
      <w:pPr>
        <w:pStyle w:val="BodyText"/>
      </w:pPr>
      <w:r>
        <w:rPr>
          <w:bCs/>
          <w:b/>
        </w:rPr>
        <w:t xml:space="preserve">Anatomical, structural and biochemical leaf traits vary vertically across forest strata at anatomical, structural and biochemical levels</w:t>
      </w:r>
      <w:r>
        <w:rPr>
          <w:bCs/>
          <w:b/>
        </w:rPr>
        <w:t xml:space="preserve"> </w:t>
      </w:r>
      <w:r>
        <w:rPr>
          <w:bCs/>
          <w:b/>
        </w:rPr>
        <w:t xml:space="preserve">(Table 1, Sack</w:t>
      </w:r>
      <w:r>
        <w:rPr>
          <w:bCs/>
          <w:b/>
        </w:rPr>
        <w:t xml:space="preserve"> </w:t>
      </w:r>
      <w:r>
        <w:rPr>
          <w:iCs/>
          <w:i/>
          <w:bCs/>
          <w:b/>
        </w:rPr>
        <w:t xml:space="preserve">et al.</w:t>
      </w:r>
      <w:r>
        <w:rPr>
          <w:bCs/>
          <w:b/>
        </w:rPr>
        <w:t xml:space="preserve">, 2006; Niinemets</w:t>
      </w:r>
      <w:r>
        <w:rPr>
          <w:bCs/>
          <w:b/>
        </w:rPr>
        <w:t xml:space="preserve"> </w:t>
      </w:r>
      <w:r>
        <w:rPr>
          <w:iCs/>
          <w:i/>
          <w:bCs/>
          <w:b/>
        </w:rPr>
        <w:t xml:space="preserve">et al.</w:t>
      </w:r>
      <w:r>
        <w:rPr>
          <w:bCs/>
          <w:b/>
        </w:rPr>
        <w:t xml:space="preserve">, 2015a; Chen</w:t>
      </w:r>
      <w:r>
        <w:rPr>
          <w:bCs/>
          <w:b/>
        </w:rPr>
        <w:t xml:space="preserve"> </w:t>
      </w:r>
      <w:r>
        <w:rPr>
          <w:iCs/>
          <w:i/>
          <w:bCs/>
          <w:b/>
        </w:rPr>
        <w:t xml:space="preserve">et al.</w:t>
      </w:r>
      <w:r>
        <w:rPr>
          <w:bCs/>
          <w:b/>
        </w:rPr>
        <w:t xml:space="preserve">, 2020)</w:t>
      </w:r>
      <w:r>
        <w:rPr>
          <w:bCs/>
          <w:b/>
        </w:rPr>
        <w:t xml:space="preserve">, shaping vertical profiles of leaf temperature, metabolism, and thermal sensitivity</w:t>
      </w:r>
      <w:r>
        <w:rPr>
          <w:bCs/>
          <w:b/>
        </w:rPr>
        <w:t xml:space="preserve"> </w:t>
      </w:r>
      <w:r>
        <w:rPr>
          <w:bCs/>
          <w:b/>
        </w:rPr>
        <w:t xml:space="preserve">(Zwieniecki</w:t>
      </w:r>
      <w:r>
        <w:rPr>
          <w:bCs/>
          <w:b/>
        </w:rPr>
        <w:t xml:space="preserve"> </w:t>
      </w:r>
      <w:r>
        <w:rPr>
          <w:iCs/>
          <w:i/>
          <w:bCs/>
          <w:b/>
        </w:rPr>
        <w:t xml:space="preserve">et al.</w:t>
      </w:r>
      <w:r>
        <w:rPr>
          <w:bCs/>
          <w:b/>
        </w:rPr>
        <w:t xml:space="preserve">, 2004; Michaletz</w:t>
      </w:r>
      <w:r>
        <w:rPr>
          <w:bCs/>
          <w:b/>
        </w:rPr>
        <w:t xml:space="preserve"> </w:t>
      </w:r>
      <w:r>
        <w:rPr>
          <w:iCs/>
          <w:i/>
          <w:bCs/>
          <w:b/>
        </w:rPr>
        <w:t xml:space="preserve">et al.</w:t>
      </w:r>
      <w:r>
        <w:rPr>
          <w:bCs/>
          <w:b/>
        </w:rPr>
        <w:t xml:space="preserve">, 2015, 2016)</w:t>
      </w:r>
      <w:r>
        <w:rPr>
          <w:bCs/>
          <w:b/>
        </w:rPr>
        <w:t xml:space="preserve">.Vertical variation in leaf structure and composition has been long recognized, with sun and shade leaf traits distinguished for more than 100 years</w:t>
      </w:r>
      <w:r>
        <w:rPr>
          <w:bCs/>
          <w:b/>
        </w:rPr>
        <w:t xml:space="preserve"> </w:t>
      </w:r>
      <w:r>
        <w:rPr>
          <w:bCs/>
          <w:b/>
        </w:rPr>
        <w:t xml:space="preserve">(Haberlandt, 1914; Salisbury, 1928)</w:t>
      </w:r>
      <w:r>
        <w:rPr>
          <w:bCs/>
          <w:b/>
        </w:rPr>
        <w:t xml:space="preserve">. Early work attributed differences among leaves to sun versus shade</w:t>
      </w:r>
      <w:r>
        <w:rPr>
          <w:bCs/>
          <w:b/>
        </w:rPr>
        <w:t xml:space="preserve"> </w:t>
      </w:r>
      <w:r>
        <w:rPr>
          <w:bCs/>
          <w:b/>
        </w:rPr>
        <w:t xml:space="preserve">(Wylie, 1951; Vogel, 1968)</w:t>
      </w:r>
      <w:r>
        <w:rPr>
          <w:bCs/>
          <w:b/>
        </w:rPr>
        <w:t xml:space="preserve">, and this tendency grew given the parallel differences observed for plants grown in sun versus shade</w:t>
      </w:r>
      <w:r>
        <w:rPr>
          <w:bCs/>
          <w:b/>
        </w:rPr>
        <w:t xml:space="preserve"> </w:t>
      </w:r>
      <w:r>
        <w:rPr>
          <w:bCs/>
          <w:b/>
        </w:rPr>
        <w:t xml:space="preserve">(Boardman, 1977; Abrams &amp; Kubiske, 1990)</w:t>
      </w:r>
      <w:r>
        <w:rPr>
          <w:bCs/>
          <w:b/>
        </w:rPr>
        <w:t xml:space="preserve">.More recent work has extended the focus from light alone to leaf height in the canopy, as important in determining differences in leaf structure and function that can partially mitigate the effects of gravity and hydraulic pathlength on leaves higher up in the canopy</w:t>
      </w:r>
      <w:r>
        <w:rPr>
          <w:bCs/>
          <w:b/>
        </w:rPr>
        <w:t xml:space="preserve"> </w:t>
      </w:r>
      <w:r>
        <w:rPr>
          <w:bCs/>
          <w:b/>
        </w:rPr>
        <w:t xml:space="preserve">(Koch</w:t>
      </w:r>
      <w:r>
        <w:rPr>
          <w:bCs/>
          <w:b/>
        </w:rPr>
        <w:t xml:space="preserve"> </w:t>
      </w:r>
      <w:r>
        <w:rPr>
          <w:iCs/>
          <w:i/>
          <w:bCs/>
          <w:b/>
        </w:rPr>
        <w:t xml:space="preserve">et al.</w:t>
      </w:r>
      <w:r>
        <w:rPr>
          <w:bCs/>
          <w:b/>
        </w:rPr>
        <w:t xml:space="preserve">, 2004; Burgess</w:t>
      </w:r>
      <w:r>
        <w:rPr>
          <w:bCs/>
          <w:b/>
        </w:rPr>
        <w:t xml:space="preserve"> </w:t>
      </w:r>
      <w:r>
        <w:rPr>
          <w:iCs/>
          <w:i/>
          <w:bCs/>
          <w:b/>
        </w:rPr>
        <w:t xml:space="preserve">et al.</w:t>
      </w:r>
      <w:r>
        <w:rPr>
          <w:bCs/>
          <w:b/>
        </w:rPr>
        <w:t xml:space="preserve">, 2006; Sack</w:t>
      </w:r>
      <w:r>
        <w:rPr>
          <w:bCs/>
          <w:b/>
        </w:rPr>
        <w:t xml:space="preserve"> </w:t>
      </w:r>
      <w:r>
        <w:rPr>
          <w:iCs/>
          <w:i/>
          <w:bCs/>
          <w:b/>
        </w:rPr>
        <w:t xml:space="preserve">et al.</w:t>
      </w:r>
      <w:r>
        <w:rPr>
          <w:bCs/>
          <w:b/>
        </w:rPr>
        <w:t xml:space="preserve">, 2006)</w:t>
      </w:r>
      <w:r>
        <w:rPr>
          <w:bCs/>
          <w:b/>
        </w:rPr>
        <w:t xml:space="preserve">. For example, leaf mass per area (LMA), photosynthetic capacity (</w:t>
      </w:r>
      <m:oMath>
        <m:sSub>
          <m:e>
            <m:r>
              <m:t>A</m:t>
            </m:r>
          </m:e>
          <m:sub>
            <m:r>
              <m:t>m</m:t>
            </m:r>
            <m:r>
              <m:t>a</m:t>
            </m:r>
            <m:r>
              <m:t>x</m:t>
            </m:r>
          </m:sub>
        </m:sSub>
      </m:oMath>
      <w:r>
        <w:rPr>
          <w:bCs/>
          <w:b/>
        </w:rPr>
        <w:t xml:space="preserve"> </w:t>
      </w:r>
      <w:r>
        <w:rPr>
          <w:bCs/>
          <w:b/>
        </w:rPr>
        <w:t xml:space="preserve">per area) and</w:t>
      </w:r>
      <w:r>
        <w:rPr>
          <w:bCs/>
          <w:b/>
        </w:rPr>
        <w:t xml:space="preserve"> </w:t>
      </w:r>
      <m:oMath>
        <m:sSub>
          <m:e>
            <m:r>
              <m:t>g</m:t>
            </m:r>
          </m:e>
          <m:sub>
            <m:r>
              <m:t>s</m:t>
            </m:r>
          </m:sub>
        </m:sSub>
      </m:oMath>
      <w:r>
        <w:rPr>
          <w:bCs/>
          <w:b/>
        </w:rPr>
        <w:t xml:space="preserve"> </w:t>
      </w:r>
      <w:r>
        <w:rPr>
          <w:bCs/>
          <w:b/>
        </w:rPr>
        <w:t xml:space="preserve">have been observed to increase with height, independently of light</w:t>
      </w:r>
      <w:r>
        <w:rPr>
          <w:bCs/>
          <w:b/>
        </w:rPr>
        <w:t xml:space="preserve"> </w:t>
      </w:r>
      <w:r>
        <w:rPr>
          <w:bCs/>
          <w:b/>
        </w:rPr>
        <w:t xml:space="preserve">(Cavender-Bares &amp; Bazzaz, 2000; Thomas &amp; Winner, 2002; Houter &amp; Pons, 2012; Bin</w:t>
      </w:r>
      <w:r>
        <w:rPr>
          <w:bCs/>
          <w:b/>
        </w:rPr>
        <w:t xml:space="preserve"> </w:t>
      </w:r>
      <w:r>
        <w:rPr>
          <w:iCs/>
          <w:i/>
          <w:bCs/>
          <w:b/>
        </w:rPr>
        <w:t xml:space="preserve">et al.</w:t>
      </w:r>
      <w:r>
        <w:rPr>
          <w:bCs/>
          <w:b/>
        </w:rPr>
        <w:t xml:space="preserve">, 2022)</w:t>
      </w:r>
      <w:r>
        <w:rPr>
          <w:bCs/>
          <w:b/>
        </w:rPr>
        <w:t xml:space="preserve">. Thus, leaves develop differently according to the irradiance and hydraulic stress associated with their canopy location, height and evaporative load, with additional potential influences of branch ontogenetic stage</w:t>
      </w:r>
      <w:r>
        <w:rPr>
          <w:bCs/>
          <w:b/>
        </w:rPr>
        <w:t xml:space="preserve"> </w:t>
      </w:r>
      <w:r>
        <w:rPr>
          <w:bCs/>
          <w:b/>
        </w:rPr>
        <w:t xml:space="preserve">(Sack</w:t>
      </w:r>
      <w:r>
        <w:rPr>
          <w:bCs/>
          <w:b/>
        </w:rPr>
        <w:t xml:space="preserve"> </w:t>
      </w:r>
      <w:r>
        <w:rPr>
          <w:iCs/>
          <w:i/>
          <w:bCs/>
          <w:b/>
        </w:rPr>
        <w:t xml:space="preserve">et al.</w:t>
      </w:r>
      <w:r>
        <w:rPr>
          <w:bCs/>
          <w:b/>
        </w:rPr>
        <w:t xml:space="preserve">, 2006; Niinemets, 2010; Casas</w:t>
      </w:r>
      <w:r>
        <w:rPr>
          <w:bCs/>
          <w:b/>
        </w:rPr>
        <w:t xml:space="preserve"> </w:t>
      </w:r>
      <w:r>
        <w:rPr>
          <w:iCs/>
          <w:i/>
          <w:bCs/>
          <w:b/>
        </w:rPr>
        <w:t xml:space="preserve">et al.</w:t>
      </w:r>
      <w:r>
        <w:rPr>
          <w:bCs/>
          <w:b/>
        </w:rPr>
        <w:t xml:space="preserve">, 2011; Niinemets</w:t>
      </w:r>
      <w:r>
        <w:rPr>
          <w:bCs/>
          <w:b/>
        </w:rPr>
        <w:t xml:space="preserve"> </w:t>
      </w:r>
      <w:r>
        <w:rPr>
          <w:iCs/>
          <w:i/>
          <w:bCs/>
          <w:b/>
        </w:rPr>
        <w:t xml:space="preserve">et al.</w:t>
      </w:r>
      <w:r>
        <w:rPr>
          <w:bCs/>
          <w:b/>
        </w:rPr>
        <w:t xml:space="preserve">, 2015b; Keenan &amp; Niinemets, 2016; Chen</w:t>
      </w:r>
      <w:r>
        <w:rPr>
          <w:bCs/>
          <w:b/>
        </w:rPr>
        <w:t xml:space="preserve"> </w:t>
      </w:r>
      <w:r>
        <w:rPr>
          <w:iCs/>
          <w:i/>
          <w:bCs/>
          <w:b/>
        </w:rPr>
        <w:t xml:space="preserve">et al.</w:t>
      </w:r>
      <w:r>
        <w:rPr>
          <w:bCs/>
          <w:b/>
        </w:rPr>
        <w:t xml:space="preserve">, 2020; Table 1, Carter</w:t>
      </w:r>
      <w:r>
        <w:rPr>
          <w:bCs/>
          <w:b/>
        </w:rPr>
        <w:t xml:space="preserve"> </w:t>
      </w:r>
      <w:r>
        <w:rPr>
          <w:iCs/>
          <w:i/>
          <w:bCs/>
          <w:b/>
        </w:rPr>
        <w:t xml:space="preserve">et al.</w:t>
      </w:r>
      <w:r>
        <w:rPr>
          <w:bCs/>
          <w:b/>
        </w:rPr>
        <w:t xml:space="preserve">, 2021; Bin</w:t>
      </w:r>
      <w:r>
        <w:rPr>
          <w:bCs/>
          <w:b/>
        </w:rPr>
        <w:t xml:space="preserve"> </w:t>
      </w:r>
      <w:r>
        <w:rPr>
          <w:iCs/>
          <w:i/>
          <w:bCs/>
          <w:b/>
        </w:rPr>
        <w:t xml:space="preserve">et al.</w:t>
      </w:r>
      <w:r>
        <w:rPr>
          <w:bCs/>
          <w:b/>
        </w:rPr>
        <w:t xml:space="preserve">, 2022)</w:t>
      </w:r>
      <w:r>
        <w:rPr>
          <w:bCs/>
          <w:b/>
        </w:rPr>
        <w:t xml:space="preserve">. Plasticity throughout the canopy may emerge when development of new leaves is influenced by information from adjacent mature leaves or apical meristems, including (e.g., for deciduous species expanding leaves) a</w:t>
      </w:r>
      <w:r>
        <w:rPr>
          <w:bCs/>
          <w:b/>
        </w:rPr>
        <w:t xml:space="preserve"> </w:t>
      </w:r>
      <w:r>
        <w:rPr>
          <w:bCs/>
          <w:b/>
        </w:rPr>
        <w:t xml:space="preserve">“</w:t>
      </w:r>
      <w:r>
        <w:rPr>
          <w:bCs/>
          <w:b/>
        </w:rPr>
        <w:t xml:space="preserve">memory</w:t>
      </w:r>
      <w:r>
        <w:rPr>
          <w:bCs/>
          <w:b/>
        </w:rPr>
        <w:t xml:space="preserve">”</w:t>
      </w:r>
      <w:r>
        <w:rPr>
          <w:bCs/>
          <w:b/>
        </w:rPr>
        <w:t xml:space="preserve"> </w:t>
      </w:r>
      <w:r>
        <w:rPr>
          <w:bCs/>
          <w:b/>
        </w:rPr>
        <w:t xml:space="preserve">of previous conditions in that location, and may also acclimate during and after expansion to the current microclimate</w:t>
      </w:r>
      <w:r>
        <w:rPr>
          <w:bCs/>
          <w:b/>
        </w:rPr>
        <w:t xml:space="preserve"> </w:t>
      </w:r>
      <w:r>
        <w:rPr>
          <w:bCs/>
          <w:b/>
        </w:rPr>
        <w:t xml:space="preserve">(Zwieniecki</w:t>
      </w:r>
      <w:r>
        <w:rPr>
          <w:bCs/>
          <w:b/>
        </w:rPr>
        <w:t xml:space="preserve"> </w:t>
      </w:r>
      <w:r>
        <w:rPr>
          <w:iCs/>
          <w:i/>
          <w:bCs/>
          <w:b/>
        </w:rPr>
        <w:t xml:space="preserve">et al.</w:t>
      </w:r>
      <w:r>
        <w:rPr>
          <w:bCs/>
          <w:b/>
        </w:rPr>
        <w:t xml:space="preserve">, 2004)</w:t>
      </w:r>
      <w:r>
        <w:rPr>
          <w:bCs/>
          <w:b/>
        </w:rPr>
        <w:t xml:space="preserve">. Overall, leaves may optimize their biochemistry, anatomy and structure for their local conditions</w:t>
      </w:r>
      <w:r>
        <w:rPr>
          <w:bCs/>
          <w:b/>
        </w:rPr>
        <w:t xml:space="preserve"> </w:t>
      </w:r>
      <w:r>
        <w:rPr>
          <w:bCs/>
          <w:b/>
        </w:rPr>
        <w:t xml:space="preserve">(Niinemets, 2007; Lloyd</w:t>
      </w:r>
      <w:r>
        <w:rPr>
          <w:bCs/>
          <w:b/>
        </w:rPr>
        <w:t xml:space="preserve"> </w:t>
      </w:r>
      <w:r>
        <w:rPr>
          <w:iCs/>
          <w:i/>
          <w:bCs/>
          <w:b/>
        </w:rPr>
        <w:t xml:space="preserve">et al.</w:t>
      </w:r>
      <w:r>
        <w:rPr>
          <w:bCs/>
          <w:b/>
        </w:rPr>
        <w:t xml:space="preserve">, 2010; Hikosaka, 2014; Kitao</w:t>
      </w:r>
      <w:r>
        <w:rPr>
          <w:bCs/>
          <w:b/>
        </w:rPr>
        <w:t xml:space="preserve"> </w:t>
      </w:r>
      <w:r>
        <w:rPr>
          <w:iCs/>
          <w:i/>
          <w:bCs/>
          <w:b/>
        </w:rPr>
        <w:t xml:space="preserve">et al.</w:t>
      </w:r>
      <w:r>
        <w:rPr>
          <w:bCs/>
          <w:b/>
        </w:rPr>
        <w:t xml:space="preserve">, 2018; Buckley, 2021)</w:t>
      </w:r>
      <w:r>
        <w:rPr>
          <w:bCs/>
          <w:b/>
        </w:rPr>
        <w:t xml:space="preserve">. Yet, while these studies have clarified many details of leaf differences throughout the canopy, no papers have integrated the many differences in leaf traits throughout the canopy in a cohesive framework. Rather, much of our understanding of trait coordination is based on the leaf economics spectrum concept developed across diverse species using sun leaves</w:t>
      </w:r>
      <w:r>
        <w:rPr>
          <w:bCs/>
          <w:b/>
        </w:rPr>
        <w:t xml:space="preserve"> </w:t>
      </w:r>
      <w:r>
        <w:rPr>
          <w:bCs/>
          <w:b/>
        </w:rPr>
        <w:t xml:space="preserve">(Wright</w:t>
      </w:r>
      <w:r>
        <w:rPr>
          <w:bCs/>
          <w:b/>
        </w:rPr>
        <w:t xml:space="preserve"> </w:t>
      </w:r>
      <w:r>
        <w:rPr>
          <w:iCs/>
          <w:i/>
          <w:bCs/>
          <w:b/>
        </w:rPr>
        <w:t xml:space="preserve">et al.</w:t>
      </w:r>
      <w:r>
        <w:rPr>
          <w:bCs/>
          <w:b/>
        </w:rPr>
        <w:t xml:space="preserve">, 2004; Keenan &amp; Niinemets, 2016; Chen</w:t>
      </w:r>
      <w:r>
        <w:rPr>
          <w:bCs/>
          <w:b/>
        </w:rPr>
        <w:t xml:space="preserve"> </w:t>
      </w:r>
      <w:r>
        <w:rPr>
          <w:iCs/>
          <w:i/>
          <w:bCs/>
          <w:b/>
        </w:rPr>
        <w:t xml:space="preserve">et al.</w:t>
      </w:r>
      <w:r>
        <w:rPr>
          <w:bCs/>
          <w:b/>
        </w:rPr>
        <w:t xml:space="preserve">, 2020)</w:t>
      </w:r>
      <w:r>
        <w:rPr>
          <w:bCs/>
          <w:b/>
        </w:rPr>
        <w:t xml:space="preserve">. As canopy shade is known to alter these trait relationships</w:t>
      </w:r>
      <w:r>
        <w:rPr>
          <w:bCs/>
          <w:b/>
        </w:rPr>
        <w:t xml:space="preserve"> </w:t>
      </w:r>
      <w:r>
        <w:rPr>
          <w:bCs/>
          <w:b/>
        </w:rPr>
        <w:t xml:space="preserve">(Osnas</w:t>
      </w:r>
      <w:r>
        <w:rPr>
          <w:bCs/>
          <w:b/>
        </w:rPr>
        <w:t xml:space="preserve"> </w:t>
      </w:r>
      <w:r>
        <w:rPr>
          <w:iCs/>
          <w:i/>
          <w:bCs/>
          <w:b/>
        </w:rPr>
        <w:t xml:space="preserve">et al.</w:t>
      </w:r>
      <w:r>
        <w:rPr>
          <w:bCs/>
          <w:b/>
        </w:rPr>
        <w:t xml:space="preserve">, 2018)</w:t>
      </w:r>
      <w:r>
        <w:rPr>
          <w:bCs/>
          <w:b/>
        </w:rPr>
        <w:t xml:space="preserve">, further research is needed to characterize trait relationships and responses vertically through the full range of canopy microenvironments.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rreduce intercellular CO</w:t>
      </w:r>
      <w:r>
        <w:rPr>
          <w:vertAlign w:val="subscript"/>
          <w:bCs/>
          <w:b/>
        </w:rPr>
        <w:t xml:space="preserve">2</w:t>
      </w:r>
      <w:r>
        <w:rPr>
          <w:bCs/>
          <w:b/>
        </w:rPr>
        <w:t xml:space="preserve"> </w:t>
      </w:r>
      <w:r>
        <w:rPr>
          <w:bCs/>
          <w:b/>
        </w:rPr>
        <w:t xml:space="preserve">concentrations and increase leaf</w:t>
      </w:r>
      <w:r>
        <w:rPr>
          <w:bCs/>
          <w:b/>
        </w:rPr>
        <w:t xml:space="preserve"> </w:t>
      </w:r>
      <m:oMath>
        <m:sSup>
          <m:e>
            <m:r>
              <m:t>δ</m:t>
            </m:r>
          </m:e>
          <m:sup>
            <m:r>
              <m:t>13</m:t>
            </m:r>
          </m:sup>
        </m:sSup>
      </m:oMath>
      <w:r>
        <w:rPr>
          <w:bCs/>
          <w:b/>
        </w:rPr>
        <w:t xml:space="preserve">C (Table 1).</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 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depression reduces transpirational cooling (Fig. 3), thus amplifying the warming of sun leaves by high radiation.</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italicized):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cannot meet the demands caused by the high radiation and</w:t>
      </w:r>
      <w:r>
        <w:rPr>
          <w:bCs/>
          <w:b/>
        </w:rPr>
        <w:t xml:space="preserve"> </w:t>
      </w:r>
      <m:oMath>
        <m:sSub>
          <m:e>
            <m:r>
              <m:t>g</m:t>
            </m:r>
          </m:e>
          <m:sub>
            <m:r>
              <m:t>b</m:t>
            </m:r>
          </m:sub>
        </m:sSub>
      </m:oMath>
      <w:r>
        <w:rPr>
          <w:bCs/>
          <w:b/>
        </w:rPr>
        <w:t xml:space="preserve"> </w:t>
      </w:r>
      <w:r>
        <w:rPr>
          <w:bCs/>
          <w:b/>
        </w:rPr>
        <w:t xml:space="preserve">in sun leaves</w:t>
      </w:r>
      <w:r>
        <w:rPr>
          <w:bCs/>
          <w:b/>
        </w:rPr>
        <w:t xml:space="preserve"> </w:t>
      </w:r>
      <w:r>
        <w:rPr>
          <w:iCs/>
          <w:i/>
          <w:bCs/>
          <w:b/>
          <w:bCs/>
          <w:b/>
        </w:rPr>
        <w:t xml:space="preserve">with fully open stomata, because of height-related constraints on water transport (e.g., Yoder et al. 1994, Koch et al. 2004, Sillett et al 2010) and/or increased leaf-air VPD caused by leaf warming in sunlit canopy locations</w:t>
      </w:r>
      <w:r>
        <w:rPr>
          <w:iCs/>
          <w:i/>
          <w:bCs/>
          <w:b/>
          <w:bCs/>
          <w:b/>
        </w:rPr>
        <w:t xml:space="preserve"> </w:t>
      </w:r>
      <w:r>
        <w:rPr>
          <w:iCs/>
          <w:i/>
          <w:bCs/>
          <w:b/>
          <w:bCs/>
          <w:b/>
        </w:rPr>
        <w:t xml:space="preserve">(Buckley</w:t>
      </w:r>
      <w:r>
        <w:rPr>
          <w:iCs/>
          <w:i/>
          <w:bCs/>
          <w:b/>
          <w:bCs/>
          <w:b/>
        </w:rPr>
        <w:t xml:space="preserve"> </w:t>
      </w:r>
      <w:r>
        <w:rPr>
          <w:iCs/>
          <w:i/>
          <w:iCs/>
          <w:i/>
          <w:bCs/>
          <w:b/>
          <w:bCs/>
          <w:b/>
        </w:rPr>
        <w:t xml:space="preserve">et al.</w:t>
      </w:r>
      <w:r>
        <w:rPr>
          <w:iCs/>
          <w:i/>
          <w:bCs/>
          <w:b/>
          <w:bCs/>
          <w:b/>
        </w:rPr>
        <w:t xml:space="preserve">, 2014)</w:t>
      </w:r>
      <w:r>
        <w:rPr>
          <w:bCs/>
          <w:b/>
        </w:rPr>
        <w:t xml:space="preserve">. These constraints tend to reduce leaf water potential, making midday stomatal depression more prevalent in sun leaves than shade leaves in closed-canopy forests (Table 2), which drives the lower intracellular CO</w:t>
      </w:r>
      <w:r>
        <w:rPr>
          <w:vertAlign w:val="subscript"/>
          <w:bCs/>
          <w:b/>
        </w:rPr>
        <w:t xml:space="preserve">2</w:t>
      </w:r>
      <w:r>
        <w:rPr>
          <w:bCs/>
          <w:b/>
        </w:rPr>
        <w:t xml:space="preserve"> </w:t>
      </w:r>
      <w:r>
        <w:rPr>
          <w:bCs/>
          <w:b/>
        </w:rPr>
        <w:t xml:space="preserve">and</w:t>
      </w:r>
      <w:r>
        <w:rPr>
          <w:bCs/>
          <w:b/>
        </w:rPr>
        <w:t xml:space="preserve"> </w:t>
      </w:r>
      <m:oMath>
        <m:sSup>
          <m:e>
            <m:r>
              <m:t>δ</m:t>
            </m:r>
          </m:e>
          <m:sup>
            <m:r>
              <m:t>13</m:t>
            </m:r>
          </m:sup>
        </m:sSup>
        <m:r>
          <m:t>C</m:t>
        </m:r>
      </m:oMath>
      <w:r>
        <w:rPr>
          <w:bCs/>
          <w:b/>
        </w:rPr>
        <w:t xml:space="preserve"> </w:t>
      </w:r>
      <w:r>
        <w:rPr>
          <w:bCs/>
          <w:b/>
        </w:rPr>
        <w:t xml:space="preserve">discussed in section 3.3 (Table 1). Stomatal depression reduces transpirational cooling (Fig. 3), thus amplifying the warming of sun leaves by high radiation.</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w:t>
      </w:r>
      <w:r>
        <w:rPr>
          <w:bCs/>
          <w:b/>
        </w:rPr>
        <w:t xml:space="preserve"> </w:t>
      </w:r>
      <m:oMath>
        <m:sSub>
          <m:e>
            <m:r>
              <m:t>g</m:t>
            </m:r>
          </m:e>
          <m:sub>
            <m:r>
              <m:t>s</m:t>
            </m:r>
          </m:sub>
        </m:sSub>
      </m:oMath>
      <w:r>
        <w:rPr>
          <w:bCs/>
          <w:b/>
        </w:rPr>
        <w:t xml:space="preserve"> </w:t>
      </w:r>
      <w:r>
        <w:rPr>
          <w:bCs/>
          <w:b/>
        </w:rPr>
        <w:t xml:space="preserve">in response to rising</w:t>
      </w:r>
      <w:r>
        <w:rPr>
          <w:bCs/>
          <w:b/>
        </w:rPr>
        <w:t xml:space="preserve"> </w:t>
      </w:r>
      <m:oMath>
        <m:sSub>
          <m:e>
            <m:r>
              <m:t>T</m:t>
            </m:r>
          </m:e>
          <m:sub>
            <m:r>
              <m:t>a</m:t>
            </m:r>
            <m:r>
              <m:t>i</m:t>
            </m:r>
            <m:r>
              <m:t>r</m:t>
            </m:r>
          </m:sub>
        </m:sSub>
      </m:oMath>
      <w:r>
        <w:rPr>
          <w:bCs/>
          <w:b/>
        </w:rPr>
        <w:t xml:space="preserve">”</w:t>
      </w:r>
      <w:r>
        <w:rPr>
          <w:bCs/>
          <w:b/>
        </w:rPr>
        <w:t xml:space="preserve">, and clarified that</w:t>
      </w:r>
      <w:r>
        <w:rPr>
          <w:bCs/>
          <w:b/>
        </w:rPr>
        <w:t xml:space="preserve"> </w:t>
      </w:r>
      <w:r>
        <w:rPr>
          <w:bCs/>
          <w:b/>
        </w:rPr>
        <w:t xml:space="preserve">“</w:t>
      </w:r>
      <w:r>
        <w:rPr>
          <w:bCs/>
          <w:b/>
        </w:rPr>
        <w:t xml:space="preserve">high</w:t>
      </w:r>
      <w:r>
        <w:rPr>
          <w:bCs/>
          <w:b/>
        </w:rPr>
        <w:t xml:space="preserve"> </w:t>
      </w:r>
      <m:oMath>
        <m:sSub>
          <m:e>
            <m:r>
              <m:t>T</m:t>
            </m:r>
          </m:e>
          <m:sub>
            <m:r>
              <m:t>a</m:t>
            </m:r>
            <m:r>
              <m:t>i</m:t>
            </m:r>
            <m:r>
              <m:t>r</m:t>
            </m:r>
          </m:sub>
        </m:sSub>
      </m:oMath>
      <w:r>
        <w:rPr>
          <w:bCs/>
          <w:b/>
        </w:rPr>
        <w:t xml:space="preserve"> </w:t>
      </w:r>
      <w:r>
        <w:rPr>
          <w:bCs/>
          <w:b/>
        </w:rPr>
        <w:t xml:space="preserve">should decrease</w:t>
      </w:r>
      <w:r>
        <w:rPr>
          <w:bCs/>
          <w:b/>
        </w:rPr>
        <w:t xml:space="preserve"> </w:t>
      </w:r>
      <m:oMath>
        <m:sSub>
          <m:e>
            <m:r>
              <m:t>g</m:t>
            </m:r>
          </m:e>
          <m:sub>
            <m:r>
              <m:t>s</m:t>
            </m:r>
          </m:sub>
        </m:sSub>
      </m:oMath>
      <w:r>
        <w:rPr>
          <w:bCs/>
          <w:b/>
        </w:rPr>
        <w:t xml:space="preserve"> </w:t>
      </w:r>
      <w:r>
        <w:rPr>
          <w:bCs/>
          <w:b/>
        </w:rPr>
        <w:t xml:space="preserve">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(please see below),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10"/>
        </w:numPr>
        <w:pStyle w:val="Compact"/>
      </w:pPr>
      <w:r>
        <w:rPr>
          <w:bCs/>
          <w:b/>
        </w:rPr>
        <w:t xml:space="preserve">We have very little evidence as to how the temperature sensitivity of photosynthesis compares between sun and shade leaves, and existing studies, which compare sun and shade leaves of the same trees, reveal no pronounced overall trend with height in the optimum temperatures for photosynthetic processes</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upper-canopy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Drought also causes greater mortality in larger trees</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uncertainty remains about how temperature sensitivity of foliar gas exchange varies across these vertical gradients. Similarly, much remains unknown about how crown exposure influences the temperature sensitivity of woody stem growth. While most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3"/>
    <w:bookmarkEnd w:id="24"/>
    <w:bookmarkStart w:id="96" w:name="references"/>
    <w:p>
      <w:pPr>
        <w:pStyle w:val="Heading2"/>
      </w:pPr>
      <w:r>
        <w:t xml:space="preserve">References</w:t>
      </w:r>
    </w:p>
    <w:bookmarkStart w:id="95" w:name="refs"/>
    <w:bookmarkStart w:id="25" w:name="X52cf90f633ae4a3382feac8e53db4933e1b8172"/>
    <w:p>
      <w:pPr>
        <w:pStyle w:val="Bibliography"/>
      </w:pPr>
      <w:r>
        <w:rPr>
          <w:bCs/>
          <w:b/>
          <w:bCs/>
          <w:b/>
        </w:rPr>
        <w:t xml:space="preserve">Abrams MD</w:t>
      </w:r>
      <w:r>
        <w:rPr>
          <w:bCs/>
          <w:b/>
        </w:rPr>
        <w:t xml:space="preserve">,</w:t>
      </w:r>
      <w:r>
        <w:rPr>
          <w:bCs/>
          <w:b/>
        </w:rPr>
        <w:t xml:space="preserve"> </w:t>
      </w:r>
      <w:r>
        <w:rPr>
          <w:bCs/>
          <w:b/>
          <w:bCs/>
          <w:b/>
        </w:rPr>
        <w:t xml:space="preserve">Kubiske ME</w:t>
      </w:r>
      <w:r>
        <w:t xml:space="preserve">.</w:t>
      </w:r>
      <w:r>
        <w:t xml:space="preserve"> </w:t>
      </w:r>
      <w:r>
        <w:rPr>
          <w:bCs/>
          <w:b/>
        </w:rPr>
        <w:t xml:space="preserve">1990</w:t>
      </w:r>
      <w:r>
        <w:t xml:space="preserve">. Leaf structural characteristics of 31 hardwood and conifer tree species in central</w:t>
      </w:r>
      <w:r>
        <w:t xml:space="preserve"> </w:t>
      </w:r>
      <w:r>
        <w:t xml:space="preserve">Wisconsin</w:t>
      </w:r>
      <w:r>
        <w:t xml:space="preserve">:</w:t>
      </w:r>
      <w:r>
        <w:t xml:space="preserve"> </w:t>
      </w:r>
      <w:r>
        <w:t xml:space="preserve">Influence</w:t>
      </w:r>
      <w:r>
        <w:t xml:space="preserve"> </w:t>
      </w:r>
      <w:r>
        <w:t xml:space="preserve">of light regime and shade-tolerance rank.</w:t>
      </w:r>
      <w:r>
        <w:t xml:space="preserve"> </w:t>
      </w:r>
      <w:r>
        <w:rPr>
          <w:iCs/>
          <w:i/>
        </w:rPr>
        <w:t xml:space="preserve">Forest Ecology and Management</w:t>
      </w:r>
      <w:r>
        <w:t xml:space="preserve"> </w:t>
      </w:r>
      <w:r>
        <w:rPr>
          <w:bCs/>
          <w:b/>
        </w:rPr>
        <w:t xml:space="preserve">31</w:t>
      </w:r>
      <w:r>
        <w:t xml:space="preserve">: 245–253.</w:t>
      </w:r>
    </w:p>
    <w:bookmarkEnd w:id="25"/>
    <w:bookmarkStart w:id="26"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26"/>
    <w:bookmarkStart w:id="27" w:name="Xf12d83671c57a62a64c6a0c74eb780b8dd689cf"/>
    <w:p>
      <w:pPr>
        <w:pStyle w:val="Bibliography"/>
      </w:pPr>
      <w:r>
        <w:rPr>
          <w:bCs/>
          <w:b/>
          <w:bCs/>
          <w:b/>
        </w:rPr>
        <w:t xml:space="preserve">Béland M</w:t>
      </w:r>
      <w:r>
        <w:rPr>
          <w:bCs/>
          <w:b/>
        </w:rPr>
        <w:t xml:space="preserve">,</w:t>
      </w:r>
      <w:r>
        <w:rPr>
          <w:bCs/>
          <w:b/>
        </w:rPr>
        <w:t xml:space="preserve"> </w:t>
      </w:r>
      <w:r>
        <w:rPr>
          <w:bCs/>
          <w:b/>
          <w:bCs/>
          <w:b/>
        </w:rPr>
        <w:t xml:space="preserve">Baldocchi DD</w:t>
      </w:r>
      <w:r>
        <w:t xml:space="preserve">.</w:t>
      </w:r>
      <w:r>
        <w:t xml:space="preserve"> </w:t>
      </w:r>
      <w:r>
        <w:rPr>
          <w:bCs/>
          <w:b/>
        </w:rPr>
        <w:t xml:space="preserve">2021</w:t>
      </w:r>
      <w:r>
        <w:t xml:space="preserve">. Vertical structure heterogeneity in broadleaf forests:</w:t>
      </w:r>
      <w:r>
        <w:t xml:space="preserve"> </w:t>
      </w:r>
      <w:r>
        <w:t xml:space="preserve">Effects</w:t>
      </w:r>
      <w:r>
        <w:t xml:space="preserve"> </w:t>
      </w:r>
      <w:r>
        <w:t xml:space="preserve">on light interception and canopy photosynthesis.</w:t>
      </w:r>
      <w:r>
        <w:t xml:space="preserve"> </w:t>
      </w:r>
      <w:r>
        <w:rPr>
          <w:iCs/>
          <w:i/>
        </w:rPr>
        <w:t xml:space="preserve">Agricultural and Forest Meteorology</w:t>
      </w:r>
      <w:r>
        <w:t xml:space="preserve"> </w:t>
      </w:r>
      <w:r>
        <w:rPr>
          <w:bCs/>
          <w:b/>
        </w:rPr>
        <w:t xml:space="preserve">307</w:t>
      </w:r>
      <w:r>
        <w:t xml:space="preserve">: 108525.</w:t>
      </w:r>
    </w:p>
    <w:bookmarkEnd w:id="27"/>
    <w:bookmarkStart w:id="28" w:name="ref-binLeafTraitExpression2022"/>
    <w:p>
      <w:pPr>
        <w:pStyle w:val="Bibliography"/>
      </w:pPr>
      <w:r>
        <w:rPr>
          <w:bCs/>
          <w:b/>
          <w:bCs/>
          <w:b/>
        </w:rPr>
        <w:t xml:space="preserve">Bin Y</w:t>
      </w:r>
      <w:r>
        <w:rPr>
          <w:bCs/>
          <w:b/>
        </w:rPr>
        <w:t xml:space="preserve">,</w:t>
      </w:r>
      <w:r>
        <w:rPr>
          <w:bCs/>
          <w:b/>
        </w:rPr>
        <w:t xml:space="preserve"> </w:t>
      </w:r>
      <w:r>
        <w:rPr>
          <w:bCs/>
          <w:b/>
          <w:bCs/>
          <w:b/>
        </w:rPr>
        <w:t xml:space="preserve">Li Y</w:t>
      </w:r>
      <w:r>
        <w:rPr>
          <w:bCs/>
          <w:b/>
        </w:rPr>
        <w:t xml:space="preserve">,</w:t>
      </w:r>
      <w:r>
        <w:rPr>
          <w:bCs/>
          <w:b/>
        </w:rPr>
        <w:t xml:space="preserve"> </w:t>
      </w:r>
      <w:r>
        <w:rPr>
          <w:bCs/>
          <w:b/>
          <w:bCs/>
          <w:b/>
        </w:rPr>
        <w:t xml:space="preserve">Russo SE</w:t>
      </w:r>
      <w:r>
        <w:rPr>
          <w:bCs/>
          <w:b/>
        </w:rPr>
        <w:t xml:space="preserve">,</w:t>
      </w:r>
      <w:r>
        <w:rPr>
          <w:bCs/>
          <w:b/>
        </w:rPr>
        <w:t xml:space="preserve"> </w:t>
      </w:r>
      <w:r>
        <w:rPr>
          <w:bCs/>
          <w:b/>
          <w:bCs/>
          <w:b/>
        </w:rPr>
        <w:t xml:space="preserve">Cao H</w:t>
      </w:r>
      <w:r>
        <w:rPr>
          <w:bCs/>
          <w:b/>
        </w:rPr>
        <w:t xml:space="preserve">,</w:t>
      </w:r>
      <w:r>
        <w:rPr>
          <w:bCs/>
          <w:b/>
        </w:rPr>
        <w:t xml:space="preserve"> </w:t>
      </w:r>
      <w:r>
        <w:rPr>
          <w:bCs/>
          <w:b/>
          <w:bCs/>
          <w:b/>
        </w:rPr>
        <w:t xml:space="preserve">Ni Y</w:t>
      </w:r>
      <w:r>
        <w:rPr>
          <w:bCs/>
          <w:b/>
        </w:rPr>
        <w:t xml:space="preserve">,</w:t>
      </w:r>
      <w:r>
        <w:rPr>
          <w:bCs/>
          <w:b/>
        </w:rPr>
        <w:t xml:space="preserve"> </w:t>
      </w:r>
      <w:r>
        <w:rPr>
          <w:bCs/>
          <w:b/>
          <w:bCs/>
          <w:b/>
        </w:rPr>
        <w:t xml:space="preserve">Ye W</w:t>
      </w:r>
      <w:r>
        <w:rPr>
          <w:bCs/>
          <w:b/>
        </w:rPr>
        <w:t xml:space="preserve">,</w:t>
      </w:r>
      <w:r>
        <w:rPr>
          <w:bCs/>
          <w:b/>
        </w:rPr>
        <w:t xml:space="preserve"> </w:t>
      </w:r>
      <w:r>
        <w:rPr>
          <w:bCs/>
          <w:b/>
          <w:bCs/>
          <w:b/>
        </w:rPr>
        <w:t xml:space="preserve">Lian J</w:t>
      </w:r>
      <w:r>
        <w:t xml:space="preserve">.</w:t>
      </w:r>
      <w:r>
        <w:t xml:space="preserve"> </w:t>
      </w:r>
      <w:r>
        <w:rPr>
          <w:bCs/>
          <w:b/>
        </w:rPr>
        <w:t xml:space="preserve">2022</w:t>
      </w:r>
      <w:r>
        <w:t xml:space="preserve">. Leaf trait expression varies with tree size and ecological strategy in a subtropical forest.</w:t>
      </w:r>
      <w:r>
        <w:t xml:space="preserve"> </w:t>
      </w:r>
      <w:r>
        <w:rPr>
          <w:iCs/>
          <w:i/>
        </w:rPr>
        <w:t xml:space="preserve">Functional Ecology</w:t>
      </w:r>
      <w:r>
        <w:t xml:space="preserve"> </w:t>
      </w:r>
      <w:r>
        <w:rPr>
          <w:bCs/>
          <w:b/>
        </w:rPr>
        <w:t xml:space="preserve">n/a</w:t>
      </w:r>
      <w:r>
        <w:t xml:space="preserve">.</w:t>
      </w:r>
    </w:p>
    <w:bookmarkEnd w:id="28"/>
    <w:bookmarkStart w:id="29" w:name="Xa39c98723a4a4c6f3bee462f515370ccd5beeb6"/>
    <w:p>
      <w:pPr>
        <w:pStyle w:val="Bibliography"/>
      </w:pPr>
      <w:r>
        <w:rPr>
          <w:bCs/>
          <w:b/>
          <w:bCs/>
          <w:b/>
        </w:rPr>
        <w:t xml:space="preserve">Boardman NK</w:t>
      </w:r>
      <w:r>
        <w:t xml:space="preserve">.</w:t>
      </w:r>
      <w:r>
        <w:t xml:space="preserve"> </w:t>
      </w:r>
      <w:r>
        <w:rPr>
          <w:bCs/>
          <w:b/>
        </w:rPr>
        <w:t xml:space="preserve">1977</w:t>
      </w:r>
      <w:r>
        <w:t xml:space="preserve">. Comparative</w:t>
      </w:r>
      <w:r>
        <w:t xml:space="preserve"> </w:t>
      </w:r>
      <w:r>
        <w:t xml:space="preserve">Photosynthesis</w:t>
      </w:r>
      <w:r>
        <w:t xml:space="preserve"> </w:t>
      </w:r>
      <w:r>
        <w:t xml:space="preserve">of</w:t>
      </w:r>
      <w:r>
        <w:t xml:space="preserve"> </w:t>
      </w:r>
      <w:r>
        <w:t xml:space="preserve">Sun</w:t>
      </w:r>
      <w:r>
        <w:t xml:space="preserve"> </w:t>
      </w:r>
      <w:r>
        <w:t xml:space="preserve">and</w:t>
      </w:r>
      <w:r>
        <w:t xml:space="preserve"> </w:t>
      </w:r>
      <w:r>
        <w:t xml:space="preserve">Shade Plants</w:t>
      </w:r>
      <w:r>
        <w:t xml:space="preserve">.</w:t>
      </w:r>
      <w:r>
        <w:t xml:space="preserve"> </w:t>
      </w:r>
      <w:r>
        <w:rPr>
          <w:iCs/>
          <w:i/>
        </w:rPr>
        <w:t xml:space="preserve">Annual Review of Plant Physiology</w:t>
      </w:r>
      <w:r>
        <w:t xml:space="preserve"> </w:t>
      </w:r>
      <w:r>
        <w:rPr>
          <w:bCs/>
          <w:b/>
        </w:rPr>
        <w:t xml:space="preserve">28</w:t>
      </w:r>
      <w:r>
        <w:t xml:space="preserve">: 355–377.</w:t>
      </w:r>
    </w:p>
    <w:bookmarkEnd w:id="29"/>
    <w:bookmarkStart w:id="30"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0"/>
    <w:bookmarkStart w:id="31" w:name="Xcce44bb9925e628ce5883faeb35f1f419d8fcc4"/>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1"/>
    <w:bookmarkStart w:id="32" w:name="ref-buckleyOptimalCarbonPartitioning2021"/>
    <w:p>
      <w:pPr>
        <w:pStyle w:val="Bibliography"/>
      </w:pPr>
      <w:r>
        <w:rPr>
          <w:bCs/>
          <w:b/>
          <w:bCs/>
          <w:b/>
        </w:rPr>
        <w:t xml:space="preserve">Buckley TN</w:t>
      </w:r>
      <w:r>
        <w:t xml:space="preserve">.</w:t>
      </w:r>
      <w:r>
        <w:t xml:space="preserve"> </w:t>
      </w:r>
      <w:r>
        <w:rPr>
          <w:bCs/>
          <w:b/>
        </w:rPr>
        <w:t xml:space="preserve">2021</w:t>
      </w:r>
      <w:r>
        <w:t xml:space="preserve">. Optimal carbon partitioning helps reconcile the apparent divergence between optimal and observed canopy profiles of photosynthetic capacity.</w:t>
      </w:r>
      <w:r>
        <w:t xml:space="preserve"> </w:t>
      </w:r>
      <w:r>
        <w:rPr>
          <w:iCs/>
          <w:i/>
        </w:rPr>
        <w:t xml:space="preserve">New Phytologist</w:t>
      </w:r>
      <w:r>
        <w:t xml:space="preserve"> </w:t>
      </w:r>
      <w:r>
        <w:rPr>
          <w:bCs/>
          <w:b/>
        </w:rPr>
        <w:t xml:space="preserve">230</w:t>
      </w:r>
      <w:r>
        <w:t xml:space="preserve">: 2246–2260.</w:t>
      </w:r>
    </w:p>
    <w:bookmarkEnd w:id="32"/>
    <w:bookmarkStart w:id="33" w:name="Xc2f1c8b1c85c235c7f96a3cc2d347210f13d87f"/>
    <w:p>
      <w:pPr>
        <w:pStyle w:val="Bibliography"/>
      </w:pPr>
      <w:r>
        <w:rPr>
          <w:bCs/>
          <w:b/>
          <w:bCs/>
          <w:b/>
        </w:rPr>
        <w:t xml:space="preserve">Buckley TN</w:t>
      </w:r>
      <w:r>
        <w:rPr>
          <w:bCs/>
          <w:b/>
        </w:rPr>
        <w:t xml:space="preserve">,</w:t>
      </w:r>
      <w:r>
        <w:rPr>
          <w:bCs/>
          <w:b/>
        </w:rPr>
        <w:t xml:space="preserve"> </w:t>
      </w:r>
      <w:r>
        <w:rPr>
          <w:bCs/>
          <w:b/>
          <w:bCs/>
          <w:b/>
        </w:rPr>
        <w:t xml:space="preserve">Martorell S</w:t>
      </w:r>
      <w:r>
        <w:rPr>
          <w:bCs/>
          <w:b/>
        </w:rPr>
        <w:t xml:space="preserve">,</w:t>
      </w:r>
      <w:r>
        <w:rPr>
          <w:bCs/>
          <w:b/>
        </w:rPr>
        <w:t xml:space="preserve"> </w:t>
      </w:r>
      <w:r>
        <w:rPr>
          <w:bCs/>
          <w:b/>
          <w:bCs/>
          <w:b/>
        </w:rPr>
        <w:t xml:space="preserve">Diaz-Espejo A</w:t>
      </w:r>
      <w:r>
        <w:rPr>
          <w:bCs/>
          <w:b/>
        </w:rPr>
        <w:t xml:space="preserve">,</w:t>
      </w:r>
      <w:r>
        <w:rPr>
          <w:bCs/>
          <w:b/>
        </w:rPr>
        <w:t xml:space="preserve"> </w:t>
      </w:r>
      <w:r>
        <w:rPr>
          <w:bCs/>
          <w:b/>
          <w:bCs/>
          <w:b/>
        </w:rPr>
        <w:t xml:space="preserve">Tomàs M</w:t>
      </w:r>
      <w:r>
        <w:rPr>
          <w:bCs/>
          <w:b/>
        </w:rPr>
        <w:t xml:space="preserve">,</w:t>
      </w:r>
      <w:r>
        <w:rPr>
          <w:bCs/>
          <w:b/>
        </w:rPr>
        <w:t xml:space="preserve"> </w:t>
      </w:r>
      <w:r>
        <w:rPr>
          <w:bCs/>
          <w:b/>
          <w:bCs/>
          <w:b/>
        </w:rPr>
        <w:t xml:space="preserve">Medrano H</w:t>
      </w:r>
      <w:r>
        <w:t xml:space="preserve">.</w:t>
      </w:r>
      <w:r>
        <w:t xml:space="preserve"> </w:t>
      </w:r>
      <w:r>
        <w:rPr>
          <w:bCs/>
          <w:b/>
        </w:rPr>
        <w:t xml:space="preserve">2014</w:t>
      </w:r>
      <w:r>
        <w:t xml:space="preserve">. Is stomatal conductance optimized over both time and space in plant crowns?</w:t>
      </w:r>
      <w:r>
        <w:t xml:space="preserve"> </w:t>
      </w:r>
      <w:r>
        <w:t xml:space="preserve">A</w:t>
      </w:r>
      <w:r>
        <w:t xml:space="preserve"> </w:t>
      </w:r>
      <w:r>
        <w:t xml:space="preserve">field test in grapevine (</w:t>
      </w:r>
      <w:r>
        <w:t xml:space="preserve">Vitis</w:t>
      </w:r>
      <w:r>
        <w:t xml:space="preserve"> </w:t>
      </w:r>
      <w:r>
        <w:t xml:space="preserve">vinifera).</w:t>
      </w:r>
      <w:r>
        <w:t xml:space="preserve"> </w:t>
      </w:r>
      <w:r>
        <w:rPr>
          <w:iCs/>
          <w:i/>
        </w:rPr>
        <w:t xml:space="preserve">Plant Cell Environ</w:t>
      </w:r>
      <w:r>
        <w:t xml:space="preserve"> </w:t>
      </w:r>
      <w:r>
        <w:rPr>
          <w:bCs/>
          <w:b/>
        </w:rPr>
        <w:t xml:space="preserve">37</w:t>
      </w:r>
      <w:r>
        <w:t xml:space="preserve">: 2707–2721.</w:t>
      </w:r>
    </w:p>
    <w:bookmarkEnd w:id="33"/>
    <w:bookmarkStart w:id="34" w:name="ref-burgessRegressionsLeafTraits2006"/>
    <w:p>
      <w:pPr>
        <w:pStyle w:val="Bibliography"/>
      </w:pPr>
      <w:r>
        <w:rPr>
          <w:bCs/>
          <w:b/>
          <w:bCs/>
          <w:b/>
        </w:rPr>
        <w:t xml:space="preserve">Burgess SSO</w:t>
      </w:r>
      <w:r>
        <w:rPr>
          <w:bCs/>
          <w:b/>
        </w:rPr>
        <w:t xml:space="preserve">,</w:t>
      </w:r>
      <w:r>
        <w:rPr>
          <w:bCs/>
          <w:b/>
        </w:rPr>
        <w:t xml:space="preserve"> </w:t>
      </w:r>
      <w:r>
        <w:rPr>
          <w:bCs/>
          <w:b/>
          <w:bCs/>
          <w:b/>
        </w:rPr>
        <w:t xml:space="preserve">Dawson TE</w:t>
      </w:r>
      <w:r>
        <w:rPr>
          <w:bCs/>
          <w:b/>
        </w:rPr>
        <w:t xml:space="preserve">,</w:t>
      </w:r>
      <w:r>
        <w:rPr>
          <w:bCs/>
          <w:b/>
        </w:rPr>
        <w:t xml:space="preserve"> </w:t>
      </w:r>
      <w:r>
        <w:rPr>
          <w:bCs/>
          <w:b/>
          <w:bCs/>
          <w:b/>
        </w:rPr>
        <w:t xml:space="preserve">Burgess SSO</w:t>
      </w:r>
      <w:r>
        <w:t xml:space="preserve">.</w:t>
      </w:r>
      <w:r>
        <w:t xml:space="preserve"> </w:t>
      </w:r>
      <w:r>
        <w:rPr>
          <w:bCs/>
          <w:b/>
        </w:rPr>
        <w:t xml:space="preserve">2006</w:t>
      </w:r>
      <w:r>
        <w:t xml:space="preserve">. Regressions of leaf traits.</w:t>
      </w:r>
    </w:p>
    <w:bookmarkEnd w:id="34"/>
    <w:bookmarkStart w:id="35"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5"/>
    <w:bookmarkStart w:id="36" w:name="ref-casasSunShadeLeaves2011"/>
    <w:p>
      <w:pPr>
        <w:pStyle w:val="Bibliography"/>
      </w:pPr>
      <w:r>
        <w:rPr>
          <w:bCs/>
          <w:b/>
          <w:bCs/>
          <w:b/>
        </w:rPr>
        <w:t xml:space="preserve">Casas RR de</w:t>
      </w:r>
      <w:r>
        <w:rPr>
          <w:bCs/>
          <w:b/>
        </w:rPr>
        <w:t xml:space="preserve">,</w:t>
      </w:r>
      <w:r>
        <w:rPr>
          <w:bCs/>
          <w:b/>
        </w:rPr>
        <w:t xml:space="preserve"> </w:t>
      </w:r>
      <w:r>
        <w:rPr>
          <w:bCs/>
          <w:b/>
          <w:bCs/>
          <w:b/>
        </w:rPr>
        <w:t xml:space="preserve">Vargas P</w:t>
      </w:r>
      <w:r>
        <w:rPr>
          <w:bCs/>
          <w:b/>
        </w:rPr>
        <w:t xml:space="preserve">,</w:t>
      </w:r>
      <w:r>
        <w:rPr>
          <w:bCs/>
          <w:b/>
        </w:rPr>
        <w:t xml:space="preserve"> </w:t>
      </w:r>
      <w:r>
        <w:rPr>
          <w:bCs/>
          <w:b/>
          <w:bCs/>
          <w:b/>
        </w:rPr>
        <w:t xml:space="preserve">Pérez‐Corona E</w:t>
      </w:r>
      <w:r>
        <w:rPr>
          <w:bCs/>
          <w:b/>
        </w:rPr>
        <w:t xml:space="preserve">,</w:t>
      </w:r>
      <w:r>
        <w:rPr>
          <w:bCs/>
          <w:b/>
        </w:rPr>
        <w:t xml:space="preserve"> </w:t>
      </w:r>
      <w:r>
        <w:rPr>
          <w:bCs/>
          <w:b/>
          <w:bCs/>
          <w:b/>
        </w:rPr>
        <w:t xml:space="preserve">Manrique E</w:t>
      </w:r>
      <w:r>
        <w:rPr>
          <w:bCs/>
          <w:b/>
        </w:rPr>
        <w:t xml:space="preserve">,</w:t>
      </w:r>
      <w:r>
        <w:rPr>
          <w:bCs/>
          <w:b/>
        </w:rPr>
        <w:t xml:space="preserve"> </w:t>
      </w:r>
      <w:r>
        <w:rPr>
          <w:bCs/>
          <w:b/>
          <w:bCs/>
          <w:b/>
        </w:rPr>
        <w:t xml:space="preserve">García‐Verdugo C</w:t>
      </w:r>
      <w:r>
        <w:rPr>
          <w:bCs/>
          <w:b/>
        </w:rPr>
        <w:t xml:space="preserve">,</w:t>
      </w:r>
      <w:r>
        <w:rPr>
          <w:bCs/>
          <w:b/>
        </w:rPr>
        <w:t xml:space="preserve"> </w:t>
      </w:r>
      <w:r>
        <w:rPr>
          <w:bCs/>
          <w:b/>
          <w:bCs/>
          <w:b/>
        </w:rPr>
        <w:t xml:space="preserve">Balaguer L</w:t>
      </w:r>
      <w:r>
        <w:t xml:space="preserve">.</w:t>
      </w:r>
      <w:r>
        <w:t xml:space="preserve"> </w:t>
      </w:r>
      <w:r>
        <w:rPr>
          <w:bCs/>
          <w:b/>
        </w:rPr>
        <w:t xml:space="preserve">2011</w:t>
      </w:r>
      <w:r>
        <w:t xml:space="preserve">. Sun and shade leaves of</w:t>
      </w:r>
      <w:r>
        <w:t xml:space="preserve"> </w:t>
      </w:r>
      <w:r>
        <w:t xml:space="preserve">Olea</w:t>
      </w:r>
      <w:r>
        <w:t xml:space="preserve"> </w:t>
      </w:r>
      <w:r>
        <w:t xml:space="preserve">europaea respond differently to plant size, light availability and genetic variation.</w:t>
      </w:r>
      <w:r>
        <w:t xml:space="preserve"> </w:t>
      </w:r>
      <w:r>
        <w:rPr>
          <w:iCs/>
          <w:i/>
        </w:rPr>
        <w:t xml:space="preserve">Functional Ecology</w:t>
      </w:r>
      <w:r>
        <w:t xml:space="preserve"> </w:t>
      </w:r>
      <w:r>
        <w:rPr>
          <w:bCs/>
          <w:b/>
        </w:rPr>
        <w:t xml:space="preserve">25</w:t>
      </w:r>
      <w:r>
        <w:t xml:space="preserve">: 802–812.</w:t>
      </w:r>
    </w:p>
    <w:bookmarkEnd w:id="36"/>
    <w:bookmarkStart w:id="37"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7"/>
    <w:bookmarkStart w:id="38"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8"/>
    <w:bookmarkStart w:id="39" w:name="ref-chenLeafEconomicsSpectrum2020"/>
    <w:p>
      <w:pPr>
        <w:pStyle w:val="Bibliography"/>
      </w:pPr>
      <w:r>
        <w:rPr>
          <w:bCs/>
          <w:b/>
          <w:bCs/>
          <w:b/>
        </w:rPr>
        <w:t xml:space="preserve">Chen X</w:t>
      </w:r>
      <w:r>
        <w:rPr>
          <w:bCs/>
          <w:b/>
        </w:rPr>
        <w:t xml:space="preserve">,</w:t>
      </w:r>
      <w:r>
        <w:rPr>
          <w:bCs/>
          <w:b/>
        </w:rPr>
        <w:t xml:space="preserve"> </w:t>
      </w:r>
      <w:r>
        <w:rPr>
          <w:bCs/>
          <w:b/>
          <w:bCs/>
          <w:b/>
        </w:rPr>
        <w:t xml:space="preserve">Sun J</w:t>
      </w:r>
      <w:r>
        <w:rPr>
          <w:bCs/>
          <w:b/>
        </w:rPr>
        <w:t xml:space="preserve">,</w:t>
      </w:r>
      <w:r>
        <w:rPr>
          <w:bCs/>
          <w:b/>
        </w:rPr>
        <w:t xml:space="preserve"> </w:t>
      </w:r>
      <w:r>
        <w:rPr>
          <w:bCs/>
          <w:b/>
          <w:bCs/>
          <w:b/>
        </w:rPr>
        <w:t xml:space="preserve">Wang M</w:t>
      </w:r>
      <w:r>
        <w:rPr>
          <w:bCs/>
          <w:b/>
        </w:rPr>
        <w:t xml:space="preserve">,</w:t>
      </w:r>
      <w:r>
        <w:rPr>
          <w:bCs/>
          <w:b/>
        </w:rPr>
        <w:t xml:space="preserve"> </w:t>
      </w:r>
      <w:r>
        <w:rPr>
          <w:bCs/>
          <w:b/>
          <w:bCs/>
          <w:b/>
        </w:rPr>
        <w:t xml:space="preserve">Lyu M</w:t>
      </w:r>
      <w:r>
        <w:rPr>
          <w:bCs/>
          <w:b/>
        </w:rPr>
        <w:t xml:space="preserve">,</w:t>
      </w:r>
      <w:r>
        <w:rPr>
          <w:bCs/>
          <w:b/>
        </w:rPr>
        <w:t xml:space="preserve"> </w:t>
      </w:r>
      <w:r>
        <w:rPr>
          <w:bCs/>
          <w:b/>
          <w:bCs/>
          <w:b/>
        </w:rPr>
        <w:t xml:space="preserve">Niklas KJ</w:t>
      </w:r>
      <w:r>
        <w:rPr>
          <w:bCs/>
          <w:b/>
        </w:rPr>
        <w:t xml:space="preserve">,</w:t>
      </w:r>
      <w:r>
        <w:rPr>
          <w:bCs/>
          <w:b/>
        </w:rPr>
        <w:t xml:space="preserve"> </w:t>
      </w:r>
      <w:r>
        <w:rPr>
          <w:bCs/>
          <w:b/>
          <w:bCs/>
          <w:b/>
        </w:rPr>
        <w:t xml:space="preserve">Michaletz ST</w:t>
      </w:r>
      <w:r>
        <w:rPr>
          <w:bCs/>
          <w:b/>
        </w:rPr>
        <w:t xml:space="preserve">,</w:t>
      </w:r>
      <w:r>
        <w:rPr>
          <w:bCs/>
          <w:b/>
        </w:rPr>
        <w:t xml:space="preserve"> </w:t>
      </w:r>
      <w:r>
        <w:rPr>
          <w:bCs/>
          <w:b/>
          <w:bCs/>
          <w:b/>
        </w:rPr>
        <w:t xml:space="preserve">Zhong Q</w:t>
      </w:r>
      <w:r>
        <w:rPr>
          <w:bCs/>
          <w:b/>
        </w:rPr>
        <w:t xml:space="preserve">,</w:t>
      </w:r>
      <w:r>
        <w:rPr>
          <w:bCs/>
          <w:b/>
        </w:rPr>
        <w:t xml:space="preserve"> </w:t>
      </w:r>
      <w:r>
        <w:rPr>
          <w:bCs/>
          <w:b/>
          <w:bCs/>
          <w:b/>
        </w:rPr>
        <w:t xml:space="preserve">Cheng D</w:t>
      </w:r>
      <w:r>
        <w:t xml:space="preserve">.</w:t>
      </w:r>
      <w:r>
        <w:t xml:space="preserve"> </w:t>
      </w:r>
      <w:r>
        <w:rPr>
          <w:bCs/>
          <w:b/>
        </w:rPr>
        <w:t xml:space="preserve">2020</w:t>
      </w:r>
      <w:r>
        <w:t xml:space="preserve">. The</w:t>
      </w:r>
      <w:r>
        <w:t xml:space="preserve"> </w:t>
      </w:r>
      <w:r>
        <w:t xml:space="preserve">Leaf Economics Spectrum Constrains Phenotypic Plasticity Across</w:t>
      </w:r>
      <w:r>
        <w:t xml:space="preserve"> </w:t>
      </w:r>
      <w:r>
        <w:t xml:space="preserve">a</w:t>
      </w:r>
      <w:r>
        <w:t xml:space="preserve"> </w:t>
      </w:r>
      <w:r>
        <w:t xml:space="preserve">Light Gradient</w:t>
      </w:r>
      <w:r>
        <w:t xml:space="preserve">.</w:t>
      </w:r>
      <w:r>
        <w:t xml:space="preserve"> </w:t>
      </w:r>
      <w:r>
        <w:rPr>
          <w:iCs/>
          <w:i/>
        </w:rPr>
        <w:t xml:space="preserve">Front. Plant Sci.</w:t>
      </w:r>
      <w:r>
        <w:t xml:space="preserve"> </w:t>
      </w:r>
      <w:r>
        <w:rPr>
          <w:bCs/>
          <w:b/>
        </w:rPr>
        <w:t xml:space="preserve">11</w:t>
      </w:r>
      <w:r>
        <w:t xml:space="preserve">.</w:t>
      </w:r>
    </w:p>
    <w:bookmarkEnd w:id="39"/>
    <w:bookmarkStart w:id="40" w:name="ref-curtis_intracanopy_2019"/>
    <w:p>
      <w:pPr>
        <w:pStyle w:val="Bibliography"/>
      </w:pPr>
      <w:r>
        <w:rPr>
          <w:bCs/>
          <w:b/>
          <w:bCs/>
          <w:b/>
        </w:rPr>
        <w:t xml:space="preserve">Curtis EM</w:t>
      </w:r>
      <w:r>
        <w:rPr>
          <w:bCs/>
          <w:b/>
        </w:rPr>
        <w:t xml:space="preserve">,</w:t>
      </w:r>
      <w:r>
        <w:rPr>
          <w:bCs/>
          <w:b/>
        </w:rPr>
        <w:t xml:space="preserve"> </w:t>
      </w:r>
      <w:r>
        <w:rPr>
          <w:bCs/>
          <w:b/>
          <w:bCs/>
          <w:b/>
        </w:rPr>
        <w:t xml:space="preserve">Knight CA</w:t>
      </w:r>
      <w:r>
        <w:rPr>
          <w:bCs/>
          <w:b/>
        </w:rPr>
        <w:t xml:space="preserve">,</w:t>
      </w:r>
      <w:r>
        <w:rPr>
          <w:bCs/>
          <w:b/>
        </w:rPr>
        <w:t xml:space="preserve"> </w:t>
      </w:r>
      <w:r>
        <w:rPr>
          <w:bCs/>
          <w:b/>
          <w:bCs/>
          <w:b/>
        </w:rPr>
        <w:t xml:space="preserve">Leigh A</w:t>
      </w:r>
      <w:r>
        <w:t xml:space="preserve">.</w:t>
      </w:r>
      <w:r>
        <w:t xml:space="preserve"> </w:t>
      </w:r>
      <w:r>
        <w:rPr>
          <w:bCs/>
          <w:b/>
        </w:rPr>
        <w:t xml:space="preserve">2019</w:t>
      </w:r>
      <w:r>
        <w:t xml:space="preserve">. Intracanopy adjustment of leaf-level thermal tolerance is associated with microclimatic variation across the canopy of a desert tree (</w:t>
      </w:r>
      <w:r>
        <w:t xml:space="preserve">Acacia</w:t>
      </w:r>
      <w:r>
        <w:t xml:space="preserve"> </w:t>
      </w:r>
      <w:r>
        <w:t xml:space="preserve">papyrocarpa).</w:t>
      </w:r>
      <w:r>
        <w:t xml:space="preserve"> </w:t>
      </w:r>
      <w:r>
        <w:rPr>
          <w:iCs/>
          <w:i/>
        </w:rPr>
        <w:t xml:space="preserve">Oecologia</w:t>
      </w:r>
      <w:r>
        <w:t xml:space="preserve"> </w:t>
      </w:r>
      <w:r>
        <w:rPr>
          <w:bCs/>
          <w:b/>
        </w:rPr>
        <w:t xml:space="preserve">189</w:t>
      </w:r>
      <w:r>
        <w:t xml:space="preserve">: 37–46.</w:t>
      </w:r>
    </w:p>
    <w:bookmarkEnd w:id="40"/>
    <w:bookmarkStart w:id="41"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41"/>
    <w:bookmarkStart w:id="42" w:name="X552fb1a5772b032dc2f7782802f0e80bb8c3ec3"/>
    <w:p>
      <w:pPr>
        <w:pStyle w:val="Bibliography"/>
      </w:pP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Luoto M</w:t>
      </w:r>
      <w:r>
        <w:rPr>
          <w:bCs/>
          <w:b/>
        </w:rPr>
        <w:t xml:space="preserve">,</w:t>
      </w:r>
      <w:r>
        <w:rPr>
          <w:bCs/>
          <w:b/>
        </w:rPr>
        <w:t xml:space="preserve"> </w:t>
      </w:r>
      <w:r>
        <w:rPr>
          <w:bCs/>
          <w:b/>
          <w:bCs/>
          <w:b/>
        </w:rPr>
        <w:t xml:space="preserve">Scheffers BR</w:t>
      </w:r>
      <w:r>
        <w:rPr>
          <w:bCs/>
          <w:b/>
        </w:rPr>
        <w:t xml:space="preserve">,</w:t>
      </w:r>
      <w:r>
        <w:rPr>
          <w:bCs/>
          <w:b/>
        </w:rPr>
        <w:t xml:space="preserve"> </w:t>
      </w:r>
      <w:r>
        <w:rPr>
          <w:bCs/>
          <w:b/>
          <w:bCs/>
          <w:b/>
        </w:rPr>
        <w:t xml:space="preserve">Zellweger F</w:t>
      </w:r>
      <w:r>
        <w:rPr>
          <w:bCs/>
          <w:b/>
        </w:rPr>
        <w:t xml:space="preserve">,</w:t>
      </w:r>
      <w:r>
        <w:rPr>
          <w:bCs/>
          <w:b/>
        </w:rPr>
        <w:t xml:space="preserve"> </w:t>
      </w:r>
      <w:r>
        <w:rPr>
          <w:bCs/>
          <w:b/>
          <w:bCs/>
          <w:b/>
        </w:rPr>
        <w:t xml:space="preserve">Aalto J</w:t>
      </w:r>
      <w:r>
        <w:rPr>
          <w:bCs/>
          <w:b/>
        </w:rPr>
        <w:t xml:space="preserve">,</w:t>
      </w:r>
      <w:r>
        <w:rPr>
          <w:bCs/>
          <w:b/>
        </w:rPr>
        <w:t xml:space="preserve"> </w:t>
      </w:r>
      <w:r>
        <w:rPr>
          <w:bCs/>
          <w:b/>
          <w:bCs/>
          <w:b/>
        </w:rPr>
        <w:t xml:space="preserve">Ashcroft MB</w:t>
      </w:r>
      <w:r>
        <w:rPr>
          <w:bCs/>
          <w:b/>
        </w:rPr>
        <w:t xml:space="preserve">,</w:t>
      </w:r>
      <w:r>
        <w:rPr>
          <w:bCs/>
          <w:b/>
        </w:rPr>
        <w:t xml:space="preserve"> </w:t>
      </w:r>
      <w:r>
        <w:rPr>
          <w:bCs/>
          <w:b/>
          <w:bCs/>
          <w:b/>
        </w:rPr>
        <w:t xml:space="preserve">Christiansen DM</w:t>
      </w:r>
      <w:r>
        <w:rPr>
          <w:bCs/>
          <w:b/>
        </w:rPr>
        <w:t xml:space="preserve">,</w:t>
      </w:r>
      <w:r>
        <w:rPr>
          <w:bCs/>
          <w:b/>
        </w:rPr>
        <w:t xml:space="preserve"> </w:t>
      </w:r>
      <w:r>
        <w:rPr>
          <w:bCs/>
          <w:b/>
          <w:bCs/>
          <w:b/>
        </w:rPr>
        <w:t xml:space="preserve">Decocq G</w:t>
      </w:r>
      <w:r>
        <w:rPr>
          <w:bCs/>
          <w:b/>
        </w:rPr>
        <w:t xml:space="preserve">,</w:t>
      </w:r>
      <w:r>
        <w:rPr>
          <w:bCs/>
          <w:b/>
        </w:rPr>
        <w:t xml:space="preserve"> </w:t>
      </w:r>
      <w:r>
        <w:rPr>
          <w:bCs/>
          <w:b/>
          <w:bCs/>
          <w:b/>
        </w:rPr>
        <w:t xml:space="preserve">Pauw KD</w:t>
      </w:r>
      <w:r>
        <w:rPr>
          <w:bCs/>
          <w:b/>
        </w:rPr>
        <w:t xml:space="preserve">,</w:t>
      </w:r>
      <w:r>
        <w:rPr>
          <w:bCs/>
          <w:b/>
        </w:rPr>
        <w:t xml:space="preserve"> </w:t>
      </w:r>
      <w:r>
        <w:rPr>
          <w:iCs/>
          <w:i/>
          <w:bCs/>
          <w:b/>
        </w:rPr>
        <w:t xml:space="preserve">et al.</w:t>
      </w:r>
      <w:r>
        <w:t xml:space="preserve"> </w:t>
      </w:r>
      <w:r>
        <w:rPr>
          <w:bCs/>
          <w:b/>
        </w:rPr>
        <w:t xml:space="preserve">2021</w:t>
      </w:r>
      <w:r>
        <w:t xml:space="preserve">. Forest microclimates and climate change:</w:t>
      </w:r>
      <w:r>
        <w:t xml:space="preserve"> </w:t>
      </w:r>
      <w:r>
        <w:t xml:space="preserve">Importance</w:t>
      </w:r>
      <w:r>
        <w:t xml:space="preserve">, drivers and future research agenda.</w:t>
      </w:r>
      <w:r>
        <w:t xml:space="preserve"> </w:t>
      </w:r>
      <w:r>
        <w:rPr>
          <w:iCs/>
          <w:i/>
        </w:rPr>
        <w:t xml:space="preserve">Global Change Biology</w:t>
      </w:r>
      <w:r>
        <w:t xml:space="preserve"> </w:t>
      </w:r>
      <w:r>
        <w:rPr>
          <w:bCs/>
          <w:b/>
        </w:rPr>
        <w:t xml:space="preserve">27</w:t>
      </w:r>
      <w:r>
        <w:t xml:space="preserve">: 2279–2297.</w:t>
      </w:r>
    </w:p>
    <w:bookmarkEnd w:id="42"/>
    <w:bookmarkStart w:id="43" w:name="X3de0cfb99d1cd4b7eff0cbc89a1155340eb2aeb"/>
    <w:p>
      <w:pPr>
        <w:pStyle w:val="Bibliography"/>
      </w:pPr>
      <w:r>
        <w:rPr>
          <w:bCs/>
          <w:b/>
          <w:bCs/>
          <w:b/>
        </w:rPr>
        <w:t xml:space="preserve">Fisher RA</w:t>
      </w:r>
      <w:r>
        <w:rPr>
          <w:bCs/>
          <w:b/>
        </w:rPr>
        <w:t xml:space="preserve">,</w:t>
      </w:r>
      <w:r>
        <w:rPr>
          <w:bCs/>
          <w:b/>
        </w:rPr>
        <w:t xml:space="preserve"> </w:t>
      </w:r>
      <w:r>
        <w:rPr>
          <w:bCs/>
          <w:b/>
          <w:bCs/>
          <w:b/>
        </w:rPr>
        <w:t xml:space="preserve">Koven CD</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Christoffersen BO</w:t>
      </w:r>
      <w:r>
        <w:rPr>
          <w:bCs/>
          <w:b/>
        </w:rPr>
        <w:t xml:space="preserve">,</w:t>
      </w:r>
      <w:r>
        <w:rPr>
          <w:bCs/>
          <w:b/>
        </w:rPr>
        <w:t xml:space="preserve"> </w:t>
      </w:r>
      <w:r>
        <w:rPr>
          <w:bCs/>
          <w:b/>
          <w:bCs/>
          <w:b/>
        </w:rPr>
        <w:t xml:space="preserve">Dietze MC</w:t>
      </w:r>
      <w:r>
        <w:rPr>
          <w:bCs/>
          <w:b/>
        </w:rPr>
        <w:t xml:space="preserve">,</w:t>
      </w:r>
      <w:r>
        <w:rPr>
          <w:bCs/>
          <w:b/>
        </w:rPr>
        <w:t xml:space="preserve"> </w:t>
      </w:r>
      <w:r>
        <w:rPr>
          <w:bCs/>
          <w:b/>
          <w:bCs/>
          <w:b/>
        </w:rPr>
        <w:t xml:space="preserve">Farrior CE</w:t>
      </w:r>
      <w:r>
        <w:rPr>
          <w:bCs/>
          <w:b/>
        </w:rPr>
        <w:t xml:space="preserve">,</w:t>
      </w:r>
      <w:r>
        <w:rPr>
          <w:bCs/>
          <w:b/>
        </w:rPr>
        <w:t xml:space="preserve"> </w:t>
      </w:r>
      <w:r>
        <w:rPr>
          <w:bCs/>
          <w:b/>
          <w:bCs/>
          <w:b/>
        </w:rPr>
        <w:t xml:space="preserve">Holm JA</w:t>
      </w:r>
      <w:r>
        <w:rPr>
          <w:bCs/>
          <w:b/>
        </w:rPr>
        <w:t xml:space="preserve">,</w:t>
      </w:r>
      <w:r>
        <w:rPr>
          <w:bCs/>
          <w:b/>
        </w:rPr>
        <w:t xml:space="preserve"> </w:t>
      </w:r>
      <w:r>
        <w:rPr>
          <w:bCs/>
          <w:b/>
          <w:bCs/>
          <w:b/>
        </w:rPr>
        <w:t xml:space="preserve">Hurtt GC</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Lawrence PJ</w:t>
      </w:r>
      <w:r>
        <w:rPr>
          <w:bCs/>
          <w:b/>
        </w:rPr>
        <w:t xml:space="preserve">,</w:t>
      </w:r>
      <w:r>
        <w:rPr>
          <w:bCs/>
          <w:b/>
        </w:rPr>
        <w:t xml:space="preserve"> </w:t>
      </w:r>
      <w:r>
        <w:rPr>
          <w:iCs/>
          <w:i/>
          <w:bCs/>
          <w:b/>
        </w:rPr>
        <w:t xml:space="preserve">et al.</w:t>
      </w:r>
      <w:r>
        <w:t xml:space="preserve"> </w:t>
      </w:r>
      <w:r>
        <w:rPr>
          <w:bCs/>
          <w:b/>
        </w:rPr>
        <w:t xml:space="preserve">2018</w:t>
      </w:r>
      <w:r>
        <w:t xml:space="preserve">. Vegetation demographics in</w:t>
      </w:r>
      <w:r>
        <w:t xml:space="preserve"> </w:t>
      </w:r>
      <w:r>
        <w:t xml:space="preserve">Earth System Models</w:t>
      </w:r>
      <w:r>
        <w:t xml:space="preserve">:</w:t>
      </w:r>
      <w:r>
        <w:t xml:space="preserve"> </w:t>
      </w:r>
      <w:r>
        <w:t xml:space="preserve">A</w:t>
      </w:r>
      <w:r>
        <w:t xml:space="preserve"> </w:t>
      </w:r>
      <w:r>
        <w:t xml:space="preserve">review of progress and priorities.</w:t>
      </w:r>
      <w:r>
        <w:t xml:space="preserve"> </w:t>
      </w:r>
      <w:r>
        <w:rPr>
          <w:iCs/>
          <w:i/>
        </w:rPr>
        <w:t xml:space="preserve">Global Change Biology</w:t>
      </w:r>
      <w:r>
        <w:t xml:space="preserve"> </w:t>
      </w:r>
      <w:r>
        <w:rPr>
          <w:bCs/>
          <w:b/>
        </w:rPr>
        <w:t xml:space="preserve">24</w:t>
      </w:r>
      <w:r>
        <w:t xml:space="preserve">: 35–54.</w:t>
      </w:r>
    </w:p>
    <w:bookmarkEnd w:id="43"/>
    <w:bookmarkStart w:id="44" w:name="Xf06dfcac0c944b8a34ae980f45892247880da0d"/>
    <w:p>
      <w:pPr>
        <w:pStyle w:val="Bibliography"/>
      </w:pPr>
      <w:r>
        <w:rPr>
          <w:bCs/>
          <w:b/>
          <w:bCs/>
          <w:b/>
        </w:rPr>
        <w:t xml:space="preserve">García-Plazaola JI</w:t>
      </w:r>
      <w:r>
        <w:rPr>
          <w:bCs/>
          <w:b/>
        </w:rPr>
        <w:t xml:space="preserve">,</w:t>
      </w:r>
      <w:r>
        <w:rPr>
          <w:bCs/>
          <w:b/>
        </w:rPr>
        <w:t xml:space="preserve"> </w:t>
      </w:r>
      <w:r>
        <w:rPr>
          <w:bCs/>
          <w:b/>
          <w:bCs/>
          <w:b/>
        </w:rPr>
        <w:t xml:space="preserve">Becerril JM</w:t>
      </w:r>
      <w:r>
        <w:rPr>
          <w:bCs/>
          <w:b/>
        </w:rPr>
        <w:t xml:space="preserve">,</w:t>
      </w:r>
      <w:r>
        <w:rPr>
          <w:bCs/>
          <w:b/>
        </w:rPr>
        <w:t xml:space="preserve"> </w:t>
      </w:r>
      <w:r>
        <w:rPr>
          <w:bCs/>
          <w:b/>
          <w:bCs/>
          <w:b/>
        </w:rPr>
        <w:t xml:space="preserve">Hernández A</w:t>
      </w:r>
      <w:r>
        <w:rPr>
          <w:bCs/>
          <w:b/>
        </w:rPr>
        <w:t xml:space="preserve">,</w:t>
      </w:r>
      <w:r>
        <w:rPr>
          <w:bCs/>
          <w:b/>
        </w:rPr>
        <w:t xml:space="preserve"> </w:t>
      </w:r>
      <w:r>
        <w:rPr>
          <w:bCs/>
          <w:b/>
          <w:bCs/>
          <w:b/>
        </w:rPr>
        <w:t xml:space="preserve">Niinemets Ü</w:t>
      </w:r>
      <w:r>
        <w:rPr>
          <w:bCs/>
          <w:b/>
        </w:rPr>
        <w:t xml:space="preserve">,</w:t>
      </w:r>
      <w:r>
        <w:rPr>
          <w:bCs/>
          <w:b/>
        </w:rPr>
        <w:t xml:space="preserve"> </w:t>
      </w:r>
      <w:r>
        <w:rPr>
          <w:bCs/>
          <w:b/>
          <w:bCs/>
          <w:b/>
        </w:rPr>
        <w:t xml:space="preserve">Kollist H</w:t>
      </w:r>
      <w:r>
        <w:t xml:space="preserve">.</w:t>
      </w:r>
      <w:r>
        <w:t xml:space="preserve"> </w:t>
      </w:r>
      <w:r>
        <w:rPr>
          <w:bCs/>
          <w:b/>
        </w:rPr>
        <w:t xml:space="preserve">2004</w:t>
      </w:r>
      <w:r>
        <w:t xml:space="preserve">. Acclimation of antioxidant pools to the light environment in a natural forest canopy.</w:t>
      </w:r>
      <w:r>
        <w:t xml:space="preserve"> </w:t>
      </w:r>
      <w:r>
        <w:rPr>
          <w:iCs/>
          <w:i/>
        </w:rPr>
        <w:t xml:space="preserve">New Phytologist</w:t>
      </w:r>
      <w:r>
        <w:t xml:space="preserve"> </w:t>
      </w:r>
      <w:r>
        <w:rPr>
          <w:bCs/>
          <w:b/>
        </w:rPr>
        <w:t xml:space="preserve">163</w:t>
      </w:r>
      <w:r>
        <w:t xml:space="preserve">: 87–97.</w:t>
      </w:r>
    </w:p>
    <w:bookmarkEnd w:id="44"/>
    <w:bookmarkStart w:id="45" w:name="ref-gossBiodiversityNPQ2015"/>
    <w:p>
      <w:pPr>
        <w:pStyle w:val="Bibliography"/>
      </w:pPr>
      <w:r>
        <w:rPr>
          <w:bCs/>
          <w:b/>
          <w:bCs/>
          <w:b/>
        </w:rPr>
        <w:t xml:space="preserve">Goss R</w:t>
      </w:r>
      <w:r>
        <w:rPr>
          <w:bCs/>
          <w:b/>
        </w:rPr>
        <w:t xml:space="preserve">,</w:t>
      </w:r>
      <w:r>
        <w:rPr>
          <w:bCs/>
          <w:b/>
        </w:rPr>
        <w:t xml:space="preserve"> </w:t>
      </w:r>
      <w:r>
        <w:rPr>
          <w:bCs/>
          <w:b/>
          <w:bCs/>
          <w:b/>
        </w:rPr>
        <w:t xml:space="preserve">Lepetit B</w:t>
      </w:r>
      <w:r>
        <w:t xml:space="preserve">.</w:t>
      </w:r>
      <w:r>
        <w:t xml:space="preserve"> </w:t>
      </w:r>
      <w:r>
        <w:rPr>
          <w:bCs/>
          <w:b/>
        </w:rPr>
        <w:t xml:space="preserve">2015</w:t>
      </w:r>
      <w:r>
        <w:t xml:space="preserve">. Biodiversity of</w:t>
      </w:r>
      <w:r>
        <w:t xml:space="preserve"> </w:t>
      </w:r>
      <w:r>
        <w:t xml:space="preserve">NPQ</w:t>
      </w:r>
      <w:r>
        <w:t xml:space="preserve">.</w:t>
      </w:r>
      <w:r>
        <w:t xml:space="preserve"> </w:t>
      </w:r>
      <w:r>
        <w:rPr>
          <w:iCs/>
          <w:i/>
        </w:rPr>
        <w:t xml:space="preserve">Journal of Plant Physiology</w:t>
      </w:r>
      <w:r>
        <w:t xml:space="preserve"> </w:t>
      </w:r>
      <w:r>
        <w:rPr>
          <w:bCs/>
          <w:b/>
        </w:rPr>
        <w:t xml:space="preserve">172</w:t>
      </w:r>
      <w:r>
        <w:t xml:space="preserve">: 13–32.</w:t>
      </w:r>
    </w:p>
    <w:bookmarkEnd w:id="45"/>
    <w:bookmarkStart w:id="46" w:name="X873bb71a337ee44dc4175e32951d39fe0f0db19"/>
    <w:p>
      <w:pPr>
        <w:pStyle w:val="Bibliography"/>
      </w:pPr>
      <w:r>
        <w:rPr>
          <w:bCs/>
          <w:b/>
          <w:bCs/>
          <w:b/>
        </w:rPr>
        <w:t xml:space="preserve">Haberlandt G</w:t>
      </w:r>
      <w:r>
        <w:t xml:space="preserve">.</w:t>
      </w:r>
      <w:r>
        <w:t xml:space="preserve"> </w:t>
      </w:r>
      <w:r>
        <w:rPr>
          <w:bCs/>
          <w:b/>
        </w:rPr>
        <w:t xml:space="preserve">1914</w:t>
      </w:r>
      <w:r>
        <w:t xml:space="preserve">.</w:t>
      </w:r>
      <w:r>
        <w:t xml:space="preserve"> </w:t>
      </w:r>
      <w:r>
        <w:rPr>
          <w:iCs/>
          <w:i/>
        </w:rPr>
        <w:t xml:space="preserve">Physiological</w:t>
      </w:r>
      <w:r>
        <w:rPr>
          <w:iCs/>
          <w:i/>
        </w:rPr>
        <w:t xml:space="preserve"> </w:t>
      </w:r>
      <w:r>
        <w:rPr>
          <w:iCs/>
          <w:i/>
        </w:rPr>
        <w:t xml:space="preserve">Plant Anatomy</w:t>
      </w:r>
      <w:r>
        <w:t xml:space="preserve">.</w:t>
      </w:r>
      <w:r>
        <w:t xml:space="preserve"> </w:t>
      </w:r>
      <w:r>
        <w:t xml:space="preserve">Macmillan and Company, limited</w:t>
      </w:r>
      <w:r>
        <w:t xml:space="preserve">.</w:t>
      </w:r>
    </w:p>
    <w:bookmarkEnd w:id="46"/>
    <w:bookmarkStart w:id="47" w:name="Xff5f4cdbe1f70469a89cc770126fc965fd0f4ad"/>
    <w:p>
      <w:pPr>
        <w:pStyle w:val="Bibliography"/>
      </w:pPr>
      <w:r>
        <w:rPr>
          <w:bCs/>
          <w:b/>
          <w:bCs/>
          <w:b/>
        </w:rPr>
        <w:t xml:space="preserve">Haesen S</w:t>
      </w:r>
      <w:r>
        <w:rPr>
          <w:bCs/>
          <w:b/>
        </w:rPr>
        <w:t xml:space="preserve">,</w:t>
      </w:r>
      <w:r>
        <w:rPr>
          <w:bCs/>
          <w:b/>
        </w:rPr>
        <w:t xml:space="preserve"> </w:t>
      </w:r>
      <w:r>
        <w:rPr>
          <w:bCs/>
          <w:b/>
          <w:bCs/>
          <w:b/>
        </w:rPr>
        <w:t xml:space="preserve">Lembrechts JJ</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Aalto J</w:t>
      </w:r>
      <w:r>
        <w:rPr>
          <w:bCs/>
          <w:b/>
        </w:rPr>
        <w:t xml:space="preserve">,</w:t>
      </w:r>
      <w:r>
        <w:rPr>
          <w:bCs/>
          <w:b/>
        </w:rPr>
        <w:t xml:space="preserve"> </w:t>
      </w:r>
      <w:r>
        <w:rPr>
          <w:bCs/>
          <w:b/>
          <w:bCs/>
          <w:b/>
        </w:rPr>
        <w:t xml:space="preserve">Ashcroft MB</w:t>
      </w:r>
      <w:r>
        <w:rPr>
          <w:bCs/>
          <w:b/>
        </w:rPr>
        <w:t xml:space="preserve">,</w:t>
      </w:r>
      <w:r>
        <w:rPr>
          <w:bCs/>
          <w:b/>
        </w:rPr>
        <w:t xml:space="preserve"> </w:t>
      </w:r>
      <w:r>
        <w:rPr>
          <w:bCs/>
          <w:b/>
          <w:bCs/>
          <w:b/>
        </w:rPr>
        <w:t xml:space="preserve">Kopecký M</w:t>
      </w:r>
      <w:r>
        <w:rPr>
          <w:bCs/>
          <w:b/>
        </w:rPr>
        <w:t xml:space="preserve">,</w:t>
      </w:r>
      <w:r>
        <w:rPr>
          <w:bCs/>
          <w:b/>
        </w:rPr>
        <w:t xml:space="preserve"> </w:t>
      </w:r>
      <w:r>
        <w:rPr>
          <w:bCs/>
          <w:b/>
          <w:bCs/>
          <w:b/>
        </w:rPr>
        <w:t xml:space="preserve">Luoto M</w:t>
      </w:r>
      <w:r>
        <w:rPr>
          <w:bCs/>
          <w:b/>
        </w:rPr>
        <w:t xml:space="preserve">,</w:t>
      </w:r>
      <w:r>
        <w:rPr>
          <w:bCs/>
          <w:b/>
        </w:rPr>
        <w:t xml:space="preserve"> </w:t>
      </w:r>
      <w:r>
        <w:rPr>
          <w:bCs/>
          <w:b/>
          <w:bCs/>
          <w:b/>
        </w:rPr>
        <w:t xml:space="preserve">Maclean I</w:t>
      </w:r>
      <w:r>
        <w:rPr>
          <w:bCs/>
          <w:b/>
        </w:rPr>
        <w:t xml:space="preserve">,</w:t>
      </w:r>
      <w:r>
        <w:rPr>
          <w:bCs/>
          <w:b/>
        </w:rPr>
        <w:t xml:space="preserve"> </w:t>
      </w:r>
      <w:r>
        <w:rPr>
          <w:bCs/>
          <w:b/>
          <w:bCs/>
          <w:b/>
        </w:rPr>
        <w:t xml:space="preserve">Nijs I</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r>
        <w:t xml:space="preserve">ForestTemp</w:t>
      </w:r>
      <w:r>
        <w:t xml:space="preserve"> </w:t>
      </w:r>
      <w:r>
        <w:t xml:space="preserve">–</w:t>
      </w:r>
      <w:r>
        <w:t xml:space="preserve"> </w:t>
      </w:r>
      <w:r>
        <w:t xml:space="preserve">Sub-canopy</w:t>
      </w:r>
      <w:r>
        <w:t xml:space="preserve"> </w:t>
      </w:r>
      <w:r>
        <w:t xml:space="preserve">microclimate temperatures of</w:t>
      </w:r>
      <w:r>
        <w:t xml:space="preserve"> </w:t>
      </w:r>
      <w:r>
        <w:t xml:space="preserve">European</w:t>
      </w:r>
      <w:r>
        <w:t xml:space="preserve"> </w:t>
      </w:r>
      <w:r>
        <w:t xml:space="preserve">forests.</w:t>
      </w:r>
      <w:r>
        <w:t xml:space="preserve"> </w:t>
      </w:r>
      <w:r>
        <w:rPr>
          <w:iCs/>
          <w:i/>
        </w:rPr>
        <w:t xml:space="preserve">Global Change Biology</w:t>
      </w:r>
      <w:r>
        <w:t xml:space="preserve"> </w:t>
      </w:r>
      <w:r>
        <w:rPr>
          <w:bCs/>
          <w:b/>
        </w:rPr>
        <w:t xml:space="preserve">27</w:t>
      </w:r>
      <w:r>
        <w:t xml:space="preserve">: 6307–6319.</w:t>
      </w:r>
    </w:p>
    <w:bookmarkEnd w:id="47"/>
    <w:bookmarkStart w:id="48" w:name="X0ccfad755741eb47469194a077a6965756390e7"/>
    <w:p>
      <w:pPr>
        <w:pStyle w:val="Bibliography"/>
      </w:pPr>
      <w:r>
        <w:rPr>
          <w:bCs/>
          <w:b/>
          <w:bCs/>
          <w:b/>
        </w:rPr>
        <w:t xml:space="preserve">Hikosaka K</w:t>
      </w:r>
      <w:r>
        <w:t xml:space="preserve">.</w:t>
      </w:r>
      <w:r>
        <w:t xml:space="preserve"> </w:t>
      </w:r>
      <w:r>
        <w:rPr>
          <w:bCs/>
          <w:b/>
        </w:rPr>
        <w:t xml:space="preserve">2014</w:t>
      </w:r>
      <w:r>
        <w:t xml:space="preserve">. Optimal nitrogen distribution within a leaf canopy under direct and diffuse light.</w:t>
      </w:r>
      <w:r>
        <w:t xml:space="preserve"> </w:t>
      </w:r>
      <w:r>
        <w:rPr>
          <w:iCs/>
          <w:i/>
        </w:rPr>
        <w:t xml:space="preserve">Plant, Cell &amp; Environment</w:t>
      </w:r>
      <w:r>
        <w:t xml:space="preserve"> </w:t>
      </w:r>
      <w:r>
        <w:rPr>
          <w:bCs/>
          <w:b/>
        </w:rPr>
        <w:t xml:space="preserve">37</w:t>
      </w:r>
      <w:r>
        <w:t xml:space="preserve">: 2077–2085.</w:t>
      </w:r>
    </w:p>
    <w:bookmarkEnd w:id="48"/>
    <w:bookmarkStart w:id="49" w:name="ref-houterOntogeneticChangesLeaf2012"/>
    <w:p>
      <w:pPr>
        <w:pStyle w:val="Bibliography"/>
      </w:pPr>
      <w:r>
        <w:rPr>
          <w:bCs/>
          <w:b/>
          <w:bCs/>
          <w:b/>
        </w:rPr>
        <w:t xml:space="preserve">Houter NC</w:t>
      </w:r>
      <w:r>
        <w:rPr>
          <w:bCs/>
          <w:b/>
        </w:rPr>
        <w:t xml:space="preserve">,</w:t>
      </w:r>
      <w:r>
        <w:rPr>
          <w:bCs/>
          <w:b/>
        </w:rPr>
        <w:t xml:space="preserve"> </w:t>
      </w:r>
      <w:r>
        <w:rPr>
          <w:bCs/>
          <w:b/>
          <w:bCs/>
          <w:b/>
        </w:rPr>
        <w:t xml:space="preserve">Pons TL</w:t>
      </w:r>
      <w:r>
        <w:t xml:space="preserve">.</w:t>
      </w:r>
      <w:r>
        <w:t xml:space="preserve"> </w:t>
      </w:r>
      <w:r>
        <w:rPr>
          <w:bCs/>
          <w:b/>
        </w:rPr>
        <w:t xml:space="preserve">2012</w:t>
      </w:r>
      <w:r>
        <w:t xml:space="preserve">. Ontogenetic changes in leaf traits of tropical rainforest trees differing in juvenile light requirement.</w:t>
      </w:r>
      <w:r>
        <w:t xml:space="preserve"> </w:t>
      </w:r>
      <w:r>
        <w:rPr>
          <w:iCs/>
          <w:i/>
        </w:rPr>
        <w:t xml:space="preserve">Oecologia</w:t>
      </w:r>
      <w:r>
        <w:t xml:space="preserve"> </w:t>
      </w:r>
      <w:r>
        <w:rPr>
          <w:bCs/>
          <w:b/>
        </w:rPr>
        <w:t xml:space="preserve">169</w:t>
      </w:r>
      <w:r>
        <w:t xml:space="preserve">: 33–45.</w:t>
      </w:r>
    </w:p>
    <w:bookmarkEnd w:id="49"/>
    <w:bookmarkStart w:id="50" w:name="ref-jiao-junWindProfilesTrees2004"/>
    <w:p>
      <w:pPr>
        <w:pStyle w:val="Bibliography"/>
      </w:pPr>
      <w:r>
        <w:rPr>
          <w:bCs/>
          <w:b/>
          <w:bCs/>
          <w:b/>
        </w:rPr>
        <w:t xml:space="preserve">Jiao-jun Z</w:t>
      </w:r>
      <w:r>
        <w:rPr>
          <w:bCs/>
          <w:b/>
        </w:rPr>
        <w:t xml:space="preserve">,</w:t>
      </w:r>
      <w:r>
        <w:rPr>
          <w:bCs/>
          <w:b/>
        </w:rPr>
        <w:t xml:space="preserve"> </w:t>
      </w:r>
      <w:r>
        <w:rPr>
          <w:bCs/>
          <w:b/>
          <w:bCs/>
          <w:b/>
        </w:rPr>
        <w:t xml:space="preserve">Xiu-fen L</w:t>
      </w:r>
      <w:r>
        <w:rPr>
          <w:bCs/>
          <w:b/>
        </w:rPr>
        <w:t xml:space="preserve">,</w:t>
      </w:r>
      <w:r>
        <w:rPr>
          <w:bCs/>
          <w:b/>
        </w:rPr>
        <w:t xml:space="preserve"> </w:t>
      </w:r>
      <w:r>
        <w:rPr>
          <w:bCs/>
          <w:b/>
          <w:bCs/>
          <w:b/>
        </w:rPr>
        <w:t xml:space="preserve">Yutaka G</w:t>
      </w:r>
      <w:r>
        <w:rPr>
          <w:bCs/>
          <w:b/>
        </w:rPr>
        <w:t xml:space="preserve">,</w:t>
      </w:r>
      <w:r>
        <w:rPr>
          <w:bCs/>
          <w:b/>
        </w:rPr>
        <w:t xml:space="preserve"> </w:t>
      </w:r>
      <w:r>
        <w:rPr>
          <w:bCs/>
          <w:b/>
          <w:bCs/>
          <w:b/>
        </w:rPr>
        <w:t xml:space="preserve">Takeshi M</w:t>
      </w:r>
      <w:r>
        <w:t xml:space="preserve">.</w:t>
      </w:r>
      <w:r>
        <w:t xml:space="preserve"> </w:t>
      </w:r>
      <w:r>
        <w:rPr>
          <w:bCs/>
          <w:b/>
        </w:rPr>
        <w:t xml:space="preserve">2004</w:t>
      </w:r>
      <w:r>
        <w:t xml:space="preserve">. Wind profiles in and over trees.</w:t>
      </w:r>
      <w:r>
        <w:t xml:space="preserve"> </w:t>
      </w:r>
      <w:r>
        <w:rPr>
          <w:iCs/>
          <w:i/>
        </w:rPr>
        <w:t xml:space="preserve">Journal of Forestry Research</w:t>
      </w:r>
      <w:r>
        <w:t xml:space="preserve"> </w:t>
      </w:r>
      <w:r>
        <w:rPr>
          <w:bCs/>
          <w:b/>
        </w:rPr>
        <w:t xml:space="preserve">15</w:t>
      </w:r>
      <w:r>
        <w:t xml:space="preserve">: 305.</w:t>
      </w:r>
    </w:p>
    <w:bookmarkEnd w:id="50"/>
    <w:bookmarkStart w:id="51" w:name="ref-juckerCanopyStructureTopography2018"/>
    <w:p>
      <w:pPr>
        <w:pStyle w:val="Bibliography"/>
      </w:pPr>
      <w:r>
        <w:rPr>
          <w:bCs/>
          <w:b/>
          <w:bCs/>
          <w:b/>
        </w:rPr>
        <w:t xml:space="preserve">Jucker T</w:t>
      </w:r>
      <w:r>
        <w:rPr>
          <w:bCs/>
          <w:b/>
        </w:rPr>
        <w:t xml:space="preserve">,</w:t>
      </w:r>
      <w:r>
        <w:rPr>
          <w:bCs/>
          <w:b/>
        </w:rPr>
        <w:t xml:space="preserve"> </w:t>
      </w:r>
      <w:r>
        <w:rPr>
          <w:bCs/>
          <w:b/>
          <w:bCs/>
          <w:b/>
        </w:rPr>
        <w:t xml:space="preserve">Hardwick SR</w:t>
      </w:r>
      <w:r>
        <w:rPr>
          <w:bCs/>
          <w:b/>
        </w:rPr>
        <w:t xml:space="preserve">,</w:t>
      </w:r>
      <w:r>
        <w:rPr>
          <w:bCs/>
          <w:b/>
        </w:rPr>
        <w:t xml:space="preserve"> </w:t>
      </w:r>
      <w:r>
        <w:rPr>
          <w:bCs/>
          <w:b/>
          <w:bCs/>
          <w:b/>
        </w:rPr>
        <w:t xml:space="preserve">Both S</w:t>
      </w:r>
      <w:r>
        <w:rPr>
          <w:bCs/>
          <w:b/>
        </w:rPr>
        <w:t xml:space="preserve">,</w:t>
      </w:r>
      <w:r>
        <w:rPr>
          <w:bCs/>
          <w:b/>
        </w:rPr>
        <w:t xml:space="preserve"> </w:t>
      </w:r>
      <w:r>
        <w:rPr>
          <w:bCs/>
          <w:b/>
          <w:bCs/>
          <w:b/>
        </w:rPr>
        <w:t xml:space="preserve">Elias DMO</w:t>
      </w:r>
      <w:r>
        <w:rPr>
          <w:bCs/>
          <w:b/>
        </w:rPr>
        <w:t xml:space="preserve">,</w:t>
      </w:r>
      <w:r>
        <w:rPr>
          <w:bCs/>
          <w:b/>
        </w:rPr>
        <w:t xml:space="preserve"> </w:t>
      </w:r>
      <w:r>
        <w:rPr>
          <w:bCs/>
          <w:b/>
          <w:bCs/>
          <w:b/>
        </w:rPr>
        <w:t xml:space="preserve">Ewers RM</w:t>
      </w:r>
      <w:r>
        <w:rPr>
          <w:bCs/>
          <w:b/>
        </w:rPr>
        <w:t xml:space="preserve">,</w:t>
      </w:r>
      <w:r>
        <w:rPr>
          <w:bCs/>
          <w:b/>
        </w:rPr>
        <w:t xml:space="preserve"> </w:t>
      </w:r>
      <w:r>
        <w:rPr>
          <w:bCs/>
          <w:b/>
          <w:bCs/>
          <w:b/>
        </w:rPr>
        <w:t xml:space="preserve">Milodowski DT</w:t>
      </w:r>
      <w:r>
        <w:rPr>
          <w:bCs/>
          <w:b/>
        </w:rPr>
        <w:t xml:space="preserve">,</w:t>
      </w:r>
      <w:r>
        <w:rPr>
          <w:bCs/>
          <w:b/>
        </w:rPr>
        <w:t xml:space="preserve"> </w:t>
      </w:r>
      <w:r>
        <w:rPr>
          <w:bCs/>
          <w:b/>
          <w:bCs/>
          <w:b/>
        </w:rPr>
        <w:t xml:space="preserve">Swinfield T</w:t>
      </w:r>
      <w:r>
        <w:rPr>
          <w:bCs/>
          <w:b/>
        </w:rPr>
        <w:t xml:space="preserve">,</w:t>
      </w:r>
      <w:r>
        <w:rPr>
          <w:bCs/>
          <w:b/>
        </w:rPr>
        <w:t xml:space="preserve"> </w:t>
      </w:r>
      <w:r>
        <w:rPr>
          <w:bCs/>
          <w:b/>
          <w:bCs/>
          <w:b/>
        </w:rPr>
        <w:t xml:space="preserve">Coomes DA</w:t>
      </w:r>
      <w:r>
        <w:t xml:space="preserve">.</w:t>
      </w:r>
      <w:r>
        <w:t xml:space="preserve"> </w:t>
      </w:r>
      <w:r>
        <w:rPr>
          <w:bCs/>
          <w:b/>
        </w:rPr>
        <w:t xml:space="preserve">2018</w:t>
      </w:r>
      <w:r>
        <w:t xml:space="preserve">. Canopy structure and topography jointly constrain the microclimate of human-modified tropical landscapes.</w:t>
      </w:r>
      <w:r>
        <w:t xml:space="preserve"> </w:t>
      </w:r>
      <w:r>
        <w:rPr>
          <w:iCs/>
          <w:i/>
        </w:rPr>
        <w:t xml:space="preserve">Global Change Biology</w:t>
      </w:r>
      <w:r>
        <w:t xml:space="preserve"> </w:t>
      </w:r>
      <w:r>
        <w:rPr>
          <w:bCs/>
          <w:b/>
        </w:rPr>
        <w:t xml:space="preserve">24</w:t>
      </w:r>
      <w:r>
        <w:t xml:space="preserve">: 5243–5258.</w:t>
      </w:r>
    </w:p>
    <w:bookmarkEnd w:id="51"/>
    <w:bookmarkStart w:id="52" w:name="ref-keenanGlobalLeafTrait2016"/>
    <w:p>
      <w:pPr>
        <w:pStyle w:val="Bibliography"/>
      </w:pPr>
      <w:r>
        <w:rPr>
          <w:bCs/>
          <w:b/>
          <w:bCs/>
          <w:b/>
        </w:rPr>
        <w:t xml:space="preserve">Keenan TF</w:t>
      </w:r>
      <w:r>
        <w:rPr>
          <w:bCs/>
          <w:b/>
        </w:rPr>
        <w:t xml:space="preserve">,</w:t>
      </w:r>
      <w:r>
        <w:rPr>
          <w:bCs/>
          <w:b/>
        </w:rPr>
        <w:t xml:space="preserve"> </w:t>
      </w:r>
      <w:r>
        <w:rPr>
          <w:bCs/>
          <w:b/>
          <w:bCs/>
          <w:b/>
        </w:rPr>
        <w:t xml:space="preserve">Niinemets Ü</w:t>
      </w:r>
      <w:r>
        <w:t xml:space="preserve">.</w:t>
      </w:r>
      <w:r>
        <w:t xml:space="preserve"> </w:t>
      </w:r>
      <w:r>
        <w:rPr>
          <w:bCs/>
          <w:b/>
        </w:rPr>
        <w:t xml:space="preserve">2016</w:t>
      </w:r>
      <w:r>
        <w:t xml:space="preserve">. Global leaf trait estimates biased due to plasticity in the shade.</w:t>
      </w:r>
      <w:r>
        <w:t xml:space="preserve"> </w:t>
      </w:r>
      <w:r>
        <w:rPr>
          <w:iCs/>
          <w:i/>
        </w:rPr>
        <w:t xml:space="preserve">Nature Plants</w:t>
      </w:r>
      <w:r>
        <w:t xml:space="preserve"> </w:t>
      </w:r>
      <w:r>
        <w:rPr>
          <w:bCs/>
          <w:b/>
        </w:rPr>
        <w:t xml:space="preserve">3</w:t>
      </w:r>
      <w:r>
        <w:t xml:space="preserve">: 1–6.</w:t>
      </w:r>
    </w:p>
    <w:bookmarkEnd w:id="52"/>
    <w:bookmarkStart w:id="53" w:name="ref-kitaoCanopyNitrogenDistribution2018"/>
    <w:p>
      <w:pPr>
        <w:pStyle w:val="Bibliography"/>
      </w:pPr>
      <w:r>
        <w:rPr>
          <w:bCs/>
          <w:b/>
          <w:bCs/>
          <w:b/>
        </w:rPr>
        <w:t xml:space="preserve">Kitao M</w:t>
      </w:r>
      <w:r>
        <w:rPr>
          <w:bCs/>
          <w:b/>
        </w:rPr>
        <w:t xml:space="preserve">,</w:t>
      </w:r>
      <w:r>
        <w:rPr>
          <w:bCs/>
          <w:b/>
        </w:rPr>
        <w:t xml:space="preserve"> </w:t>
      </w:r>
      <w:r>
        <w:rPr>
          <w:bCs/>
          <w:b/>
          <w:bCs/>
          <w:b/>
        </w:rPr>
        <w:t xml:space="preserve">Kitaoka S</w:t>
      </w:r>
      <w:r>
        <w:rPr>
          <w:bCs/>
          <w:b/>
        </w:rPr>
        <w:t xml:space="preserve">,</w:t>
      </w:r>
      <w:r>
        <w:rPr>
          <w:bCs/>
          <w:b/>
        </w:rPr>
        <w:t xml:space="preserve"> </w:t>
      </w:r>
      <w:r>
        <w:rPr>
          <w:bCs/>
          <w:b/>
          <w:bCs/>
          <w:b/>
        </w:rPr>
        <w:t xml:space="preserve">Harayama H</w:t>
      </w:r>
      <w:r>
        <w:rPr>
          <w:bCs/>
          <w:b/>
        </w:rPr>
        <w:t xml:space="preserve">,</w:t>
      </w:r>
      <w:r>
        <w:rPr>
          <w:bCs/>
          <w:b/>
        </w:rPr>
        <w:t xml:space="preserve"> </w:t>
      </w:r>
      <w:r>
        <w:rPr>
          <w:bCs/>
          <w:b/>
          <w:bCs/>
          <w:b/>
        </w:rPr>
        <w:t xml:space="preserve">Tobita H</w:t>
      </w:r>
      <w:r>
        <w:rPr>
          <w:bCs/>
          <w:b/>
        </w:rPr>
        <w:t xml:space="preserve">,</w:t>
      </w:r>
      <w:r>
        <w:rPr>
          <w:bCs/>
          <w:b/>
        </w:rPr>
        <w:t xml:space="preserve"> </w:t>
      </w:r>
      <w:r>
        <w:rPr>
          <w:bCs/>
          <w:b/>
          <w:bCs/>
          <w:b/>
        </w:rPr>
        <w:t xml:space="preserve">Agathokleous E</w:t>
      </w:r>
      <w:r>
        <w:rPr>
          <w:bCs/>
          <w:b/>
        </w:rPr>
        <w:t xml:space="preserve">,</w:t>
      </w:r>
      <w:r>
        <w:rPr>
          <w:bCs/>
          <w:b/>
        </w:rPr>
        <w:t xml:space="preserve"> </w:t>
      </w:r>
      <w:r>
        <w:rPr>
          <w:bCs/>
          <w:b/>
          <w:bCs/>
          <w:b/>
        </w:rPr>
        <w:t xml:space="preserve">Utsugi H</w:t>
      </w:r>
      <w:r>
        <w:t xml:space="preserve">.</w:t>
      </w:r>
      <w:r>
        <w:t xml:space="preserve"> </w:t>
      </w:r>
      <w:r>
        <w:rPr>
          <w:bCs/>
          <w:b/>
        </w:rPr>
        <w:t xml:space="preserve">2018</w:t>
      </w:r>
      <w:r>
        <w:t xml:space="preserve">. Canopy nitrogen distribution is optimized to prevent photoinhibition throughout the canopy during sun flecks.</w:t>
      </w:r>
      <w:r>
        <w:t xml:space="preserve"> </w:t>
      </w:r>
      <w:r>
        <w:rPr>
          <w:iCs/>
          <w:i/>
        </w:rPr>
        <w:t xml:space="preserve">Scientific Reports</w:t>
      </w:r>
      <w:r>
        <w:t xml:space="preserve"> </w:t>
      </w:r>
      <w:r>
        <w:rPr>
          <w:bCs/>
          <w:b/>
        </w:rPr>
        <w:t xml:space="preserve">8</w:t>
      </w:r>
      <w:r>
        <w:t xml:space="preserve">: 503.</w:t>
      </w:r>
    </w:p>
    <w:bookmarkEnd w:id="53"/>
    <w:bookmarkStart w:id="54"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54"/>
    <w:bookmarkStart w:id="55" w:name="ref-koike_leaf_2001"/>
    <w:p>
      <w:pPr>
        <w:pStyle w:val="Bibliography"/>
      </w:pPr>
      <w:r>
        <w:rPr>
          <w:bCs/>
          <w:b/>
          <w:bCs/>
          <w:b/>
        </w:rPr>
        <w:t xml:space="preserve">Koike T</w:t>
      </w:r>
      <w:r>
        <w:rPr>
          <w:bCs/>
          <w:b/>
        </w:rPr>
        <w:t xml:space="preserve">,</w:t>
      </w:r>
      <w:r>
        <w:rPr>
          <w:bCs/>
          <w:b/>
        </w:rPr>
        <w:t xml:space="preserve"> </w:t>
      </w:r>
      <w:r>
        <w:rPr>
          <w:bCs/>
          <w:b/>
          <w:bCs/>
          <w:b/>
        </w:rPr>
        <w:t xml:space="preserve">Kitao M</w:t>
      </w:r>
      <w:r>
        <w:rPr>
          <w:bCs/>
          <w:b/>
        </w:rPr>
        <w:t xml:space="preserve">,</w:t>
      </w:r>
      <w:r>
        <w:rPr>
          <w:bCs/>
          <w:b/>
        </w:rPr>
        <w:t xml:space="preserve"> </w:t>
      </w:r>
      <w:r>
        <w:rPr>
          <w:bCs/>
          <w:b/>
          <w:bCs/>
          <w:b/>
        </w:rPr>
        <w:t xml:space="preserve">Maruyama Y</w:t>
      </w:r>
      <w:r>
        <w:rPr>
          <w:bCs/>
          <w:b/>
        </w:rPr>
        <w:t xml:space="preserve">,</w:t>
      </w:r>
      <w:r>
        <w:rPr>
          <w:bCs/>
          <w:b/>
        </w:rPr>
        <w:t xml:space="preserve"> </w:t>
      </w:r>
      <w:r>
        <w:rPr>
          <w:bCs/>
          <w:b/>
          <w:bCs/>
          <w:b/>
        </w:rPr>
        <w:t xml:space="preserve">Mori S</w:t>
      </w:r>
      <w:r>
        <w:rPr>
          <w:bCs/>
          <w:b/>
        </w:rPr>
        <w:t xml:space="preserve">,</w:t>
      </w:r>
      <w:r>
        <w:rPr>
          <w:bCs/>
          <w:b/>
        </w:rPr>
        <w:t xml:space="preserve"> </w:t>
      </w:r>
      <w:r>
        <w:rPr>
          <w:bCs/>
          <w:b/>
          <w:bCs/>
          <w:b/>
        </w:rPr>
        <w:t xml:space="preserve">Lei TT</w:t>
      </w:r>
      <w:r>
        <w:t xml:space="preserve">.</w:t>
      </w:r>
      <w:r>
        <w:t xml:space="preserve"> </w:t>
      </w:r>
      <w:r>
        <w:rPr>
          <w:bCs/>
          <w:b/>
        </w:rPr>
        <w:t xml:space="preserve">2001</w:t>
      </w:r>
      <w:r>
        <w:t xml:space="preserve">. Leaf morphology and photosynthetic adjustments among deciduous broad-leaved trees within the vertical canopy profile.</w:t>
      </w:r>
      <w:r>
        <w:t xml:space="preserve"> </w:t>
      </w:r>
      <w:r>
        <w:rPr>
          <w:iCs/>
          <w:i/>
        </w:rPr>
        <w:t xml:space="preserve">Tree Physiology</w:t>
      </w:r>
      <w:r>
        <w:t xml:space="preserve"> </w:t>
      </w:r>
      <w:r>
        <w:rPr>
          <w:bCs/>
          <w:b/>
        </w:rPr>
        <w:t xml:space="preserve">21</w:t>
      </w:r>
      <w:r>
        <w:t xml:space="preserve">: 951–958.</w:t>
      </w:r>
    </w:p>
    <w:bookmarkEnd w:id="55"/>
    <w:bookmarkStart w:id="56" w:name="ref-krinnerDynamicGlobalVegetation2005"/>
    <w:p>
      <w:pPr>
        <w:pStyle w:val="Bibliography"/>
      </w:pPr>
      <w:r>
        <w:rPr>
          <w:bCs/>
          <w:b/>
          <w:bCs/>
          <w:b/>
        </w:rPr>
        <w:t xml:space="preserve">Krinner G</w:t>
      </w:r>
      <w:r>
        <w:rPr>
          <w:bCs/>
          <w:b/>
        </w:rPr>
        <w:t xml:space="preserve">,</w:t>
      </w:r>
      <w:r>
        <w:rPr>
          <w:bCs/>
          <w:b/>
        </w:rPr>
        <w:t xml:space="preserve"> </w:t>
      </w:r>
      <w:r>
        <w:rPr>
          <w:bCs/>
          <w:b/>
          <w:bCs/>
          <w:b/>
        </w:rPr>
        <w:t xml:space="preserve">Viovy N</w:t>
      </w:r>
      <w:r>
        <w:rPr>
          <w:bCs/>
          <w:b/>
        </w:rPr>
        <w:t xml:space="preserve">,</w:t>
      </w:r>
      <w:r>
        <w:rPr>
          <w:bCs/>
          <w:b/>
        </w:rPr>
        <w:t xml:space="preserve"> </w:t>
      </w:r>
      <w:r>
        <w:rPr>
          <w:bCs/>
          <w:b/>
          <w:bCs/>
          <w:b/>
        </w:rPr>
        <w:t xml:space="preserve">Noblet-Ducoudré N de</w:t>
      </w:r>
      <w:r>
        <w:rPr>
          <w:bCs/>
          <w:b/>
        </w:rPr>
        <w:t xml:space="preserve">,</w:t>
      </w:r>
      <w:r>
        <w:rPr>
          <w:bCs/>
          <w:b/>
        </w:rPr>
        <w:t xml:space="preserve"> </w:t>
      </w:r>
      <w:r>
        <w:rPr>
          <w:bCs/>
          <w:b/>
          <w:bCs/>
          <w:b/>
        </w:rPr>
        <w:t xml:space="preserve">Ogée J</w:t>
      </w:r>
      <w:r>
        <w:rPr>
          <w:bCs/>
          <w:b/>
        </w:rPr>
        <w:t xml:space="preserve">,</w:t>
      </w:r>
      <w:r>
        <w:rPr>
          <w:bCs/>
          <w:b/>
        </w:rPr>
        <w:t xml:space="preserve"> </w:t>
      </w:r>
      <w:r>
        <w:rPr>
          <w:bCs/>
          <w:b/>
          <w:bCs/>
          <w:b/>
        </w:rPr>
        <w:t xml:space="preserve">Polcher J</w:t>
      </w:r>
      <w:r>
        <w:rPr>
          <w:bCs/>
          <w:b/>
        </w:rPr>
        <w:t xml:space="preserve">,</w:t>
      </w:r>
      <w:r>
        <w:rPr>
          <w:bCs/>
          <w:b/>
        </w:rPr>
        <w:t xml:space="preserve"> </w:t>
      </w:r>
      <w:r>
        <w:rPr>
          <w:bCs/>
          <w:b/>
          <w:bCs/>
          <w:b/>
        </w:rPr>
        <w:t xml:space="preserve">Friedlingstein P</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Sitch S</w:t>
      </w:r>
      <w:r>
        <w:rPr>
          <w:bCs/>
          <w:b/>
        </w:rPr>
        <w:t xml:space="preserve">,</w:t>
      </w:r>
      <w:r>
        <w:rPr>
          <w:bCs/>
          <w:b/>
        </w:rPr>
        <w:t xml:space="preserve"> </w:t>
      </w:r>
      <w:r>
        <w:rPr>
          <w:bCs/>
          <w:b/>
          <w:bCs/>
          <w:b/>
        </w:rPr>
        <w:t xml:space="preserve">Prentice IC</w:t>
      </w:r>
      <w:r>
        <w:t xml:space="preserve">.</w:t>
      </w:r>
      <w:r>
        <w:t xml:space="preserve"> </w:t>
      </w:r>
      <w:r>
        <w:rPr>
          <w:bCs/>
          <w:b/>
        </w:rPr>
        <w:t xml:space="preserve">2005</w:t>
      </w:r>
      <w:r>
        <w:t xml:space="preserve">. A dynamic global vegetation model for studies of the coupled atmosphere-biosphere system.</w:t>
      </w:r>
      <w:r>
        <w:t xml:space="preserve"> </w:t>
      </w:r>
      <w:r>
        <w:rPr>
          <w:iCs/>
          <w:i/>
        </w:rPr>
        <w:t xml:space="preserve">Global Biogeochemical Cycles</w:t>
      </w:r>
      <w:r>
        <w:t xml:space="preserve"> </w:t>
      </w:r>
      <w:r>
        <w:rPr>
          <w:bCs/>
          <w:b/>
        </w:rPr>
        <w:t xml:space="preserve">19</w:t>
      </w:r>
      <w:r>
        <w:t xml:space="preserve">.</w:t>
      </w:r>
    </w:p>
    <w:bookmarkEnd w:id="56"/>
    <w:bookmarkStart w:id="57"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57"/>
    <w:bookmarkStart w:id="58"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58"/>
    <w:bookmarkStart w:id="59" w:name="X92e05726acf778c98ab84cb59c85c6f60a52523"/>
    <w:p>
      <w:pPr>
        <w:pStyle w:val="Bibliography"/>
      </w:pPr>
      <w:r>
        <w:rPr>
          <w:bCs/>
          <w:b/>
          <w:bCs/>
          <w:b/>
        </w:rPr>
        <w:t xml:space="preserve">Lloyd J</w:t>
      </w:r>
      <w:r>
        <w:rPr>
          <w:bCs/>
          <w:b/>
        </w:rPr>
        <w:t xml:space="preserve">,</w:t>
      </w:r>
      <w:r>
        <w:rPr>
          <w:bCs/>
          <w:b/>
        </w:rPr>
        <w:t xml:space="preserve"> </w:t>
      </w:r>
      <w:r>
        <w:rPr>
          <w:bCs/>
          <w:b/>
          <w:bCs/>
          <w:b/>
        </w:rPr>
        <w:t xml:space="preserve">Patiño S</w:t>
      </w:r>
      <w:r>
        <w:rPr>
          <w:bCs/>
          <w:b/>
        </w:rPr>
        <w:t xml:space="preserve">,</w:t>
      </w:r>
      <w:r>
        <w:rPr>
          <w:bCs/>
          <w:b/>
        </w:rPr>
        <w:t xml:space="preserve"> </w:t>
      </w:r>
      <w:r>
        <w:rPr>
          <w:bCs/>
          <w:b/>
          <w:bCs/>
          <w:b/>
        </w:rPr>
        <w:t xml:space="preserve">Paiva RQ</w:t>
      </w:r>
      <w:r>
        <w:rPr>
          <w:bCs/>
          <w:b/>
        </w:rPr>
        <w:t xml:space="preserve">,</w:t>
      </w:r>
      <w:r>
        <w:rPr>
          <w:bCs/>
          <w:b/>
        </w:rPr>
        <w:t xml:space="preserve"> </w:t>
      </w:r>
      <w:r>
        <w:rPr>
          <w:bCs/>
          <w:b/>
          <w:bCs/>
          <w:b/>
        </w:rPr>
        <w:t xml:space="preserve">Nardoto GB</w:t>
      </w:r>
      <w:r>
        <w:rPr>
          <w:bCs/>
          <w:b/>
        </w:rPr>
        <w:t xml:space="preserve">,</w:t>
      </w:r>
      <w:r>
        <w:rPr>
          <w:bCs/>
          <w:b/>
        </w:rPr>
        <w:t xml:space="preserve"> </w:t>
      </w:r>
      <w:r>
        <w:rPr>
          <w:bCs/>
          <w:b/>
          <w:bCs/>
          <w:b/>
        </w:rPr>
        <w:t xml:space="preserve">Quesada CA</w:t>
      </w:r>
      <w:r>
        <w:rPr>
          <w:bCs/>
          <w:b/>
        </w:rPr>
        <w:t xml:space="preserve">,</w:t>
      </w:r>
      <w:r>
        <w:rPr>
          <w:bCs/>
          <w:b/>
        </w:rPr>
        <w:t xml:space="preserve"> </w:t>
      </w:r>
      <w:r>
        <w:rPr>
          <w:bCs/>
          <w:b/>
          <w:bCs/>
          <w:b/>
        </w:rPr>
        <w:t xml:space="preserve">Santos AJB</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Brand WA</w:t>
      </w:r>
      <w:r>
        <w:rPr>
          <w:bCs/>
          <w:b/>
        </w:rPr>
        <w:t xml:space="preserve">,</w:t>
      </w:r>
      <w:r>
        <w:rPr>
          <w:bCs/>
          <w:b/>
        </w:rPr>
        <w:t xml:space="preserve"> </w:t>
      </w:r>
      <w:r>
        <w:rPr>
          <w:bCs/>
          <w:b/>
          <w:bCs/>
          <w:b/>
        </w:rPr>
        <w:t xml:space="preserve">Hilke I</w:t>
      </w:r>
      <w:r>
        <w:rPr>
          <w:bCs/>
          <w:b/>
        </w:rPr>
        <w:t xml:space="preserve">,</w:t>
      </w:r>
      <w:r>
        <w:rPr>
          <w:bCs/>
          <w:b/>
        </w:rPr>
        <w:t xml:space="preserve"> </w:t>
      </w:r>
      <w:r>
        <w:rPr>
          <w:bCs/>
          <w:b/>
          <w:bCs/>
          <w:b/>
        </w:rPr>
        <w:t xml:space="preserve">Gielmann H</w:t>
      </w:r>
      <w:r>
        <w:rPr>
          <w:bCs/>
          <w:b/>
        </w:rPr>
        <w:t xml:space="preserve">,</w:t>
      </w:r>
      <w:r>
        <w:rPr>
          <w:bCs/>
          <w:b/>
        </w:rPr>
        <w:t xml:space="preserve"> </w:t>
      </w:r>
      <w:r>
        <w:rPr>
          <w:iCs/>
          <w:i/>
          <w:bCs/>
          <w:b/>
        </w:rPr>
        <w:t xml:space="preserve">et al.</w:t>
      </w:r>
      <w:r>
        <w:t xml:space="preserve"> </w:t>
      </w:r>
      <w:r>
        <w:rPr>
          <w:bCs/>
          <w:b/>
        </w:rPr>
        <w:t xml:space="preserve">2010</w:t>
      </w:r>
      <w:r>
        <w:t xml:space="preserve">. Optimisation of photosynthetic carbon gain and within-canopy gradients of associated foliar traits for</w:t>
      </w:r>
      <w:r>
        <w:t xml:space="preserve"> </w:t>
      </w:r>
      <w:r>
        <w:t xml:space="preserve">Amazon</w:t>
      </w:r>
      <w:r>
        <w:t xml:space="preserve"> </w:t>
      </w:r>
      <w:r>
        <w:t xml:space="preserve">forest trees.</w:t>
      </w:r>
      <w:r>
        <w:t xml:space="preserve"> </w:t>
      </w:r>
      <w:r>
        <w:rPr>
          <w:iCs/>
          <w:i/>
        </w:rPr>
        <w:t xml:space="preserve">Biogeosciences</w:t>
      </w:r>
      <w:r>
        <w:t xml:space="preserve"> </w:t>
      </w:r>
      <w:r>
        <w:rPr>
          <w:bCs/>
          <w:b/>
        </w:rPr>
        <w:t xml:space="preserve">7</w:t>
      </w:r>
      <w:r>
        <w:t xml:space="preserve">: 1833–1859.</w:t>
      </w:r>
    </w:p>
    <w:bookmarkEnd w:id="59"/>
    <w:bookmarkStart w:id="60"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60"/>
    <w:bookmarkStart w:id="61"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61"/>
    <w:bookmarkStart w:id="62" w:name="Xc6b32994b54afc0a4a5006ada1c6d71f32df346"/>
    <w:p>
      <w:pPr>
        <w:pStyle w:val="Bibliography"/>
      </w:pPr>
      <w:r>
        <w:rPr>
          <w:bCs/>
          <w:b/>
          <w:bCs/>
          <w:b/>
        </w:rPr>
        <w:t xml:space="preserve">Meeussen C</w:t>
      </w:r>
      <w:r>
        <w:rPr>
          <w:bCs/>
          <w:b/>
        </w:rPr>
        <w:t xml:space="preserve">,</w:t>
      </w:r>
      <w:r>
        <w:rPr>
          <w:bCs/>
          <w:b/>
        </w:rPr>
        <w:t xml:space="preserve"> </w:t>
      </w:r>
      <w:r>
        <w:rPr>
          <w:bCs/>
          <w:b/>
          <w:bCs/>
          <w:b/>
        </w:rPr>
        <w:t xml:space="preserve">Govaert S</w:t>
      </w:r>
      <w:r>
        <w:rPr>
          <w:bCs/>
          <w:b/>
        </w:rPr>
        <w:t xml:space="preserve">,</w:t>
      </w:r>
      <w:r>
        <w:rPr>
          <w:bCs/>
          <w:b/>
        </w:rPr>
        <w:t xml:space="preserve"> </w:t>
      </w:r>
      <w:r>
        <w:rPr>
          <w:bCs/>
          <w:b/>
          <w:bCs/>
          <w:b/>
        </w:rPr>
        <w:t xml:space="preserve">Vanneste T</w:t>
      </w:r>
      <w:r>
        <w:rPr>
          <w:bCs/>
          <w:b/>
        </w:rPr>
        <w:t xml:space="preserve">,</w:t>
      </w:r>
      <w:r>
        <w:rPr>
          <w:bCs/>
          <w:b/>
        </w:rPr>
        <w:t xml:space="preserve"> </w:t>
      </w:r>
      <w:r>
        <w:rPr>
          <w:bCs/>
          <w:b/>
          <w:bCs/>
          <w:b/>
        </w:rPr>
        <w:t xml:space="preserve">Bollmann K</w:t>
      </w:r>
      <w:r>
        <w:rPr>
          <w:bCs/>
          <w:b/>
        </w:rPr>
        <w:t xml:space="preserve">,</w:t>
      </w:r>
      <w:r>
        <w:rPr>
          <w:bCs/>
          <w:b/>
        </w:rPr>
        <w:t xml:space="preserve"> </w:t>
      </w:r>
      <w:r>
        <w:rPr>
          <w:bCs/>
          <w:b/>
          <w:bCs/>
          <w:b/>
        </w:rPr>
        <w:t xml:space="preserve">Brunet J</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Cousins SAO</w:t>
      </w:r>
      <w:r>
        <w:rPr>
          <w:bCs/>
          <w:b/>
        </w:rPr>
        <w:t xml:space="preserve">,</w:t>
      </w:r>
      <w:r>
        <w:rPr>
          <w:bCs/>
          <w:b/>
        </w:rPr>
        <w:t xml:space="preserve"> </w:t>
      </w:r>
      <w:r>
        <w:rPr>
          <w:bCs/>
          <w:b/>
          <w:bCs/>
          <w:b/>
        </w:rPr>
        <w:t xml:space="preserve">De Pauw K</w:t>
      </w:r>
      <w:r>
        <w:rPr>
          <w:bCs/>
          <w:b/>
        </w:rPr>
        <w:t xml:space="preserve">,</w:t>
      </w:r>
      <w:r>
        <w:rPr>
          <w:bCs/>
          <w:b/>
        </w:rPr>
        <w:t xml:space="preserve"> </w:t>
      </w:r>
      <w:r>
        <w:rPr>
          <w:bCs/>
          <w:b/>
          <w:bCs/>
          <w:b/>
        </w:rPr>
        <w:t xml:space="preserve">Diekmann M</w:t>
      </w:r>
      <w:r>
        <w:rPr>
          <w:bCs/>
          <w:b/>
        </w:rPr>
        <w:t xml:space="preserve">,</w:t>
      </w:r>
      <w:r>
        <w:rPr>
          <w:bCs/>
          <w:b/>
        </w:rPr>
        <w:t xml:space="preserve"> </w:t>
      </w:r>
      <w:r>
        <w:rPr>
          <w:bCs/>
          <w:b/>
          <w:bCs/>
          <w:b/>
        </w:rPr>
        <w:t xml:space="preserve">Gasperini C</w:t>
      </w:r>
      <w:r>
        <w:rPr>
          <w:bCs/>
          <w:b/>
        </w:rPr>
        <w:t xml:space="preserve">,</w:t>
      </w:r>
      <w:r>
        <w:rPr>
          <w:bCs/>
          <w:b/>
        </w:rPr>
        <w:t xml:space="preserve"> </w:t>
      </w:r>
      <w:r>
        <w:rPr>
          <w:iCs/>
          <w:i/>
          <w:bCs/>
          <w:b/>
        </w:rPr>
        <w:t xml:space="preserve">et al.</w:t>
      </w:r>
      <w:r>
        <w:t xml:space="preserve"> </w:t>
      </w:r>
      <w:r>
        <w:rPr>
          <w:bCs/>
          <w:b/>
        </w:rPr>
        <w:t xml:space="preserve">2021</w:t>
      </w:r>
      <w:r>
        <w:t xml:space="preserve">. Microclimatic edge-to-interior gradients of</w:t>
      </w:r>
      <w:r>
        <w:t xml:space="preserve"> </w:t>
      </w:r>
      <w:r>
        <w:t xml:space="preserve">European</w:t>
      </w:r>
      <w:r>
        <w:t xml:space="preserve"> </w:t>
      </w:r>
      <w:r>
        <w:t xml:space="preserve">deciduous forests.</w:t>
      </w:r>
      <w:r>
        <w:t xml:space="preserve"> </w:t>
      </w:r>
      <w:r>
        <w:rPr>
          <w:iCs/>
          <w:i/>
        </w:rPr>
        <w:t xml:space="preserve">Agricultural and Forest Meteorology</w:t>
      </w:r>
      <w:r>
        <w:t xml:space="preserve"> </w:t>
      </w:r>
      <w:r>
        <w:rPr>
          <w:bCs/>
          <w:b/>
        </w:rPr>
        <w:t xml:space="preserve">311</w:t>
      </w:r>
      <w:r>
        <w:t xml:space="preserve">: 108699.</w:t>
      </w:r>
    </w:p>
    <w:bookmarkEnd w:id="62"/>
    <w:bookmarkStart w:id="63" w:name="X453955c739c3ed932d8f4b4b8d1cb7c62c68fc2"/>
    <w:p>
      <w:pPr>
        <w:pStyle w:val="Bibliography"/>
      </w:pPr>
      <w:r>
        <w:rPr>
          <w:bCs/>
          <w:b/>
          <w:bCs/>
          <w:b/>
        </w:rPr>
        <w:t xml:space="preserve">Michaletz ST</w:t>
      </w:r>
      <w:r>
        <w:rPr>
          <w:bCs/>
          <w:b/>
        </w:rPr>
        <w:t xml:space="preserve">,</w:t>
      </w:r>
      <w:r>
        <w:rPr>
          <w:bCs/>
          <w:b/>
        </w:rPr>
        <w:t xml:space="preserve"> </w:t>
      </w:r>
      <w:r>
        <w:rPr>
          <w:bCs/>
          <w:b/>
          <w:bCs/>
          <w:b/>
        </w:rPr>
        <w:t xml:space="preserve">Weiser MD</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Zhou J</w:t>
      </w:r>
      <w:r>
        <w:rPr>
          <w:bCs/>
          <w:b/>
        </w:rPr>
        <w:t xml:space="preserve">,</w:t>
      </w:r>
      <w:r>
        <w:rPr>
          <w:bCs/>
          <w:b/>
        </w:rPr>
        <w:t xml:space="preserve"> </w:t>
      </w:r>
      <w:r>
        <w:rPr>
          <w:bCs/>
          <w:b/>
          <w:bCs/>
          <w:b/>
        </w:rPr>
        <w:t xml:space="preserve">Kaspari M</w:t>
      </w:r>
      <w:r>
        <w:rPr>
          <w:bCs/>
          <w:b/>
        </w:rPr>
        <w:t xml:space="preserve">,</w:t>
      </w:r>
      <w:r>
        <w:rPr>
          <w:bCs/>
          <w:b/>
        </w:rPr>
        <w:t xml:space="preserve"> </w:t>
      </w:r>
      <w:r>
        <w:rPr>
          <w:bCs/>
          <w:b/>
          <w:bCs/>
          <w:b/>
        </w:rPr>
        <w:t xml:space="preserve">Helliker BR</w:t>
      </w:r>
      <w:r>
        <w:rPr>
          <w:bCs/>
          <w:b/>
        </w:rPr>
        <w:t xml:space="preserve">,</w:t>
      </w:r>
      <w:r>
        <w:rPr>
          <w:bCs/>
          <w:b/>
        </w:rPr>
        <w:t xml:space="preserve"> </w:t>
      </w:r>
      <w:r>
        <w:rPr>
          <w:bCs/>
          <w:b/>
          <w:bCs/>
          <w:b/>
        </w:rPr>
        <w:t xml:space="preserve">Enquist BJ</w:t>
      </w:r>
      <w:r>
        <w:t xml:space="preserve">.</w:t>
      </w:r>
      <w:r>
        <w:t xml:space="preserve"> </w:t>
      </w:r>
      <w:r>
        <w:rPr>
          <w:bCs/>
          <w:b/>
        </w:rPr>
        <w:t xml:space="preserve">2016</w:t>
      </w:r>
      <w:r>
        <w:t xml:space="preserve">. The energetic and carbon economic origins of leaf thermoregulation.</w:t>
      </w:r>
      <w:r>
        <w:t xml:space="preserve"> </w:t>
      </w:r>
      <w:r>
        <w:rPr>
          <w:iCs/>
          <w:i/>
        </w:rPr>
        <w:t xml:space="preserve">Nature Plants</w:t>
      </w:r>
      <w:r>
        <w:t xml:space="preserve"> </w:t>
      </w:r>
      <w:r>
        <w:rPr>
          <w:bCs/>
          <w:b/>
        </w:rPr>
        <w:t xml:space="preserve">2</w:t>
      </w:r>
      <w:r>
        <w:t xml:space="preserve">: 16129.</w:t>
      </w:r>
    </w:p>
    <w:bookmarkEnd w:id="63"/>
    <w:bookmarkStart w:id="64" w:name="X7390c900f8dd81b75979856fb0f87b37fa155b2"/>
    <w:p>
      <w:pPr>
        <w:pStyle w:val="Bibliography"/>
      </w:pPr>
      <w:r>
        <w:rPr>
          <w:bCs/>
          <w:b/>
          <w:bCs/>
          <w:b/>
        </w:rPr>
        <w:t xml:space="preserve">Michaletz ST</w:t>
      </w:r>
      <w:r>
        <w:rPr>
          <w:bCs/>
          <w:b/>
        </w:rPr>
        <w:t xml:space="preserve">,</w:t>
      </w:r>
      <w:r>
        <w:rPr>
          <w:bCs/>
          <w:b/>
        </w:rPr>
        <w:t xml:space="preserve"> </w:t>
      </w:r>
      <w:r>
        <w:rPr>
          <w:bCs/>
          <w:b/>
          <w:bCs/>
          <w:b/>
        </w:rPr>
        <w:t xml:space="preserve">Weiser MD</w:t>
      </w:r>
      <w:r>
        <w:rPr>
          <w:bCs/>
          <w:b/>
        </w:rPr>
        <w:t xml:space="preserve">,</w:t>
      </w:r>
      <w:r>
        <w:rPr>
          <w:bCs/>
          <w:b/>
        </w:rPr>
        <w:t xml:space="preserve"> </w:t>
      </w:r>
      <w:r>
        <w:rPr>
          <w:bCs/>
          <w:b/>
          <w:bCs/>
          <w:b/>
        </w:rPr>
        <w:t xml:space="preserve">Zhou J</w:t>
      </w:r>
      <w:r>
        <w:rPr>
          <w:bCs/>
          <w:b/>
        </w:rPr>
        <w:t xml:space="preserve">,</w:t>
      </w:r>
      <w:r>
        <w:rPr>
          <w:bCs/>
          <w:b/>
        </w:rPr>
        <w:t xml:space="preserve"> </w:t>
      </w:r>
      <w:r>
        <w:rPr>
          <w:bCs/>
          <w:b/>
          <w:bCs/>
          <w:b/>
        </w:rPr>
        <w:t xml:space="preserve">Kaspari M</w:t>
      </w:r>
      <w:r>
        <w:rPr>
          <w:bCs/>
          <w:b/>
        </w:rPr>
        <w:t xml:space="preserve">,</w:t>
      </w:r>
      <w:r>
        <w:rPr>
          <w:bCs/>
          <w:b/>
        </w:rPr>
        <w:t xml:space="preserve"> </w:t>
      </w:r>
      <w:r>
        <w:rPr>
          <w:bCs/>
          <w:b/>
          <w:bCs/>
          <w:b/>
        </w:rPr>
        <w:t xml:space="preserve">Helliker BR</w:t>
      </w:r>
      <w:r>
        <w:rPr>
          <w:bCs/>
          <w:b/>
        </w:rPr>
        <w:t xml:space="preserve">,</w:t>
      </w:r>
      <w:r>
        <w:rPr>
          <w:bCs/>
          <w:b/>
        </w:rPr>
        <w:t xml:space="preserve"> </w:t>
      </w:r>
      <w:r>
        <w:rPr>
          <w:bCs/>
          <w:b/>
          <w:bCs/>
          <w:b/>
        </w:rPr>
        <w:t xml:space="preserve">Enquist BJ</w:t>
      </w:r>
      <w:r>
        <w:t xml:space="preserve">.</w:t>
      </w:r>
      <w:r>
        <w:t xml:space="preserve"> </w:t>
      </w:r>
      <w:r>
        <w:rPr>
          <w:bCs/>
          <w:b/>
        </w:rPr>
        <w:t xml:space="preserve">2015</w:t>
      </w:r>
      <w:r>
        <w:t xml:space="preserve">. Plant</w:t>
      </w:r>
      <w:r>
        <w:t xml:space="preserve"> </w:t>
      </w:r>
      <w:r>
        <w:t xml:space="preserve">Thermoregulation</w:t>
      </w:r>
      <w:r>
        <w:t xml:space="preserve">:</w:t>
      </w:r>
      <w:r>
        <w:t xml:space="preserve"> </w:t>
      </w:r>
      <w:r>
        <w:t xml:space="preserve">Energetics</w:t>
      </w:r>
      <w:r>
        <w:t xml:space="preserve">,</w:t>
      </w:r>
      <w:r>
        <w:t xml:space="preserve"> </w:t>
      </w:r>
      <w:r>
        <w:t xml:space="preserve">Trait</w:t>
      </w:r>
      <w:r>
        <w:t xml:space="preserve">–</w:t>
      </w:r>
      <w:r>
        <w:t xml:space="preserve">Environment Interactions</w:t>
      </w:r>
      <w:r>
        <w:t xml:space="preserve">, and</w:t>
      </w:r>
      <w:r>
        <w:t xml:space="preserve"> </w:t>
      </w:r>
      <w:r>
        <w:t xml:space="preserve">Carbon Economics</w:t>
      </w:r>
      <w:r>
        <w:t xml:space="preserve">.</w:t>
      </w:r>
      <w:r>
        <w:t xml:space="preserve"> </w:t>
      </w:r>
      <w:r>
        <w:rPr>
          <w:iCs/>
          <w:i/>
        </w:rPr>
        <w:t xml:space="preserve">Trends in Ecology &amp; Evolution</w:t>
      </w:r>
      <w:r>
        <w:t xml:space="preserve"> </w:t>
      </w:r>
      <w:r>
        <w:rPr>
          <w:bCs/>
          <w:b/>
        </w:rPr>
        <w:t xml:space="preserve">30</w:t>
      </w:r>
      <w:r>
        <w:t xml:space="preserve">: 714–724.</w:t>
      </w:r>
    </w:p>
    <w:bookmarkEnd w:id="64"/>
    <w:bookmarkStart w:id="65" w:name="X2a62a2b24cf5d08d26d2b72f4f2d20064113475"/>
    <w:p>
      <w:pPr>
        <w:pStyle w:val="Bibliography"/>
      </w:pPr>
      <w:r>
        <w:rPr>
          <w:bCs/>
          <w:b/>
          <w:bCs/>
          <w:b/>
        </w:rPr>
        <w:t xml:space="preserve">Niinemets Ü</w:t>
      </w:r>
      <w:r>
        <w:t xml:space="preserve">.</w:t>
      </w:r>
      <w:r>
        <w:t xml:space="preserve"> </w:t>
      </w:r>
      <w:r>
        <w:rPr>
          <w:bCs/>
          <w:b/>
        </w:rPr>
        <w:t xml:space="preserve">2007</w:t>
      </w:r>
      <w:r>
        <w:t xml:space="preserve">. Photosynthesis and resource distribution through plant canopies.</w:t>
      </w:r>
      <w:r>
        <w:t xml:space="preserve"> </w:t>
      </w:r>
      <w:r>
        <w:rPr>
          <w:iCs/>
          <w:i/>
        </w:rPr>
        <w:t xml:space="preserve">Plant, Cell &amp; Environment</w:t>
      </w:r>
      <w:r>
        <w:t xml:space="preserve"> </w:t>
      </w:r>
      <w:r>
        <w:rPr>
          <w:bCs/>
          <w:b/>
        </w:rPr>
        <w:t xml:space="preserve">30</w:t>
      </w:r>
      <w:r>
        <w:t xml:space="preserve">: 1052–1071.</w:t>
      </w:r>
    </w:p>
    <w:bookmarkEnd w:id="65"/>
    <w:bookmarkStart w:id="66"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66"/>
    <w:bookmarkStart w:id="67" w:name="Xfd0febf23c03b23729080c56b674b637e8fc795"/>
    <w:p>
      <w:pPr>
        <w:pStyle w:val="Bibliography"/>
      </w:pPr>
      <w:r>
        <w:rPr>
          <w:bCs/>
          <w:b/>
          <w:bCs/>
          <w:b/>
        </w:rPr>
        <w:t xml:space="preserve">Niinemets Ü</w:t>
      </w:r>
      <w:r>
        <w:rPr>
          <w:bCs/>
          <w:b/>
        </w:rPr>
        <w:t xml:space="preserve">,</w:t>
      </w:r>
      <w:r>
        <w:rPr>
          <w:bCs/>
          <w:b/>
        </w:rPr>
        <w:t xml:space="preserve"> </w:t>
      </w:r>
      <w:r>
        <w:rPr>
          <w:bCs/>
          <w:b/>
          <w:bCs/>
          <w:b/>
        </w:rPr>
        <w:t xml:space="preserve">Bilger W</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1998</w:t>
      </w:r>
      <w:r>
        <w:t xml:space="preserve">. Acclimation to high irradiance in temperate deciduous trees in the field: Changes in xanthophyll cycle pool size and in photosynthetic capacity along a canopy light gradient.</w:t>
      </w:r>
      <w:r>
        <w:t xml:space="preserve"> </w:t>
      </w:r>
      <w:r>
        <w:rPr>
          <w:iCs/>
          <w:i/>
        </w:rPr>
        <w:t xml:space="preserve">Plant, Cell &amp; Environment</w:t>
      </w:r>
      <w:r>
        <w:t xml:space="preserve"> </w:t>
      </w:r>
      <w:r>
        <w:rPr>
          <w:bCs/>
          <w:b/>
        </w:rPr>
        <w:t xml:space="preserve">21</w:t>
      </w:r>
      <w:r>
        <w:t xml:space="preserve">: 1205–1218.</w:t>
      </w:r>
    </w:p>
    <w:bookmarkEnd w:id="67"/>
    <w:bookmarkStart w:id="68" w:name="X423affbf5f39a114486130c3c82faf24f36c63c"/>
    <w:p>
      <w:pPr>
        <w:pStyle w:val="Bibliography"/>
      </w:pPr>
      <w:r>
        <w:rPr>
          <w:bCs/>
          <w:b/>
          <w:bCs/>
          <w:b/>
        </w:rPr>
        <w:t xml:space="preserve">Niinemets Ü</w:t>
      </w:r>
      <w:r>
        <w:rPr>
          <w:bCs/>
          <w:b/>
        </w:rPr>
        <w:t xml:space="preserve">,</w:t>
      </w:r>
      <w:r>
        <w:rPr>
          <w:bCs/>
          <w:b/>
        </w:rPr>
        <w:t xml:space="preserve"> </w:t>
      </w:r>
      <w:r>
        <w:rPr>
          <w:bCs/>
          <w:b/>
          <w:bCs/>
          <w:b/>
        </w:rPr>
        <w:t xml:space="preserve">Keenan TF</w:t>
      </w:r>
      <w:r>
        <w:rPr>
          <w:bCs/>
          <w:b/>
        </w:rPr>
        <w:t xml:space="preserve">,</w:t>
      </w:r>
      <w:r>
        <w:rPr>
          <w:bCs/>
          <w:b/>
        </w:rPr>
        <w:t xml:space="preserve"> </w:t>
      </w:r>
      <w:r>
        <w:rPr>
          <w:bCs/>
          <w:b/>
          <w:bCs/>
          <w:b/>
        </w:rPr>
        <w:t xml:space="preserve">Hallik L</w:t>
      </w:r>
      <w:r>
        <w:t xml:space="preserve">.</w:t>
      </w:r>
      <w:r>
        <w:t xml:space="preserve"> </w:t>
      </w:r>
      <w:r>
        <w:rPr>
          <w:bCs/>
          <w:b/>
        </w:rPr>
        <w:t xml:space="preserve">2015a</w:t>
      </w:r>
      <w:r>
        <w:t xml:space="preserve">. A worldwide analysis of within-canopy variations in leaf structural, chemical and physiological traits across plant functional types.</w:t>
      </w:r>
      <w:r>
        <w:t xml:space="preserve"> </w:t>
      </w:r>
      <w:r>
        <w:rPr>
          <w:iCs/>
          <w:i/>
        </w:rPr>
        <w:t xml:space="preserve">New Phytologist</w:t>
      </w:r>
      <w:r>
        <w:t xml:space="preserve"> </w:t>
      </w:r>
      <w:r>
        <w:rPr>
          <w:bCs/>
          <w:b/>
        </w:rPr>
        <w:t xml:space="preserve">205</w:t>
      </w:r>
      <w:r>
        <w:t xml:space="preserve">: 973–993.</w:t>
      </w:r>
    </w:p>
    <w:bookmarkEnd w:id="68"/>
    <w:bookmarkStart w:id="69" w:name="Xed73913f3beac2c1f1511e78b221184ec4e3a8d"/>
    <w:p>
      <w:pPr>
        <w:pStyle w:val="Bibliography"/>
      </w:pPr>
      <w:r>
        <w:rPr>
          <w:bCs/>
          <w:b/>
          <w:bCs/>
          <w:b/>
        </w:rPr>
        <w:t xml:space="preserve">Niinemets Ü</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2015b</w:t>
      </w:r>
      <w:r>
        <w:t xml:space="preserve">. Variability in</w:t>
      </w:r>
      <w:r>
        <w:t xml:space="preserve"> </w:t>
      </w:r>
      <w:r>
        <w:t xml:space="preserve">Leaf Morphology</w:t>
      </w:r>
      <w:r>
        <w:t xml:space="preserve"> </w:t>
      </w:r>
      <w:r>
        <w:t xml:space="preserve">and</w:t>
      </w:r>
      <w:r>
        <w:t xml:space="preserve"> </w:t>
      </w:r>
      <w:r>
        <w:t xml:space="preserve">Chemical Composition</w:t>
      </w:r>
      <w:r>
        <w:t xml:space="preserve"> </w:t>
      </w:r>
      <w:r>
        <w:t xml:space="preserve">as a</w:t>
      </w:r>
      <w:r>
        <w:t xml:space="preserve"> </w:t>
      </w:r>
      <w:r>
        <w:t xml:space="preserve">Function</w:t>
      </w:r>
      <w:r>
        <w:t xml:space="preserve"> </w:t>
      </w:r>
      <w:r>
        <w:t xml:space="preserve">of</w:t>
      </w:r>
      <w:r>
        <w:t xml:space="preserve"> </w:t>
      </w:r>
      <w:r>
        <w:t xml:space="preserve">Canopy Light Environment</w:t>
      </w:r>
      <w:r>
        <w:t xml:space="preserve"> </w:t>
      </w:r>
      <w:r>
        <w:t xml:space="preserve">in</w:t>
      </w:r>
      <w:r>
        <w:t xml:space="preserve"> </w:t>
      </w:r>
      <w:r>
        <w:t xml:space="preserve">Coexisting Deciduous Trees</w:t>
      </w:r>
      <w:r>
        <w:t xml:space="preserve">.</w:t>
      </w:r>
      <w:r>
        <w:t xml:space="preserve"> </w:t>
      </w:r>
      <w:r>
        <w:rPr>
          <w:iCs/>
          <w:i/>
        </w:rPr>
        <w:t xml:space="preserve">International Journal of Plant Sciences</w:t>
      </w:r>
      <w:r>
        <w:t xml:space="preserve">.</w:t>
      </w:r>
    </w:p>
    <w:bookmarkEnd w:id="69"/>
    <w:bookmarkStart w:id="70" w:name="ref-niyogiSafetyValvesPhotosynthesis2000"/>
    <w:p>
      <w:pPr>
        <w:pStyle w:val="Bibliography"/>
      </w:pPr>
      <w:r>
        <w:rPr>
          <w:bCs/>
          <w:b/>
          <w:bCs/>
          <w:b/>
        </w:rPr>
        <w:t xml:space="preserve">Niyogi KK</w:t>
      </w:r>
      <w:r>
        <w:t xml:space="preserve">.</w:t>
      </w:r>
      <w:r>
        <w:t xml:space="preserve"> </w:t>
      </w:r>
      <w:r>
        <w:rPr>
          <w:bCs/>
          <w:b/>
        </w:rPr>
        <w:t xml:space="preserve">2000</w:t>
      </w:r>
      <w:r>
        <w:t xml:space="preserve">. Safety valves for photosynthesis.</w:t>
      </w:r>
      <w:r>
        <w:t xml:space="preserve"> </w:t>
      </w:r>
      <w:r>
        <w:rPr>
          <w:iCs/>
          <w:i/>
        </w:rPr>
        <w:t xml:space="preserve">Current Opinion in Plant Biology</w:t>
      </w:r>
      <w:r>
        <w:t xml:space="preserve"> </w:t>
      </w:r>
      <w:r>
        <w:rPr>
          <w:bCs/>
          <w:b/>
        </w:rPr>
        <w:t xml:space="preserve">3</w:t>
      </w:r>
      <w:r>
        <w:t xml:space="preserve">: 455–460.</w:t>
      </w:r>
    </w:p>
    <w:bookmarkEnd w:id="70"/>
    <w:bookmarkStart w:id="71" w:name="ref-osnasDivergentDriversLeaf2018"/>
    <w:p>
      <w:pPr>
        <w:pStyle w:val="Bibliography"/>
      </w:pPr>
      <w:r>
        <w:rPr>
          <w:bCs/>
          <w:b/>
          <w:bCs/>
          <w:b/>
        </w:rPr>
        <w:t xml:space="preserve">Osnas JLD</w:t>
      </w:r>
      <w:r>
        <w:rPr>
          <w:bCs/>
          <w:b/>
        </w:rPr>
        <w:t xml:space="preserve">,</w:t>
      </w:r>
      <w:r>
        <w:rPr>
          <w:bCs/>
          <w:b/>
        </w:rPr>
        <w:t xml:space="preserve"> </w:t>
      </w:r>
      <w:r>
        <w:rPr>
          <w:bCs/>
          <w:b/>
          <w:bCs/>
          <w:b/>
        </w:rPr>
        <w:t xml:space="preserve">Katabuchi M</w:t>
      </w:r>
      <w:r>
        <w:rPr>
          <w:bCs/>
          <w:b/>
        </w:rPr>
        <w:t xml:space="preserve">,</w:t>
      </w:r>
      <w:r>
        <w:rPr>
          <w:bCs/>
          <w:b/>
        </w:rPr>
        <w:t xml:space="preserve"> </w:t>
      </w:r>
      <w:r>
        <w:rPr>
          <w:bCs/>
          <w:b/>
          <w:bCs/>
          <w:b/>
        </w:rPr>
        <w:t xml:space="preserve">Kitajima K</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Van Bael SA</w:t>
      </w:r>
      <w:r>
        <w:rPr>
          <w:bCs/>
          <w:b/>
        </w:rPr>
        <w:t xml:space="preserve">,</w:t>
      </w:r>
      <w:r>
        <w:rPr>
          <w:bCs/>
          <w:b/>
        </w:rPr>
        <w:t xml:space="preserve"> </w:t>
      </w:r>
      <w:r>
        <w:rPr>
          <w:bCs/>
          <w:b/>
          <w:bCs/>
          <w:b/>
        </w:rPr>
        <w:t xml:space="preserve">Kraft NJB</w:t>
      </w:r>
      <w:r>
        <w:rPr>
          <w:bCs/>
          <w:b/>
        </w:rPr>
        <w:t xml:space="preserve">,</w:t>
      </w:r>
      <w:r>
        <w:rPr>
          <w:bCs/>
          <w:b/>
        </w:rPr>
        <w:t xml:space="preserve"> </w:t>
      </w:r>
      <w:r>
        <w:rPr>
          <w:bCs/>
          <w:b/>
          <w:bCs/>
          <w:b/>
        </w:rPr>
        <w:t xml:space="preserve">Samaniego MJ</w:t>
      </w:r>
      <w:r>
        <w:rPr>
          <w:bCs/>
          <w:b/>
        </w:rPr>
        <w:t xml:space="preserve">,</w:t>
      </w:r>
      <w:r>
        <w:rPr>
          <w:bCs/>
          <w:b/>
        </w:rPr>
        <w:t xml:space="preserve"> </w:t>
      </w:r>
      <w:r>
        <w:rPr>
          <w:bCs/>
          <w:b/>
          <w:bCs/>
          <w:b/>
        </w:rPr>
        <w:t xml:space="preserve">Pacala SW</w:t>
      </w:r>
      <w:r>
        <w:rPr>
          <w:bCs/>
          <w:b/>
        </w:rPr>
        <w:t xml:space="preserve">,</w:t>
      </w:r>
      <w:r>
        <w:rPr>
          <w:bCs/>
          <w:b/>
        </w:rPr>
        <w:t xml:space="preserve"> </w:t>
      </w:r>
      <w:r>
        <w:rPr>
          <w:bCs/>
          <w:b/>
          <w:bCs/>
          <w:b/>
        </w:rPr>
        <w:t xml:space="preserve">Lichstein JW</w:t>
      </w:r>
      <w:r>
        <w:t xml:space="preserve">.</w:t>
      </w:r>
      <w:r>
        <w:t xml:space="preserve"> </w:t>
      </w:r>
      <w:r>
        <w:rPr>
          <w:bCs/>
          <w:b/>
        </w:rPr>
        <w:t xml:space="preserve">2018</w:t>
      </w:r>
      <w:r>
        <w:t xml:space="preserve">. Divergent drivers of leaf trait variation within species, among species, and among functional groups.</w:t>
      </w:r>
      <w:r>
        <w:t xml:space="preserve"> </w:t>
      </w:r>
      <w:r>
        <w:rPr>
          <w:iCs/>
          <w:i/>
        </w:rPr>
        <w:t xml:space="preserve">Proc Natl Acad Sci USA</w:t>
      </w:r>
      <w:r>
        <w:t xml:space="preserve"> </w:t>
      </w:r>
      <w:r>
        <w:rPr>
          <w:bCs/>
          <w:b/>
        </w:rPr>
        <w:t xml:space="preserve">115</w:t>
      </w:r>
      <w:r>
        <w:t xml:space="preserve">: 5480–5485.</w:t>
      </w:r>
    </w:p>
    <w:bookmarkEnd w:id="71"/>
    <w:bookmarkStart w:id="72"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72"/>
    <w:bookmarkStart w:id="73"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73"/>
    <w:bookmarkStart w:id="74" w:name="Xe0e43ce7993b886f38c347a0da76215159e5758"/>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74"/>
    <w:bookmarkStart w:id="75"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75"/>
    <w:bookmarkStart w:id="76" w:name="ref-sackHowStrongIntracanopy2006"/>
    <w:p>
      <w:pPr>
        <w:pStyle w:val="Bibliography"/>
      </w:pPr>
      <w:r>
        <w:rPr>
          <w:bCs/>
          <w:b/>
          <w:bCs/>
          <w:b/>
        </w:rPr>
        <w:t xml:space="preserve">Sack L</w:t>
      </w:r>
      <w:r>
        <w:rPr>
          <w:bCs/>
          <w:b/>
        </w:rPr>
        <w:t xml:space="preserve">,</w:t>
      </w:r>
      <w:r>
        <w:rPr>
          <w:bCs/>
          <w:b/>
        </w:rPr>
        <w:t xml:space="preserve"> </w:t>
      </w:r>
      <w:r>
        <w:rPr>
          <w:bCs/>
          <w:b/>
          <w:bCs/>
          <w:b/>
        </w:rPr>
        <w:t xml:space="preserve">Melcher PJ</w:t>
      </w:r>
      <w:r>
        <w:rPr>
          <w:bCs/>
          <w:b/>
        </w:rPr>
        <w:t xml:space="preserve">,</w:t>
      </w:r>
      <w:r>
        <w:rPr>
          <w:bCs/>
          <w:b/>
        </w:rPr>
        <w:t xml:space="preserve"> </w:t>
      </w:r>
      <w:r>
        <w:rPr>
          <w:bCs/>
          <w:b/>
          <w:bCs/>
          <w:b/>
        </w:rPr>
        <w:t xml:space="preserve">Liu WH</w:t>
      </w:r>
      <w:r>
        <w:rPr>
          <w:bCs/>
          <w:b/>
        </w:rPr>
        <w:t xml:space="preserve">,</w:t>
      </w:r>
      <w:r>
        <w:rPr>
          <w:bCs/>
          <w:b/>
        </w:rPr>
        <w:t xml:space="preserve"> </w:t>
      </w:r>
      <w:r>
        <w:rPr>
          <w:bCs/>
          <w:b/>
          <w:bCs/>
          <w:b/>
        </w:rPr>
        <w:t xml:space="preserve">Middleton E</w:t>
      </w:r>
      <w:r>
        <w:rPr>
          <w:bCs/>
          <w:b/>
        </w:rPr>
        <w:t xml:space="preserve">,</w:t>
      </w:r>
      <w:r>
        <w:rPr>
          <w:bCs/>
          <w:b/>
        </w:rPr>
        <w:t xml:space="preserve"> </w:t>
      </w:r>
      <w:r>
        <w:rPr>
          <w:bCs/>
          <w:b/>
          <w:bCs/>
          <w:b/>
        </w:rPr>
        <w:t xml:space="preserve">Pardee T</w:t>
      </w:r>
      <w:r>
        <w:t xml:space="preserve">.</w:t>
      </w:r>
      <w:r>
        <w:t xml:space="preserve"> </w:t>
      </w:r>
      <w:r>
        <w:rPr>
          <w:bCs/>
          <w:b/>
        </w:rPr>
        <w:t xml:space="preserve">2006</w:t>
      </w:r>
      <w:r>
        <w:t xml:space="preserve">. How strong is intracanopy leaf plasticity in temperate deciduous trees?</w:t>
      </w:r>
      <w:r>
        <w:t xml:space="preserve"> </w:t>
      </w:r>
      <w:r>
        <w:rPr>
          <w:iCs/>
          <w:i/>
        </w:rPr>
        <w:t xml:space="preserve">American Journal of Botany</w:t>
      </w:r>
      <w:r>
        <w:t xml:space="preserve"> </w:t>
      </w:r>
      <w:r>
        <w:rPr>
          <w:bCs/>
          <w:b/>
        </w:rPr>
        <w:t xml:space="preserve">93</w:t>
      </w:r>
      <w:r>
        <w:t xml:space="preserve">: 829–839.</w:t>
      </w:r>
    </w:p>
    <w:bookmarkEnd w:id="76"/>
    <w:bookmarkStart w:id="77" w:name="X8d30f857686f30ca4b603af1167de1be18c136e"/>
    <w:p>
      <w:pPr>
        <w:pStyle w:val="Bibliography"/>
      </w:pPr>
      <w:r>
        <w:rPr>
          <w:bCs/>
          <w:b/>
          <w:bCs/>
          <w:b/>
        </w:rPr>
        <w:t xml:space="preserve">Salisbury EJ</w:t>
      </w:r>
      <w:r>
        <w:t xml:space="preserve">.</w:t>
      </w:r>
      <w:r>
        <w:t xml:space="preserve"> </w:t>
      </w:r>
      <w:r>
        <w:rPr>
          <w:bCs/>
          <w:b/>
        </w:rPr>
        <w:t xml:space="preserve">1928</w:t>
      </w:r>
      <w:r>
        <w:t xml:space="preserve">. On the</w:t>
      </w:r>
      <w:r>
        <w:t xml:space="preserve"> </w:t>
      </w:r>
      <w:r>
        <w:t xml:space="preserve">Causes</w:t>
      </w:r>
      <w:r>
        <w:t xml:space="preserve"> </w:t>
      </w:r>
      <w:r>
        <w:t xml:space="preserve">and</w:t>
      </w:r>
      <w:r>
        <w:t xml:space="preserve"> </w:t>
      </w:r>
      <w:r>
        <w:t xml:space="preserve">Ecological Significance</w:t>
      </w:r>
      <w:r>
        <w:t xml:space="preserve"> </w:t>
      </w:r>
      <w:r>
        <w:t xml:space="preserve">of</w:t>
      </w:r>
      <w:r>
        <w:t xml:space="preserve"> </w:t>
      </w:r>
      <w:r>
        <w:t xml:space="preserve">Stomatal Frequency</w:t>
      </w:r>
      <w:r>
        <w:t xml:space="preserve">, with</w:t>
      </w:r>
      <w:r>
        <w:t xml:space="preserve"> </w:t>
      </w:r>
      <w:r>
        <w:t xml:space="preserve">Special Reference</w:t>
      </w:r>
      <w:r>
        <w:t xml:space="preserve"> </w:t>
      </w:r>
      <w:r>
        <w:t xml:space="preserve">to the</w:t>
      </w:r>
      <w:r>
        <w:t xml:space="preserve"> </w:t>
      </w:r>
      <w:r>
        <w:t xml:space="preserve">Woodland Flora</w:t>
      </w:r>
      <w:r>
        <w:t xml:space="preserve">.</w:t>
      </w:r>
      <w:r>
        <w:t xml:space="preserve"> </w:t>
      </w:r>
      <w:r>
        <w:rPr>
          <w:iCs/>
          <w:i/>
        </w:rPr>
        <w:t xml:space="preserve">Philosophical Transactions of the Royal Society of London. Series B, Containing Papers of a Biological Character</w:t>
      </w:r>
      <w:r>
        <w:t xml:space="preserve"> </w:t>
      </w:r>
      <w:r>
        <w:rPr>
          <w:bCs/>
          <w:b/>
        </w:rPr>
        <w:t xml:space="preserve">216</w:t>
      </w:r>
      <w:r>
        <w:t xml:space="preserve">: 1–65.</w:t>
      </w:r>
    </w:p>
    <w:bookmarkEnd w:id="77"/>
    <w:bookmarkStart w:id="78"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78"/>
    <w:bookmarkStart w:id="79" w:name="Xdceb1199821527f6bf9d2dda4873cb62a942057"/>
    <w:p>
      <w:pPr>
        <w:pStyle w:val="Bibliography"/>
      </w:pPr>
      <w:r>
        <w:rPr>
          <w:bCs/>
          <w:b/>
          <w:bCs/>
          <w:b/>
        </w:rPr>
        <w:t xml:space="preserve">Sellers PJ</w:t>
      </w:r>
      <w:r>
        <w:t xml:space="preserve">.</w:t>
      </w:r>
      <w:r>
        <w:t xml:space="preserve"> </w:t>
      </w:r>
      <w:r>
        <w:rPr>
          <w:bCs/>
          <w:b/>
        </w:rPr>
        <w:t xml:space="preserve">1985</w:t>
      </w:r>
      <w:r>
        <w:t xml:space="preserve">. Canopy reflectance, photosynthesis and transpiration.</w:t>
      </w:r>
      <w:r>
        <w:t xml:space="preserve"> </w:t>
      </w:r>
      <w:r>
        <w:rPr>
          <w:iCs/>
          <w:i/>
        </w:rPr>
        <w:t xml:space="preserve">International Journal of Remote Sensing</w:t>
      </w:r>
      <w:r>
        <w:t xml:space="preserve"> </w:t>
      </w:r>
      <w:r>
        <w:rPr>
          <w:bCs/>
          <w:b/>
        </w:rPr>
        <w:t xml:space="preserve">6</w:t>
      </w:r>
      <w:r>
        <w:t xml:space="preserve">: 1335–1372.</w:t>
      </w:r>
    </w:p>
    <w:bookmarkEnd w:id="79"/>
    <w:bookmarkStart w:id="80"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80"/>
    <w:bookmarkStart w:id="81"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81"/>
    <w:bookmarkStart w:id="82" w:name="ref-suzukiReactiveOxygenSpecies2006a"/>
    <w:p>
      <w:pPr>
        <w:pStyle w:val="Bibliography"/>
      </w:pPr>
      <w:r>
        <w:rPr>
          <w:bCs/>
          <w:b/>
          <w:bCs/>
          <w:b/>
        </w:rPr>
        <w:t xml:space="preserve">Suzuki N</w:t>
      </w:r>
      <w:r>
        <w:rPr>
          <w:bCs/>
          <w:b/>
        </w:rPr>
        <w:t xml:space="preserve">,</w:t>
      </w:r>
      <w:r>
        <w:rPr>
          <w:bCs/>
          <w:b/>
        </w:rPr>
        <w:t xml:space="preserve"> </w:t>
      </w:r>
      <w:r>
        <w:rPr>
          <w:bCs/>
          <w:b/>
          <w:bCs/>
          <w:b/>
        </w:rPr>
        <w:t xml:space="preserve">Mittler R</w:t>
      </w:r>
      <w:r>
        <w:t xml:space="preserve">.</w:t>
      </w:r>
      <w:r>
        <w:t xml:space="preserve"> </w:t>
      </w:r>
      <w:r>
        <w:rPr>
          <w:bCs/>
          <w:b/>
        </w:rPr>
        <w:t xml:space="preserve">2006</w:t>
      </w:r>
      <w:r>
        <w:t xml:space="preserve">. Reactive oxygen species and temperature stresses:</w:t>
      </w:r>
      <w:r>
        <w:t xml:space="preserve"> </w:t>
      </w:r>
      <w:r>
        <w:t xml:space="preserve">A</w:t>
      </w:r>
      <w:r>
        <w:t xml:space="preserve"> </w:t>
      </w:r>
      <w:r>
        <w:t xml:space="preserve">delicate balance between signaling and destruction.</w:t>
      </w:r>
      <w:r>
        <w:t xml:space="preserve"> </w:t>
      </w:r>
      <w:r>
        <w:rPr>
          <w:iCs/>
          <w:i/>
        </w:rPr>
        <w:t xml:space="preserve">Physiologia Plantarum</w:t>
      </w:r>
      <w:r>
        <w:t xml:space="preserve"> </w:t>
      </w:r>
      <w:r>
        <w:rPr>
          <w:bCs/>
          <w:b/>
        </w:rPr>
        <w:t xml:space="preserve">126</w:t>
      </w:r>
      <w:r>
        <w:t xml:space="preserve">: 45–51.</w:t>
      </w:r>
    </w:p>
    <w:bookmarkEnd w:id="82"/>
    <w:bookmarkStart w:id="83"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83"/>
    <w:bookmarkStart w:id="84" w:name="Xf9e081ec224a0ead343baee308c3ab294d6a337"/>
    <w:p>
      <w:pPr>
        <w:pStyle w:val="Bibliography"/>
      </w:pPr>
      <w:r>
        <w:rPr>
          <w:bCs/>
          <w:b/>
          <w:bCs/>
          <w:b/>
        </w:rPr>
        <w:t xml:space="preserve">Thomas SC</w:t>
      </w:r>
      <w:r>
        <w:rPr>
          <w:bCs/>
          <w:b/>
        </w:rPr>
        <w:t xml:space="preserve">,</w:t>
      </w:r>
      <w:r>
        <w:rPr>
          <w:bCs/>
          <w:b/>
        </w:rPr>
        <w:t xml:space="preserve"> </w:t>
      </w:r>
      <w:r>
        <w:rPr>
          <w:bCs/>
          <w:b/>
          <w:bCs/>
          <w:b/>
        </w:rPr>
        <w:t xml:space="preserve">Winner WE</w:t>
      </w:r>
      <w:r>
        <w:t xml:space="preserve">.</w:t>
      </w:r>
      <w:r>
        <w:t xml:space="preserve"> </w:t>
      </w:r>
      <w:r>
        <w:rPr>
          <w:bCs/>
          <w:b/>
        </w:rPr>
        <w:t xml:space="preserve">2002</w:t>
      </w:r>
      <w:r>
        <w:t xml:space="preserve">. Photosynthetic differences between saplings and adult trees: An integration of field results by meta-analysis.</w:t>
      </w:r>
      <w:r>
        <w:t xml:space="preserve"> </w:t>
      </w:r>
      <w:r>
        <w:rPr>
          <w:iCs/>
          <w:i/>
        </w:rPr>
        <w:t xml:space="preserve">Tree Physiology</w:t>
      </w:r>
      <w:r>
        <w:t xml:space="preserve"> </w:t>
      </w:r>
      <w:r>
        <w:rPr>
          <w:bCs/>
          <w:b/>
        </w:rPr>
        <w:t xml:space="preserve">22</w:t>
      </w:r>
      <w:r>
        <w:t xml:space="preserve">: 117–127.</w:t>
      </w:r>
    </w:p>
    <w:bookmarkEnd w:id="84"/>
    <w:bookmarkStart w:id="85" w:name="X019bbf5de83a9c83fcb2bd6132b0c86d3f58104"/>
    <w:p>
      <w:pPr>
        <w:pStyle w:val="Bibliography"/>
      </w:pPr>
      <w:r>
        <w:rPr>
          <w:bCs/>
          <w:b/>
          <w:bCs/>
          <w:b/>
        </w:rPr>
        <w:t xml:space="preserve">Urban O</w:t>
      </w:r>
      <w:r>
        <w:rPr>
          <w:bCs/>
          <w:b/>
        </w:rPr>
        <w:t xml:space="preserve">,</w:t>
      </w:r>
      <w:r>
        <w:rPr>
          <w:bCs/>
          <w:b/>
        </w:rPr>
        <w:t xml:space="preserve"> </w:t>
      </w:r>
      <w:r>
        <w:rPr>
          <w:bCs/>
          <w:b/>
          <w:bCs/>
          <w:b/>
        </w:rPr>
        <w:t xml:space="preserve">Kosvancová M</w:t>
      </w:r>
      <w:r>
        <w:rPr>
          <w:bCs/>
          <w:b/>
        </w:rPr>
        <w:t xml:space="preserve">,</w:t>
      </w:r>
      <w:r>
        <w:rPr>
          <w:bCs/>
          <w:b/>
        </w:rPr>
        <w:t xml:space="preserve"> </w:t>
      </w:r>
      <w:r>
        <w:rPr>
          <w:bCs/>
          <w:b/>
          <w:bCs/>
          <w:b/>
        </w:rPr>
        <w:t xml:space="preserve">Marek MV</w:t>
      </w:r>
      <w:r>
        <w:rPr>
          <w:bCs/>
          <w:b/>
        </w:rPr>
        <w:t xml:space="preserve">,</w:t>
      </w:r>
      <w:r>
        <w:rPr>
          <w:bCs/>
          <w:b/>
        </w:rPr>
        <w:t xml:space="preserve"> </w:t>
      </w:r>
      <w:r>
        <w:rPr>
          <w:bCs/>
          <w:b/>
          <w:bCs/>
          <w:b/>
        </w:rPr>
        <w:t xml:space="preserve">Lichtenthaler HK</w:t>
      </w:r>
      <w:r>
        <w:t xml:space="preserve">.</w:t>
      </w:r>
      <w:r>
        <w:t xml:space="preserve"> </w:t>
      </w:r>
      <w:r>
        <w:rPr>
          <w:bCs/>
          <w:b/>
        </w:rPr>
        <w:t xml:space="preserve">2007</w:t>
      </w:r>
      <w:r>
        <w:t xml:space="preserve">. Induction of photosynthesis and importance of limitations during the induction phase in sun and shade leaves of five ecologically contrasting tree species from the temperate zone.</w:t>
      </w:r>
      <w:r>
        <w:t xml:space="preserve"> </w:t>
      </w:r>
      <w:r>
        <w:rPr>
          <w:iCs/>
          <w:i/>
        </w:rPr>
        <w:t xml:space="preserve">Tree Physiol</w:t>
      </w:r>
      <w:r>
        <w:t xml:space="preserve"> </w:t>
      </w:r>
      <w:r>
        <w:rPr>
          <w:bCs/>
          <w:b/>
        </w:rPr>
        <w:t xml:space="preserve">27</w:t>
      </w:r>
      <w:r>
        <w:t xml:space="preserve">: 1207–1215.</w:t>
      </w:r>
    </w:p>
    <w:bookmarkEnd w:id="85"/>
    <w:bookmarkStart w:id="86" w:name="ref-vogelSunLeavesShade1968"/>
    <w:p>
      <w:pPr>
        <w:pStyle w:val="Bibliography"/>
      </w:pPr>
      <w:r>
        <w:rPr>
          <w:bCs/>
          <w:b/>
          <w:bCs/>
          <w:b/>
        </w:rPr>
        <w:t xml:space="preserve">Vogel S</w:t>
      </w:r>
      <w:r>
        <w:t xml:space="preserve">.</w:t>
      </w:r>
      <w:r>
        <w:t xml:space="preserve"> </w:t>
      </w:r>
      <w:r>
        <w:rPr>
          <w:bCs/>
          <w:b/>
        </w:rPr>
        <w:t xml:space="preserve">1968</w:t>
      </w:r>
      <w:r>
        <w:t xml:space="preserve">. "</w:t>
      </w:r>
      <w:r>
        <w:t xml:space="preserve">Sun Leaves</w:t>
      </w:r>
      <w:r>
        <w:t xml:space="preserve">" and "</w:t>
      </w:r>
      <w:r>
        <w:t xml:space="preserve">Shade Leaves</w:t>
      </w:r>
      <w:r>
        <w:t xml:space="preserve">":</w:t>
      </w:r>
      <w:r>
        <w:t xml:space="preserve"> </w:t>
      </w:r>
      <w:r>
        <w:t xml:space="preserve">Differences</w:t>
      </w:r>
      <w:r>
        <w:t xml:space="preserve"> </w:t>
      </w:r>
      <w:r>
        <w:t xml:space="preserve">in</w:t>
      </w:r>
      <w:r>
        <w:t xml:space="preserve"> </w:t>
      </w:r>
      <w:r>
        <w:t xml:space="preserve">Convective Heat Dissipation</w:t>
      </w:r>
      <w:r>
        <w:t xml:space="preserve">.</w:t>
      </w:r>
      <w:r>
        <w:t xml:space="preserve"> </w:t>
      </w:r>
      <w:r>
        <w:rPr>
          <w:iCs/>
          <w:i/>
        </w:rPr>
        <w:t xml:space="preserve">Ecology</w:t>
      </w:r>
      <w:r>
        <w:t xml:space="preserve"> </w:t>
      </w:r>
      <w:r>
        <w:rPr>
          <w:bCs/>
          <w:b/>
        </w:rPr>
        <w:t xml:space="preserve">49</w:t>
      </w:r>
      <w:r>
        <w:t xml:space="preserve">: 1203–1204.</w:t>
      </w:r>
    </w:p>
    <w:bookmarkEnd w:id="86"/>
    <w:bookmarkStart w:id="87"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87"/>
    <w:bookmarkStart w:id="88"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88"/>
    <w:bookmarkStart w:id="89"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89"/>
    <w:bookmarkStart w:id="90" w:name="ref-wrightWorldwideLeafEconomics2004"/>
    <w:p>
      <w:pPr>
        <w:pStyle w:val="Bibliography"/>
      </w:pPr>
      <w:r>
        <w:rPr>
          <w:bCs/>
          <w:b/>
          <w:bCs/>
          <w:b/>
        </w:rPr>
        <w:t xml:space="preserve">Wright IJ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Westoby M</w:t>
      </w:r>
      <w:r>
        <w:rPr>
          <w:bCs/>
          <w:b/>
        </w:rPr>
        <w:t xml:space="preserve">,</w:t>
      </w:r>
      <w:r>
        <w:rPr>
          <w:bCs/>
          <w:b/>
        </w:rPr>
        <w:t xml:space="preserve"> </w:t>
      </w:r>
      <w:r>
        <w:rPr>
          <w:bCs/>
          <w:b/>
          <w:bCs/>
          <w:b/>
        </w:rPr>
        <w:t xml:space="preserve">Ackerly DD</w:t>
      </w:r>
      <w:r>
        <w:rPr>
          <w:bCs/>
          <w:b/>
        </w:rPr>
        <w:t xml:space="preserve">,</w:t>
      </w:r>
      <w:r>
        <w:rPr>
          <w:bCs/>
          <w:b/>
        </w:rPr>
        <w:t xml:space="preserve"> </w:t>
      </w:r>
      <w:r>
        <w:rPr>
          <w:bCs/>
          <w:b/>
          <w:bCs/>
          <w:b/>
        </w:rPr>
        <w:t xml:space="preserve">Baruch Z</w:t>
      </w:r>
      <w:r>
        <w:rPr>
          <w:bCs/>
          <w:b/>
        </w:rPr>
        <w:t xml:space="preserve">,</w:t>
      </w:r>
      <w:r>
        <w:rPr>
          <w:bCs/>
          <w:b/>
        </w:rPr>
        <w:t xml:space="preserve"> </w:t>
      </w:r>
      <w:r>
        <w:rPr>
          <w:bCs/>
          <w:b/>
          <w:bCs/>
          <w:b/>
        </w:rPr>
        <w:t xml:space="preserve">Bongers F</w:t>
      </w:r>
      <w:r>
        <w:rPr>
          <w:bCs/>
          <w:b/>
        </w:rPr>
        <w:t xml:space="preserve">,</w:t>
      </w:r>
      <w:r>
        <w:rPr>
          <w:bCs/>
          <w:b/>
        </w:rPr>
        <w:t xml:space="preserve"> </w:t>
      </w:r>
      <w:r>
        <w:rPr>
          <w:bCs/>
          <w:b/>
          <w:bCs/>
          <w:b/>
        </w:rPr>
        <w:t xml:space="preserve">Cavender-Bares J</w:t>
      </w:r>
      <w:r>
        <w:rPr>
          <w:bCs/>
          <w:b/>
        </w:rPr>
        <w:t xml:space="preserve">,</w:t>
      </w:r>
      <w:r>
        <w:rPr>
          <w:bCs/>
          <w:b/>
        </w:rPr>
        <w:t xml:space="preserve"> </w:t>
      </w:r>
      <w:r>
        <w:rPr>
          <w:bCs/>
          <w:b/>
          <w:bCs/>
          <w:b/>
        </w:rPr>
        <w:t xml:space="preserve">Chapin T</w:t>
      </w:r>
      <w:r>
        <w:rPr>
          <w:bCs/>
          <w:b/>
        </w:rPr>
        <w:t xml:space="preserve">,</w:t>
      </w:r>
      <w:r>
        <w:rPr>
          <w:bCs/>
          <w:b/>
        </w:rPr>
        <w:t xml:space="preserve"> </w:t>
      </w:r>
      <w:r>
        <w:rPr>
          <w:bCs/>
          <w:b/>
          <w:bCs/>
          <w:b/>
        </w:rPr>
        <w:t xml:space="preserve">Cornelissen JHC</w:t>
      </w:r>
      <w:r>
        <w:rPr>
          <w:bCs/>
          <w:b/>
        </w:rPr>
        <w:t xml:space="preserve">,</w:t>
      </w:r>
      <w:r>
        <w:rPr>
          <w:bCs/>
          <w:b/>
        </w:rPr>
        <w:t xml:space="preserve"> </w:t>
      </w:r>
      <w:r>
        <w:rPr>
          <w:bCs/>
          <w:b/>
          <w:bCs/>
          <w:b/>
        </w:rPr>
        <w:t xml:space="preserve">Diemer M</w:t>
      </w:r>
      <w:r>
        <w:rPr>
          <w:bCs/>
          <w:b/>
        </w:rPr>
        <w:t xml:space="preserve">,</w:t>
      </w:r>
      <w:r>
        <w:rPr>
          <w:bCs/>
          <w:b/>
        </w:rPr>
        <w:t xml:space="preserve"> </w:t>
      </w:r>
      <w:r>
        <w:rPr>
          <w:iCs/>
          <w:i/>
          <w:bCs/>
          <w:b/>
        </w:rPr>
        <w:t xml:space="preserve">et al.</w:t>
      </w:r>
      <w:r>
        <w:t xml:space="preserve"> </w:t>
      </w:r>
      <w:r>
        <w:rPr>
          <w:bCs/>
          <w:b/>
        </w:rPr>
        <w:t xml:space="preserve">2004</w:t>
      </w:r>
      <w:r>
        <w:t xml:space="preserve">. The worldwide leaf economics spectrum.</w:t>
      </w:r>
      <w:r>
        <w:t xml:space="preserve"> </w:t>
      </w:r>
      <w:r>
        <w:rPr>
          <w:iCs/>
          <w:i/>
        </w:rPr>
        <w:t xml:space="preserve">Nature</w:t>
      </w:r>
      <w:r>
        <w:t xml:space="preserve"> </w:t>
      </w:r>
      <w:r>
        <w:rPr>
          <w:bCs/>
          <w:b/>
        </w:rPr>
        <w:t xml:space="preserve">428</w:t>
      </w:r>
      <w:r>
        <w:t xml:space="preserve">: 821–827.</w:t>
      </w:r>
    </w:p>
    <w:bookmarkEnd w:id="90"/>
    <w:bookmarkStart w:id="91" w:name="Xdae4053ad24e818c0a34aebaf188e131186277e"/>
    <w:p>
      <w:pPr>
        <w:pStyle w:val="Bibliography"/>
      </w:pPr>
      <w:r>
        <w:rPr>
          <w:bCs/>
          <w:b/>
          <w:bCs/>
          <w:b/>
        </w:rPr>
        <w:t xml:space="preserve">Wylie RB</w:t>
      </w:r>
      <w:r>
        <w:t xml:space="preserve">.</w:t>
      </w:r>
      <w:r>
        <w:t xml:space="preserve"> </w:t>
      </w:r>
      <w:r>
        <w:rPr>
          <w:bCs/>
          <w:b/>
        </w:rPr>
        <w:t xml:space="preserve">1951</w:t>
      </w:r>
      <w:r>
        <w:t xml:space="preserve">. Principles of</w:t>
      </w:r>
      <w:r>
        <w:t xml:space="preserve"> </w:t>
      </w:r>
      <w:r>
        <w:t xml:space="preserve">Foliar Organization Shown</w:t>
      </w:r>
      <w:r>
        <w:t xml:space="preserve"> </w:t>
      </w:r>
      <w:r>
        <w:t xml:space="preserve">by</w:t>
      </w:r>
      <w:r>
        <w:t xml:space="preserve"> </w:t>
      </w:r>
      <w:r>
        <w:t xml:space="preserve">Sun-Shade Leaves</w:t>
      </w:r>
      <w:r>
        <w:t xml:space="preserve"> </w:t>
      </w:r>
      <w:r>
        <w:t xml:space="preserve">from</w:t>
      </w:r>
      <w:r>
        <w:t xml:space="preserve"> </w:t>
      </w:r>
      <w:r>
        <w:t xml:space="preserve">Ten Species</w:t>
      </w:r>
      <w:r>
        <w:t xml:space="preserve"> </w:t>
      </w:r>
      <w:r>
        <w:t xml:space="preserve">of</w:t>
      </w:r>
      <w:r>
        <w:t xml:space="preserve"> </w:t>
      </w:r>
      <w:r>
        <w:t xml:space="preserve">Deciduous Dicotyledonous Trees</w:t>
      </w:r>
      <w:r>
        <w:t xml:space="preserve">.</w:t>
      </w:r>
      <w:r>
        <w:t xml:space="preserve"> </w:t>
      </w:r>
      <w:r>
        <w:rPr>
          <w:iCs/>
          <w:i/>
        </w:rPr>
        <w:t xml:space="preserve">American Journal of Botany</w:t>
      </w:r>
      <w:r>
        <w:t xml:space="preserve"> </w:t>
      </w:r>
      <w:r>
        <w:rPr>
          <w:bCs/>
          <w:b/>
        </w:rPr>
        <w:t xml:space="preserve">38</w:t>
      </w:r>
      <w:r>
        <w:t xml:space="preserve">: 355–361.</w:t>
      </w:r>
    </w:p>
    <w:bookmarkEnd w:id="91"/>
    <w:bookmarkStart w:id="92"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92"/>
    <w:bookmarkStart w:id="93" w:name="ref-zellweger_seasonal_2019"/>
    <w:p>
      <w:pPr>
        <w:pStyle w:val="Bibliography"/>
      </w:pPr>
      <w:r>
        <w:rPr>
          <w:bCs/>
          <w:b/>
          <w:bCs/>
          <w:b/>
        </w:rPr>
        <w:t xml:space="preserve">Zellweger F</w:t>
      </w:r>
      <w:r>
        <w:rPr>
          <w:bCs/>
          <w:b/>
        </w:rPr>
        <w:t xml:space="preserve">,</w:t>
      </w:r>
      <w:r>
        <w:rPr>
          <w:bCs/>
          <w:b/>
        </w:rPr>
        <w:t xml:space="preserve"> </w:t>
      </w:r>
      <w:r>
        <w:rPr>
          <w:bCs/>
          <w:b/>
          <w:bCs/>
          <w:b/>
        </w:rPr>
        <w:t xml:space="preserve">Coomes D</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Depauw L</w:t>
      </w:r>
      <w:r>
        <w:rPr>
          <w:bCs/>
          <w:b/>
        </w:rPr>
        <w:t xml:space="preserve">,</w:t>
      </w:r>
      <w:r>
        <w:rPr>
          <w:bCs/>
          <w:b/>
        </w:rPr>
        <w:t xml:space="preserve"> </w:t>
      </w:r>
      <w:r>
        <w:rPr>
          <w:bCs/>
          <w:b/>
          <w:bCs/>
          <w:b/>
        </w:rPr>
        <w:t xml:space="preserve">Maes SL</w:t>
      </w:r>
      <w:r>
        <w:rPr>
          <w:bCs/>
          <w:b/>
        </w:rPr>
        <w:t xml:space="preserve">,</w:t>
      </w:r>
      <w:r>
        <w:rPr>
          <w:bCs/>
          <w:b/>
        </w:rPr>
        <w:t xml:space="preserve"> </w:t>
      </w:r>
      <w:r>
        <w:rPr>
          <w:bCs/>
          <w:b/>
          <w:bCs/>
          <w:b/>
        </w:rPr>
        <w:t xml:space="preserve">Wulf M</w:t>
      </w:r>
      <w:r>
        <w:rPr>
          <w:bCs/>
          <w:b/>
        </w:rPr>
        <w:t xml:space="preserve">,</w:t>
      </w:r>
      <w:r>
        <w:rPr>
          <w:bCs/>
          <w:b/>
        </w:rPr>
        <w:t xml:space="preserve"> </w:t>
      </w:r>
      <w:r>
        <w:rPr>
          <w:bCs/>
          <w:b/>
          <w:bCs/>
          <w:b/>
        </w:rPr>
        <w:t xml:space="preserve">Kirby KJ</w:t>
      </w:r>
      <w:r>
        <w:rPr>
          <w:bCs/>
          <w:b/>
        </w:rPr>
        <w:t xml:space="preserve">,</w:t>
      </w:r>
      <w:r>
        <w:rPr>
          <w:bCs/>
          <w:b/>
        </w:rPr>
        <w:t xml:space="preserve"> </w:t>
      </w:r>
      <w:r>
        <w:rPr>
          <w:bCs/>
          <w:b/>
          <w:bCs/>
          <w:b/>
        </w:rPr>
        <w:t xml:space="preserve">Brunet J</w:t>
      </w:r>
      <w:r>
        <w:rPr>
          <w:bCs/>
          <w:b/>
        </w:rPr>
        <w:t xml:space="preserve">,</w:t>
      </w:r>
      <w:r>
        <w:rPr>
          <w:bCs/>
          <w:b/>
        </w:rPr>
        <w:t xml:space="preserve"> </w:t>
      </w:r>
      <w:r>
        <w:rPr>
          <w:bCs/>
          <w:b/>
          <w:bCs/>
          <w:b/>
        </w:rPr>
        <w:t xml:space="preserve">Kopecký M</w:t>
      </w:r>
      <w:r>
        <w:rPr>
          <w:bCs/>
          <w:b/>
        </w:rPr>
        <w:t xml:space="preserve">,</w:t>
      </w:r>
      <w:r>
        <w:rPr>
          <w:bCs/>
          <w:b/>
        </w:rPr>
        <w:t xml:space="preserve"> </w:t>
      </w:r>
      <w:r>
        <w:rPr>
          <w:bCs/>
          <w:b/>
          <w:bCs/>
          <w:b/>
        </w:rPr>
        <w:t xml:space="preserve">Máliš F</w:t>
      </w:r>
      <w:r>
        <w:rPr>
          <w:bCs/>
          <w:b/>
        </w:rPr>
        <w:t xml:space="preserve">,</w:t>
      </w:r>
      <w:r>
        <w:rPr>
          <w:bCs/>
          <w:b/>
        </w:rPr>
        <w:t xml:space="preserve"> </w:t>
      </w:r>
      <w:r>
        <w:rPr>
          <w:iCs/>
          <w:i/>
          <w:bCs/>
          <w:b/>
        </w:rPr>
        <w:t xml:space="preserve">et al.</w:t>
      </w:r>
      <w:r>
        <w:t xml:space="preserve"> </w:t>
      </w:r>
      <w:r>
        <w:rPr>
          <w:bCs/>
          <w:b/>
        </w:rPr>
        <w:t xml:space="preserve">2019</w:t>
      </w:r>
      <w:r>
        <w:t xml:space="preserve">. Seasonal drivers of understorey temperature buffering in temperate deciduous forests across</w:t>
      </w:r>
      <w:r>
        <w:t xml:space="preserve"> </w:t>
      </w:r>
      <w:r>
        <w:t xml:space="preserve">Europe</w:t>
      </w:r>
      <w:r>
        <w:t xml:space="preserve"> </w:t>
      </w:r>
      <w:r>
        <w:t xml:space="preserve">(A Algar, Ed.).</w:t>
      </w:r>
      <w:r>
        <w:t xml:space="preserve"> </w:t>
      </w:r>
      <w:r>
        <w:rPr>
          <w:iCs/>
          <w:i/>
        </w:rPr>
        <w:t xml:space="preserve">Global Ecology and Biogeography</w:t>
      </w:r>
      <w:r>
        <w:t xml:space="preserve"> </w:t>
      </w:r>
      <w:r>
        <w:rPr>
          <w:bCs/>
          <w:b/>
        </w:rPr>
        <w:t xml:space="preserve">28</w:t>
      </w:r>
      <w:r>
        <w:t xml:space="preserve">: 1774–1786.</w:t>
      </w:r>
    </w:p>
    <w:bookmarkEnd w:id="93"/>
    <w:bookmarkStart w:id="94"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94"/>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2022-04-04T18:57:18Z</dcterms:created>
  <dcterms:modified xsi:type="dcterms:W3CDTF">2022-04-04T18:57:18Z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