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This has increased the severity and frequency of heat waves (Perkins et al. 2012) which is expected to have profound effects on forest biodiversity and ecosystem function (Feeley et al. 2020,REFS),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Scheffers,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across the vertical gradient in trees due to the variation in foliage density that limit light to lower canopy and understory (Mau et. al 2018, Fauset et al. 2017, Niinemets et al.., REFS).</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to determine differences in leaf traits and responses to temperature.(Mau et. al 2018, Fauset et al. 2017, Rey Sanchez et al. 2016, Doughty and Gouden 2008)</w:t>
      </w:r>
      <w:r>
        <w:t xml:space="preserve"> </w:t>
      </w:r>
      <w:r>
        <w:t xml:space="preserve">(Fig.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5" w:name="ecology"/>
      <w:r>
        <w:t xml:space="preserve">Ecology</w:t>
      </w:r>
      <w:bookmarkEnd w:id="35"/>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7" w:name="future-questions"/>
      <w:r>
        <w:t xml:space="preserve">Future Questions</w:t>
      </w:r>
      <w:bookmarkEnd w:id="37"/>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8" w:name="conclusions"/>
      <w:r>
        <w:t xml:space="preserve">Conclusions</w:t>
      </w:r>
      <w:bookmarkEnd w:id="38"/>
    </w:p>
    <w:p>
      <w:pPr>
        <w:pStyle w:val="Heading2"/>
      </w:pPr>
      <w:bookmarkStart w:id="39" w:name="si-files"/>
      <w:r>
        <w:t xml:space="preserve">SI files</w:t>
      </w:r>
      <w:bookmarkEnd w:id="39"/>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0" w:name="references"/>
      <w:r>
        <w:t xml:space="preserve">References</w:t>
      </w:r>
      <w:bookmarkEnd w:id="40"/>
    </w:p>
    <w:bookmarkStart w:id="54" w:name="refs"/>
    <w:bookmarkStart w:id="4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1"/>
    <w:bookmarkStart w:id="4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2"/>
    <w:bookmarkStart w:id="4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3"/>
    <w:bookmarkStart w:id="4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4"/>
    <w:bookmarkStart w:id="4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5"/>
    <w:bookmarkStart w:id="4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6"/>
    <w:bookmarkStart w:id="4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7"/>
    <w:bookmarkStart w:id="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8"/>
    <w:bookmarkStart w:id="4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9"/>
    <w:bookmarkStart w:id="5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0"/>
    <w:bookmarkStart w:id="5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1"/>
    <w:bookmarkStart w:id="5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2"/>
    <w:bookmarkStart w:id="5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2020-08-21T05:21:33Z</dcterms:created>
  <dcterms:modified xsi:type="dcterms:W3CDTF">2020-08-21T05:21:33Z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