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25.png" ContentType="image/png"/>
  <Override PartName="/word/media/rId42.png" ContentType="image/png"/>
  <Override PartName="/word/media/rId33.png" ContentType="image/png"/>
  <Override PartName="/word/media/rId22.png" ContentType="image/png"/>
  <Override PartName="/word/media/rId30.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that may potentially reduce [forest] biomass acculumation and disrupt photosynthesis and metabolic processes across plant species</w:t>
      </w:r>
      <w:r>
        <w:t xml:space="preserve"> </w:t>
      </w:r>
      <w:r>
        <w:t xml:space="preserve">(O’Sullivan;REF ; Perkins</w:t>
      </w:r>
      <w:r>
        <w:t xml:space="preserve"> </w:t>
      </w:r>
      <w:r>
        <w:rPr>
          <w:i/>
        </w:rPr>
        <w:t xml:space="preserve">et al.</w:t>
      </w:r>
      <w:r>
        <w:t xml:space="preserve">, 2012)</w:t>
      </w:r>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environments such as temperature, light, wind, humidity and Co2 which influences leaf temperature and metabolism along the gradient, and in turn whole plant performance [Bertrand et al. 2011].</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w:t>
      </w:r>
      <w:r>
        <w:t xml:space="preserve">each of which is subjected to change through climate-driven disturbances such as drought, deforestation, fire and related disruptions</w:t>
      </w:r>
      <w:r>
        <w:t xml:space="preserve">(Senf</w:t>
      </w:r>
      <w:r>
        <w:t xml:space="preserve"> </w:t>
      </w:r>
      <w:r>
        <w:rPr>
          <w:i/>
        </w:rPr>
        <w:t xml:space="preserve">et al.</w:t>
      </w:r>
      <w:r>
        <w:t xml:space="preserve">, 2018)</w:t>
      </w:r>
      <w:r>
        <w:t xml:space="preserve">.</w:t>
      </w:r>
      <w:r>
        <w:t xml:space="preserve"> </w:t>
      </w:r>
      <w:r>
        <w:t xml:space="preserve">Increasing temperature has profound impacts on canopy cover such that temperate and tropical forest canopies are already or will soon be functioning beyond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Additionally, increased temperature is driving more frequent droughts causing hydraulic limitation in forests [ref]. Water limitation in forests alters species thermoregulation</w:t>
      </w:r>
      <w:r>
        <w:t xml:space="preserve"> </w:t>
      </w:r>
      <w:r>
        <w:t xml:space="preserve">(Sastry</w:t>
      </w:r>
      <w:r>
        <w:t xml:space="preserve"> </w:t>
      </w:r>
      <w:r>
        <w:rPr>
          <w:i/>
        </w:rPr>
        <w:t xml:space="preserve">et al.</w:t>
      </w:r>
      <w:r>
        <w:t xml:space="preserve">, 2018)</w:t>
      </w:r>
      <w:r>
        <w:t xml:space="preserve">, also decreases tree canopy circumference</w:t>
      </w:r>
      <w:r>
        <w:t xml:space="preserve"> </w:t>
      </w:r>
      <w:r>
        <w:t xml:space="preserve">(Aussenac, 2000)</w:t>
      </w:r>
      <w:r>
        <w:t xml:space="preserve"> </w:t>
      </w:r>
      <w:r>
        <w:t xml:space="preserve">due to increased sensitivity of overstory to variability in water and precipitation</w:t>
      </w:r>
      <w:r>
        <w:t xml:space="preserve"> </w:t>
      </w:r>
      <w:r>
        <w:t xml:space="preserve">(Rollinson</w:t>
      </w:r>
      <w:r>
        <w:t xml:space="preserve"> </w:t>
      </w:r>
      <w:r>
        <w:rPr>
          <w:i/>
        </w:rPr>
        <w:t xml:space="preserve">et al.</w:t>
      </w:r>
      <w:r>
        <w:t xml:space="preserve">, p. 2020)</w:t>
      </w:r>
      <w:r>
        <w:t xml:space="preserve">. Evidence shows that larger trees suffer hydraulic stress during drought [resulting in heat stressed canopy-leaves], which may contribute to increasing larger tree mortality in forests around the world should frequencies of drought continue to increase</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water enables canopies with suitable foliar traits to remain cool through continues evapotranspiration and consequential buffering of the understory [REF]</w:t>
      </w:r>
    </w:p>
    <w:p>
      <w:pPr>
        <w:pStyle w:val="BodyText"/>
      </w:pPr>
      <w:r>
        <w:t xml:space="preserve">While forest microclimates are insulated from macroclimatic extremes, they are still experiencing warming trends</w:t>
      </w:r>
      <w:r>
        <w:t xml:space="preserve"> </w:t>
      </w:r>
      <w:r>
        <w:t xml:space="preserve">(Bertrand</w:t>
      </w:r>
      <w:r>
        <w:t xml:space="preserve"> </w:t>
      </w:r>
      <w:r>
        <w:rPr>
          <w:i/>
        </w:rPr>
        <w:t xml:space="preserve">et al.</w:t>
      </w:r>
      <w:r>
        <w:t xml:space="preserve">, 2020)</w:t>
      </w:r>
      <w:r>
        <w:t xml:space="preserve">. As a result, understories experience a distinct set of pressures as microclimatic warming combines with conditions of limited light and related foliar traits, inter-species resource competition, etc.</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performance,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Plant communities in forest microclimates are already undergoing thermophilization</w:t>
      </w:r>
      <w:r>
        <w:t xml:space="preserve"> </w:t>
      </w:r>
      <w:r>
        <w:t xml:space="preserve">(</w:t>
      </w:r>
      <w:r>
        <w:rPr>
          <w:b/>
        </w:rPr>
        <w:t xml:space="preserve">???</w:t>
      </w:r>
      <w:r>
        <w:t xml:space="preserve">; Zellweger</w:t>
      </w:r>
      <w:r>
        <w:t xml:space="preserve"> </w:t>
      </w:r>
      <w:r>
        <w:rPr>
          <w:i/>
        </w:rPr>
        <w:t xml:space="preserve">et al.</w:t>
      </w:r>
      <w:r>
        <w:t xml:space="preserve">, 2019, 2020a; De Frenne</w:t>
      </w:r>
      <w:r>
        <w:t xml:space="preserve"> </w:t>
      </w:r>
      <w:r>
        <w:rPr>
          <w:i/>
        </w:rPr>
        <w:t xml:space="preserve">et al.</w:t>
      </w:r>
      <w:r>
        <w:t xml:space="preserve">, 2013)</w:t>
      </w:r>
      <w:r>
        <w:t xml:space="preserve">. Tree-ring evidence in mesic temperate forests shows reduced growth of understory trees relative to overstory with warming temperatures</w:t>
      </w:r>
      <w:r>
        <w:t xml:space="preserve"> </w:t>
      </w:r>
      <w:r>
        <w:t xml:space="preserve">(Rollinson</w:t>
      </w:r>
      <w:r>
        <w:t xml:space="preserve"> </w:t>
      </w:r>
      <w:r>
        <w:rPr>
          <w:i/>
        </w:rPr>
        <w:t xml:space="preserve">et al.</w:t>
      </w:r>
      <w:r>
        <w:t xml:space="preserve">, p. 2020)</w:t>
      </w:r>
      <w:r>
        <w:t xml:space="preserve">. In addition, understory growth phenology is sensitive to warming year round, and especially in spring [Zohnner_Renner 2019].</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disturbed forests with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overstory and understory is still unclear. Thus, it is becoming more important than ever to understand foliage thermal sensitivity in forests along the vertical canopy profile, from the understory to the top of the canopy influenced by biophysical environmental gradient.This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this gradient, how these affect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 (</w:t>
      </w:r>
      <w:r>
        <w:t xml:space="preserve">“</w:t>
      </w:r>
      <w:r>
        <w:t xml:space="preserve">What aspects of biophysical envt? Microclimate and vertical plant structure/phenology/etc (ok yes, see this in fig</w:t>
      </w:r>
      <w:r>
        <w:t xml:space="preserve"> </w:t>
      </w:r>
      <w:r>
        <w:rPr>
          <w:rStyle w:val="VerbatimChar"/>
        </w:rPr>
        <w:t xml:space="preserve">r fig_schematic</w:t>
      </w:r>
      <w:r>
        <w:t xml:space="preserve">)</w:t>
      </w:r>
      <w:r>
        <w:t xml:space="preserve">”</w:t>
      </w:r>
      <w:r>
        <w:t xml:space="preserve">?–Elsa:</w:t>
      </w:r>
      <w:r>
        <w:t xml:space="preserve"> </w:t>
      </w:r>
      <w:r>
        <w:t xml:space="preserve">So change to micrometeorological environment? Not biological just physical in this question, right?</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combine to affect leaf temperature [and in turn photosynthetic capacity]??</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ecosystem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3"/>
    <w:bookmarkStart w:id="29"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canopy top) and associated microclimates, is in large part determined by the structure of the forest itself.</w:t>
      </w:r>
      <w:r>
        <w:t xml:space="preserve"> </w:t>
      </w:r>
      <w:r>
        <w:t xml:space="preserve">We supplement review of the existing literature with a new analysis of data on vegetation structure and vertical profiles in microclimate from the U.S. National Ecological Observatory Network [NEON; Appendix S1; Schimel et al. 2007].</w:t>
      </w:r>
    </w:p>
    <w:p>
      <w:pPr>
        <w:pStyle w:val="BodyText"/>
      </w:pPr>
      <w:r>
        <w:t xml:space="preserve">Canopy foliage, which varies across forest types and seasonally, strongly shapes the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4">
        <w:r>
          <w:rPr>
            <w:rStyle w:val="Hyperlink"/>
            <w:i/>
          </w:rPr>
          <w:t xml:space="preserve">separate from or combined with current Fig. 2- see GitHub issue #15</w:t>
        </w:r>
      </w:hyperlink>
      <w:r>
        <w:rPr>
          <w:i/>
        </w:rPr>
        <w:t xml:space="preserve">)</w:t>
      </w:r>
      <w:r>
        <w:t xml:space="preserve"> </w:t>
      </w:r>
      <w:r>
        <w:t xml:space="preserve">The vertical structure and hence,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(in deciduous forests) when no leaves are present.</w:t>
      </w:r>
    </w:p>
    <w:p>
      <w:pPr>
        <w:pStyle w:val="BodyText"/>
      </w:pPr>
      <w:r>
        <w:t xml:space="preserve">Light conditions, specifically photosynthetically active radiation (PAR) varies along the vertical gradient with leaf area index (LAI), canopy height, canopy structure,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to canopy interiors, lower canopy layers and understories. Shaded regions under canopy cover experience lower values and quality of PAR [in ranges of blue, orange and red]. The gradient of light is more pronounced under broadleaved forests than conifers</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 overstory limit light to understories and subsequent layers, where tropical forest floors receive approximately 1-2% of the light incident to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and movements caused by wind speed called sunflecks that are often intermittent and breif. Sunflecks can provide 10-80% of photon flux density for photosynthesis in canopy layers and understory depending on canopy attributes such as foliage density, height and architecture [Way and Pearcy 2012, REF]</w:t>
      </w:r>
    </w:p>
    <w:p>
      <w:pPr>
        <w:pStyle w:val="BodyText"/>
      </w:pPr>
      <w:r>
        <w:t xml:space="preserve">This diffence in light regime along a vertical profile is an important driver of plasticity in leaf traits, leaf physiology, adaptation, and thermal sensitivity along the gradient. Leaves along a vertical intra-canopy gradient, as well as in inter-canopies, thus exhibit a variation in leaf trait adapaptions to a range of high light to shaded-ness</w:t>
      </w:r>
      <w:r>
        <w:t xml:space="preserve"> </w:t>
      </w:r>
      <w:r>
        <w:t xml:space="preserve">(</w:t>
      </w:r>
      <w:r>
        <w:rPr>
          <w:b/>
        </w:rPr>
        <w:t xml:space="preserve">???</w:t>
      </w:r>
      <w:r>
        <w:t xml:space="preserve">; Doughty &amp; Goulden, 2008; Fauset</w:t>
      </w:r>
      <w:r>
        <w:t xml:space="preserve"> </w:t>
      </w:r>
      <w:r>
        <w:rPr>
          <w:i/>
        </w:rPr>
        <w:t xml:space="preserve">et al.</w:t>
      </w:r>
      <w:r>
        <w:t xml:space="preserve">, 2018; Michaletz</w:t>
      </w:r>
      <w:r>
        <w:t xml:space="preserve"> </w:t>
      </w:r>
      <w:r>
        <w:rPr>
          <w:i/>
        </w:rPr>
        <w:t xml:space="preserve">et al.</w:t>
      </w:r>
      <w:r>
        <w:t xml:space="preserve">, 2016; Niinemets, 2006)</w:t>
      </w:r>
      <w:r>
        <w:t xml:space="preserve">.</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r>
        <w:t xml:space="preserve"> </w:t>
      </w:r>
      <w:r>
        <w:t xml:space="preserve">in summer months.</w:t>
      </w:r>
    </w:p>
    <w:p>
      <w:pPr>
        <w:pStyle w:val="BodyText"/>
      </w:pPr>
      <w:r>
        <w:t xml:space="preserve">Wind speed in the upper canopy of a semi-deciduous tropical forest has been observed to be higher in dry season than in upper canopy wet season</w:t>
      </w:r>
      <w:r>
        <w:t xml:space="preserve"> </w:t>
      </w:r>
      <w:r>
        <w:t xml:space="preserve">(Rey-Sánchez</w:t>
      </w:r>
      <w:r>
        <w:t xml:space="preserve"> </w:t>
      </w:r>
      <w:r>
        <w:rPr>
          <w:i/>
        </w:rPr>
        <w:t xml:space="preserve">et al.</w:t>
      </w:r>
      <w:r>
        <w:t xml:space="preserve">, 2016)</w:t>
      </w:r>
      <w:r>
        <w:t xml:space="preserve"> </w:t>
      </w:r>
      <w:r>
        <w:t xml:space="preserve">[</w:t>
      </w:r>
      <w:r>
        <w:rPr>
          <w:i/>
        </w:rPr>
        <w:t xml:space="preserve">double check</w:t>
      </w:r>
      <w:r>
        <w:t xml:space="preserve">].</w:t>
      </w:r>
      <w:r>
        <w:t xml:space="preserve"> </w:t>
      </w: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results in smaller difference in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this is more typical of small leaves in upper canopy that make them more advantageous in dissapating heat efficiently than larger leaves</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small enough,</w:t>
      </w:r>
      <w:r>
        <w:t xml:space="preserve"> </w:t>
      </w:r>
      <m:oMath>
        <m:sSub>
          <m:e>
            <m:r>
              <m:t>T</m:t>
            </m:r>
          </m:e>
          <m:sub>
            <m:r>
              <m:t>l</m:t>
            </m:r>
            <m:r>
              <m:t>e</m:t>
            </m:r>
            <m:r>
              <m:t>a</m:t>
            </m:r>
            <m:r>
              <m:t>f</m:t>
            </m:r>
          </m:sub>
        </m:sSub>
      </m:oMath>
      <w:r>
        <w:t xml:space="preserve"> </w:t>
      </w:r>
      <w:r>
        <w:t xml:space="preserve">in upper canopy can become substantially elevated than</w:t>
      </w:r>
      <w:r>
        <w:t xml:space="preserve"> </w:t>
      </w:r>
      <m:oMath>
        <m:sSub>
          <m:e>
            <m:r>
              <m:t>T</m:t>
            </m:r>
          </m:e>
          <m:sub>
            <m:r>
              <m:t>a</m:t>
            </m:r>
            <m:r>
              <m:t>i</m:t>
            </m:r>
            <m:r>
              <m:t>r</m:t>
            </m:r>
          </m:sub>
        </m:sSub>
      </m:oMath>
      <w:r>
        <w:t xml:space="preserve"> </w:t>
      </w:r>
      <w:r>
        <w:t xml:space="preserve">under high radiation</w:t>
      </w:r>
      <w:r>
        <w:t xml:space="preserve"> </w:t>
      </w:r>
      <w:r>
        <w:t xml:space="preserve">(Martin</w:t>
      </w:r>
      <w:r>
        <w:t xml:space="preserve"> </w:t>
      </w:r>
      <w:r>
        <w:rPr>
          <w:i/>
        </w:rPr>
        <w:t xml:space="preserve">et al.</w:t>
      </w:r>
      <w:r>
        <w:t xml:space="preserve">, 1999)</w:t>
      </w:r>
      <w:r>
        <w:t xml:space="preserve">. Additionally, thickness of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of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Even though canopy cover buffers maximum air temperatures in the understory, inevitable increase in understory temperatures continue to be observed as a result of global increase in temperatures, however the buffering by canopy cover smoothens this warming in the understory</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Diurnal moderating capacity differs between forests with varying canopy structure, crown density, and seasons. Tropical, temperate broadleaved and non-pine conifer forests maintain lower daytime maximum temperatures than pine and boreal forests. Increase in crown density and leaf area index decreases light and higher maximum temperature permeability into forest understory, thus maintaining greater lower maximum daytime temperature. Comparitively open forests such as pine forests have sparse stands resulting in decreased buffering capacity in understory and closer air temperatures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reveresed during the night, however, with pine forests maintaining warmer below canopy temperature than above</w:t>
      </w:r>
      <w:r>
        <w:t xml:space="preserve">(von Arx</w:t>
      </w:r>
      <w:r>
        <w:t xml:space="preserve"> </w:t>
      </w:r>
      <w:r>
        <w:rPr>
          <w:i/>
        </w:rPr>
        <w:t xml:space="preserve">et al.</w:t>
      </w:r>
      <w:r>
        <w:t xml:space="preserve">, 2012)</w:t>
      </w:r>
    </w:p>
    <w:p>
      <w:pPr>
        <w:pStyle w:val="BodyText"/>
      </w:pPr>
      <w:r>
        <w:t xml:space="preserve">Seasonally,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Brazil</w:t>
      </w:r>
      <w:r>
        <w:t xml:space="preserve"> </w:t>
      </w:r>
      <w:r>
        <w:t xml:space="preserve">(Fauset</w:t>
      </w:r>
      <w:r>
        <w:t xml:space="preserve"> </w:t>
      </w:r>
      <w:r>
        <w:rPr>
          <w:i/>
        </w:rPr>
        <w:t xml:space="preserve">et al.</w:t>
      </w:r>
      <w:r>
        <w:t xml:space="preserve">, 2018, Tymen et al. 2017)</w:t>
      </w:r>
      <w:r>
        <w:t xml:space="preserve">.Similarly, maximum temps were higher and humidity lower in gaps vs understory regions (both at 1.5 m above the ground, see Fig. 4 - again illustrating buffering effect of the canopy).However, similar maximum temperatures have been observed during the dry season of a semi-deciduous tropical forest in Panama partially because in the dry season some canopy trees were leafless, resulting in more light reaching the sub-canopy, and more air movement between subcanopy and above-canopy air</w:t>
      </w:r>
      <w:r>
        <w:t xml:space="preserve">(Rey-Sánchez</w:t>
      </w:r>
      <w:r>
        <w:t xml:space="preserve"> </w:t>
      </w:r>
      <w:r>
        <w:rPr>
          <w:i/>
        </w:rPr>
        <w:t xml:space="preserve">et al.</w:t>
      </w:r>
      <w:r>
        <w:t xml:space="preserve">, 2016)</w:t>
      </w:r>
      <w:r>
        <w:t xml:space="preserve">, similar results were observed in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being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during wet season tended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upper canopy and canopy gaps than lower in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were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stomtal contrains and lower osmotic potential.</w:t>
      </w:r>
      <w:r>
        <w:t xml:space="preserve"> </w:t>
      </w:r>
      <w:r>
        <w:t xml:space="preserve">(</w:t>
      </w:r>
      <w:r>
        <w:rPr>
          <w:b/>
        </w:rPr>
        <w:t xml:space="preserve">???</w:t>
      </w:r>
      <w:r>
        <w:t xml:space="preserve">)</w:t>
      </w:r>
      <w:r>
        <w:t xml:space="preserve">. In North Eastern US temperate forests, upper canopy was observed to be more sensitive to</w:t>
      </w:r>
      <w:r>
        <w:t xml:space="preserve"> </w:t>
      </w:r>
      <m:oMath>
        <m:r>
          <m:t>V</m:t>
        </m:r>
        <m:r>
          <m:t>P</m:t>
        </m:r>
        <m:r>
          <m:t>D</m:t>
        </m:r>
      </m:oMath>
      <w:r>
        <w:t xml:space="preserve">, whereas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w:t>
      </w:r>
      <w:r>
        <w:rPr>
          <w:b/>
        </w:rPr>
        <w:t xml:space="preserve">???</w:t>
      </w:r>
      <w:r>
        <w:t xml:space="preserve">)</w:t>
      </w:r>
    </w:p>
    <w:p>
      <w:pPr>
        <w:pStyle w:val="BodyText"/>
      </w:pP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BodyText"/>
      </w:pPr>
      <w:r>
        <w:t xml:space="preserve">If soil and stem respiration do not acclimate fully to rising temperatures, the greater amount of CO2 emitted at the forest floor could increase the vertical CO2 gradient in the future, but this would still only be a short-term effect in the early morning, as the CO2 would quickly diffuse through the canopy. Furthermore, increases in mortality of big trees (e.g. Senf et al. 2018) would increase canopy roughness and prevent build-up of CO2 concentration gradients.</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7">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8"/>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6">
        <w:r>
          <w:rPr>
            <w:rStyle w:val="Hyperlink"/>
          </w:rPr>
          <w:t xml:space="preserve">https://github.com/EcoClimLab/vertical-thermal-review/issues/2</w:t>
        </w:r>
      </w:hyperlink>
      <w:r>
        <w:t xml:space="preserve">.</w:t>
      </w:r>
    </w:p>
    <w:bookmarkEnd w:id="29"/>
    <w:bookmarkStart w:id="32" w:name="trait-variation"/>
    <w:p>
      <w:pPr>
        <w:pStyle w:val="Heading2"/>
      </w:pPr>
      <w:r>
        <w:t xml:space="preserve">Trait variation</w:t>
      </w:r>
    </w:p>
    <w:p>
      <w:pPr>
        <w:pStyle w:val="FirstParagraph"/>
      </w:pPr>
      <w:r>
        <w:t xml:space="preserve">Leaf traits are shaped on the basis of light and height and show different degrees of foliar plasticity in accordance with the intensity and availability of light which also optimize water uptake, heat and C uptake by leaves in forest vertical strata. After the formation of leaves to integrated light, it takes 30-60 days for traits to stabalize in woody and herbaceous species</w:t>
      </w:r>
      <w:r>
        <w:t xml:space="preserve"> </w:t>
      </w:r>
      <w:r>
        <w:t xml:space="preserve">(Niinemets, 2016)</w:t>
      </w:r>
      <w:r>
        <w:t xml:space="preserve">. A network of sensory photoreceptors in leaves such as phytochromes among others mediate response to PAR, and ratio of red to far red radiation [R:FR] falling on the surface. This enables acclimation or avoidance response through development of necessary traits [Casal, 2013]. As a result, degrees of high irradiance gives rise to variations of sun-leaf traits compared to degrees of low irradiance– characterized by shade– shapes variations of shade-leaf traits [</w:t>
      </w:r>
      <w:r>
        <w:t xml:space="preserve">Poorter</w:t>
      </w:r>
      <w:r>
        <w:t xml:space="preserve"> </w:t>
      </w:r>
      <w:r>
        <w:rPr>
          <w:i/>
        </w:rPr>
        <w:t xml:space="preserve">et al.</w:t>
      </w:r>
      <w:r>
        <w:t xml:space="preserve"> </w:t>
      </w:r>
      <w:r>
        <w:t xml:space="preserve">(2019)</w:t>
      </w:r>
      <w:r>
        <w:t xml:space="preserve">; Sack et al 2006], which ultimately also shapes leaf structural, chemical and physiological traits as well [Keenan and Niinemets et al. 2016].</w:t>
      </w:r>
    </w:p>
    <w:p>
      <w:pPr>
        <w:pStyle w:val="BodyText"/>
      </w:pPr>
      <w:r>
        <w:t xml:space="preserve">Increasing number of studies point towards the importance for incorporating sun and shade in modelling leaf economic spectrum (LES) within-canopy gradient</w:t>
      </w:r>
      <w:r>
        <w:t xml:space="preserve">(Chen</w:t>
      </w:r>
      <w:r>
        <w:t xml:space="preserve"> </w:t>
      </w:r>
      <w:r>
        <w:rPr>
          <w:i/>
        </w:rPr>
        <w:t xml:space="preserve">et al.</w:t>
      </w:r>
      <w:r>
        <w:t xml:space="preserve">, 2020)</w:t>
      </w:r>
      <w:r>
        <w:t xml:space="preserve"> </w:t>
      </w:r>
      <w:r>
        <w:t xml:space="preserve">because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simplified cateogorization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light within-canopy, across functional groups, in canopy gaps,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 Classification for sun and shade tolerance rankings have been highted by multiple studies [Baker 1949;</w:t>
      </w:r>
      <w:r>
        <w:t xml:space="preserve"> </w:t>
      </w:r>
      <w:r>
        <w:t xml:space="preserve">Niinemets (2006)</w:t>
      </w:r>
      <w:r>
        <w:t xml:space="preserve">; Feng et al. 2018] such as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r>
        <w:t xml:space="preserve"> </w:t>
      </w:r>
      <w:r>
        <w:t xml:space="preserve">“</w:t>
      </w:r>
      <w:r>
        <w:t xml:space="preserve">Additionally, shade leaves in the understory are of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expect’shade’ plants to have a different sensitivity to climate change than sun leaves, the consequences of climate change for demography and species community composition of the forest will depend strongly on the category of shade plants being considered</w:t>
      </w:r>
      <w:r>
        <w:t xml:space="preserve">”</w:t>
      </w:r>
      <w:r>
        <w:t xml:space="preserve">.[refs, -Martijn Slot]</w:t>
      </w:r>
    </w:p>
    <w:p>
      <w:pPr>
        <w:pStyle w:val="BodyText"/>
      </w:pPr>
      <w:r>
        <w:rPr>
          <w:b/>
        </w:rPr>
        <w:t xml:space="preserve">Inter-species vertical gradient leaf trait variation</w:t>
      </w:r>
    </w:p>
    <w:p>
      <w:pPr>
        <w:pStyle w:val="BodyText"/>
      </w:pPr>
      <w:r>
        <w:t xml:space="preserve">Taller trees in dense forests tend to be exposed to greater irradiance than lower canopy and shorter understory trees shaded by overstory. As a result, sun and shade leaf trait dichotomy has been established across species by various studies where typical sun leaves are often smaller in size and width, thicker, hairier, with thicker cuticle and more lobated than shade leaves</w:t>
      </w:r>
      <w:r>
        <w:t xml:space="preserve"> </w:t>
      </w:r>
      <w:r>
        <w:t xml:space="preserve">[Mathur et al. 2018]. However, the combination of stressors taller trees’ foliage experience are different from the combination of stressors understory shorter trees’s foliage experience. For example, overstory sun leaves experience greater loads of PAR,</w:t>
      </w:r>
      <w:r>
        <w:t xml:space="preserve"> </w:t>
      </w:r>
      <m:oMath>
        <m:r>
          <m:t>V</m:t>
        </m:r>
        <m:r>
          <m:t>P</m:t>
        </m:r>
        <m:r>
          <m:t>D</m:t>
        </m:r>
      </m:oMath>
      <w:r>
        <w:t xml:space="preserve">, elevated temperatures, wind speed, etc. whereas for understory–shade or limitation of light, niche competition, herbivory etc. These pressures also contribute to the development of necessary traits that is primarily mediated by light response.Leaves act as windows to plant performance enhacing plant adaptation to changing environment, thus traits acclimated to prior stressors have been suggested to enable whole plant to respond differently to forcoming stress</w:t>
      </w:r>
      <w:r>
        <w:t xml:space="preserve"> </w:t>
      </w:r>
      <w:r>
        <w:t xml:space="preserve">(Niinemets, 2010)</w:t>
      </w:r>
    </w:p>
    <w:p>
      <w:pPr>
        <w:pStyle w:val="BodyText"/>
      </w:pPr>
      <w:r>
        <w:t xml:space="preserve">“</w:t>
      </w:r>
      <w:r>
        <w:t xml:space="preserve">Spending their lifecycle in the shade means they have different pressures than plants that get the bulk of their carbon from sun-exposed leaves, but can maintain a few layers of shade leaves as well.</w:t>
      </w:r>
      <w:r>
        <w:t xml:space="preserve">”</w:t>
      </w:r>
      <w:r>
        <w:t xml:space="preserve">[-Martijn].</w:t>
      </w:r>
      <w:r>
        <w:t xml:space="preserve"> </w:t>
      </w:r>
      <w:r>
        <w:t xml:space="preserve">(Niinemets, 2010)</w:t>
      </w:r>
      <w:r>
        <w:t xml:space="preserve">.</w:t>
      </w:r>
      <w:r>
        <w:t xml:space="preserve"> </w:t>
      </w:r>
      <w:r>
        <w:t xml:space="preserve">Under conditions of low light, understory species may have conservative growth strategies because they are resource (light) limited which leads to insuffiencient production of ATP for carbon fixation and carbohydrate synthesis [Mathur et al. 2018]. Canopy foliar traits will be different from shade leaves of canopy trees as well. E.g.They tend to have long-lived leaves with high LMA while shade leaves of canopy trees have large leaves with low LMA. Those differences in traits are likely to affect their thermal properties as well.</w:t>
      </w:r>
    </w:p>
    <w:p>
      <w:pPr>
        <w:pStyle w:val="BodyText"/>
      </w:pPr>
      <w:r>
        <w:t xml:space="preserve">However, even with distinct features of sun and shade traits, trait adaptation to light is done in such a way where light use efficiency for photosynthesis is maximized at both high or low light. In light limited conditions, shade leaves increase light capture efficiency through increasing their specific leaf area [SLA] and by investing in chlorophyll at a mass basis–</w:t>
      </w:r>
      <w:r>
        <w:t xml:space="preserve">“</w:t>
      </w:r>
      <w:r>
        <w:t xml:space="preserve">leads to a similar chlorphyll content on an area basis compared with sun leaves. This makes shade leaves realize a similar light capture to sun leaves at a lower biomass investment</w:t>
      </w:r>
      <w:r>
        <w:t xml:space="preserve">”</w:t>
      </w:r>
      <w:r>
        <w:t xml:space="preserve"> </w:t>
      </w:r>
      <w:r>
        <w:t xml:space="preserve">[Chazdon et al. 1996, Poorter et al. 2000, Rozendaal et al. 2006]</w:t>
      </w:r>
    </w:p>
    <w:p>
      <w:pPr>
        <w:pStyle w:val="BodyText"/>
      </w:pPr>
      <w:r>
        <w:t xml:space="preserve">With increasing height and age, competion for light decreases as availibity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Ontogenic differences between the two in the understory suggests lower leaf dry mass per area (</w:t>
      </w:r>
      <m:oMath>
        <m:sSub>
          <m:e>
            <m:r>
              <m:t>M</m:t>
            </m:r>
          </m:e>
          <m:sub>
            <m:r>
              <m:t>A</m:t>
            </m:r>
          </m:sub>
        </m:sSub>
      </m:oMath>
      <w:r>
        <w:t xml:space="preserve">) in shade tolerators than in intolerators, greater photosynthetic capacity in low light and greater carbon gain capacities[Niinemets, 2006].Rozendaal et al. 2006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shapes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dissapation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0"/>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w:t>
      </w:r>
      <w:r>
        <w:t xml:space="preserve">“</w:t>
      </w:r>
      <w:r>
        <w:t xml:space="preserve">Our study suggests that height plays an important role in the leaf traits, in contrast with previous findings (Baranski, 1975; Sack et al., 2006).In Quercus. alba and Quercus. velutina, loba-tion decreased with increasing tree height. Lobation allows air passage and light penetration in the tree canopy (Sack et al., 2006; Semchenko &amp; Zobel, 2007)</w:t>
      </w:r>
      <w:r>
        <w:t xml:space="preserve">”</w:t>
      </w:r>
      <w:r>
        <w:t xml:space="preserve"> </w:t>
      </w:r>
      <w:r>
        <w:t xml:space="preserve">(Kusi &amp; Karsai, 2020)</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1">
        <w:r>
          <w:rPr>
            <w:rStyle w:val="Hyperlink"/>
          </w:rPr>
          <w:t xml:space="preserve">https://onlinelibrary.wiley.com/doi/full/10.1111/pce.12857</w:t>
        </w:r>
      </w:hyperlink>
      <w:r>
        <w:t xml:space="preserve">)</w:t>
      </w:r>
      <w:r>
        <w:t xml:space="preserve"> </w:t>
      </w:r>
      <w:r>
        <w:t xml:space="preserve">- Max stomatal conductance - increases with canopy height (Kenzo et al. 2015)</w:t>
      </w:r>
      <w:r>
        <w:t xml:space="preserve"> </w:t>
      </w:r>
      <w:r>
        <w:t xml:space="preserve">Max transpiration rate - increases with canopy height (Kenzo et al. 2015).</w:t>
      </w:r>
      <w:r>
        <w:t xml:space="preserve"> </w:t>
      </w:r>
      <w:r>
        <w:t xml:space="preserve">Leaf width and characteristic dimension influence boundary layer resistance which generally is greater in wider understory leaves than upper canopy.</w:t>
      </w:r>
      <w:r>
        <w:t xml:space="preserve"> </w:t>
      </w:r>
      <w:r>
        <w:t xml:space="preserve">Leaf temperature increases with leaf area {Wright et al. 2019}</w:t>
      </w:r>
      <w:r>
        <w:t xml:space="preserve"> </w:t>
      </w:r>
      <w:r>
        <w:t xml:space="preserve">-Boundary layer resistance and thermal sensitivity also depends of leaf width, leaf size and structure. Increase in leaf width increases stomatal resistance– dependent on stomtal activity and boundary layer resistance</w:t>
      </w:r>
      <w:r>
        <w:t xml:space="preserve"> </w:t>
      </w:r>
      <w:r>
        <w:t xml:space="preserve">(Fauset</w:t>
      </w:r>
      <w:r>
        <w:t xml:space="preserve"> </w:t>
      </w:r>
      <w:r>
        <w:rPr>
          <w:i/>
        </w:rPr>
        <w:t xml:space="preserve">et al.</w:t>
      </w:r>
      <w:r>
        <w:t xml:space="preserve">, 2018)</w:t>
      </w:r>
      <w:r>
        <w:t xml:space="preserve">. Leaf characteristics such as lobes, leaf elongation and serration, all facilitate in dissapating heat more efficiently. Leaf lobes are deeper in exposed canopy than in shaded understory, as well as leaf elongation and serration are more pronounced in sun exposed canopies[Vogel 1970; Roth-Nebelsick 2001;</w:t>
      </w:r>
      <w:r>
        <w:t xml:space="preserve"> </w:t>
      </w:r>
      <w:r>
        <w:t xml:space="preserve">Schuepp 1993; Sack et al. 2006].</w:t>
      </w:r>
      <w:r>
        <w:t xml:space="preserve"> </w:t>
      </w:r>
      <w:r>
        <w:t xml:space="preserve">-Boundary layer thickness, depth and boundary layer resistance increases with leaf size and effective leaf width [along the vertical gradient], such that the rate of heat convection per unit area between leaf and air is lower for large leaves and greater for small leaves, therefore allowing small leaves to dissapate heat more efficiently than large leaves</w:t>
      </w:r>
      <w:r>
        <w:t xml:space="preserve"> </w:t>
      </w:r>
      <w:r>
        <w:t xml:space="preserve">(Leigh</w:t>
      </w:r>
      <w:r>
        <w:t xml:space="preserve"> </w:t>
      </w:r>
      <w:r>
        <w:rPr>
          <w:i/>
        </w:rPr>
        <w:t xml:space="preserve">et al.</w:t>
      </w:r>
      <w:r>
        <w:t xml:space="preserve">, 2017)</w:t>
      </w:r>
      <w:r>
        <w:t xml:space="preserv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r>
        <w:t xml:space="preserve"> </w:t>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r>
        <w:t xml:space="preserve"> </w:t>
      </w:r>
      <w:r>
        <w:t xml:space="preserve">-Effective leaf width defined as the largest circle that can be inscribed in a leaf is an effective predictor of leaf thermal time constant and leaf boundary layer thickness. Large leaves have greater effective leaf width which increases their thermal time constant by prolonging leaf cooling time compared to small leaves that have a smaller effective leaf width, and thus small thermal time constant with shorter cooling time. Increased leaf width typical in larger leaves was also observed to increase leaf to air temperature difference.</w:t>
      </w:r>
      <w:r>
        <w:t xml:space="preserve"> </w:t>
      </w:r>
      <w:r>
        <w:t xml:space="preserve">(Leigh</w:t>
      </w:r>
      <w:r>
        <w:t xml:space="preserve"> </w:t>
      </w:r>
      <w:r>
        <w:rPr>
          <w:i/>
        </w:rPr>
        <w:t xml:space="preserve">et al.</w:t>
      </w:r>
      <w:r>
        <w:t xml:space="preserve">, 2017)</w:t>
      </w:r>
    </w:p>
    <w:p>
      <w:pPr>
        <w:pStyle w:val="BodyText"/>
      </w:pPr>
      <w:r>
        <w:rPr>
          <w:i/>
        </w:rPr>
        <w:t xml:space="preserve">Carotinoids/Xanthophyll cycle pigments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Koniger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BodyText"/>
      </w:pPr>
      <w:r>
        <w:rPr>
          <w:i/>
        </w:rPr>
        <w:t xml:space="preserve">(Paragraph on intra- vs inter-specific variation)</w:t>
      </w:r>
    </w:p>
    <w:p>
      <w:pPr>
        <w:numPr>
          <w:ilvl w:val="0"/>
          <w:numId w:val="1005"/>
        </w:numPr>
        <w:pStyle w:val="Compact"/>
      </w:pPr>
      <w:r>
        <w:rPr>
          <w:i/>
        </w:rPr>
        <w:t xml:space="preserve">Are patterns (in traits, metabolism, ecology) driven by tree height or exposure?</w:t>
      </w:r>
    </w:p>
    <w:bookmarkEnd w:id="32"/>
    <w:bookmarkStart w:id="36"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 As light availability typically increases with tree height, leaf temperature which is largely of function of radiation input, does as well</w:t>
      </w:r>
      <w:r>
        <w:t xml:space="preserve"> </w:t>
      </w:r>
      <w:r>
        <w:t xml:space="preserve">(Michaletz</w:t>
      </w:r>
      <w:r>
        <w:t xml:space="preserve"> </w:t>
      </w:r>
      <w:r>
        <w:rPr>
          <w:i/>
        </w:rPr>
        <w:t xml:space="preserve">et al.</w:t>
      </w:r>
      <w:r>
        <w:t xml:space="preserve">, 2015)</w:t>
      </w:r>
      <w:r>
        <w:t xml:space="preserve">. Direct sunlight in upper canopy leaves increases leaf temperature,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(Fauset</w:t>
      </w:r>
      <w:r>
        <w:t xml:space="preserve"> </w:t>
      </w:r>
      <w:r>
        <w:rPr>
          <w:i/>
        </w:rPr>
        <w:t xml:space="preserve">et al.</w:t>
      </w:r>
      <w:r>
        <w:t xml:space="preserve">, 2018)</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r>
        <w:t xml:space="preserve"> </w:t>
      </w:r>
      <w:r>
        <w:t xml:space="preserve">- increase in air temperature, increases VPD, decrease in stomtal conductance during miday leading to decrease in CO2 in leaf = increase in leaf temperature in upper canopy.</w:t>
      </w:r>
      <w:r>
        <w:t xml:space="preserve"> </w:t>
      </w:r>
      <w:r>
        <w:t xml:space="preserve">(Fauset</w:t>
      </w:r>
      <w:r>
        <w:t xml:space="preserve"> </w:t>
      </w:r>
      <w:r>
        <w:rPr>
          <w:i/>
        </w:rPr>
        <w:t xml:space="preserve">et al.</w:t>
      </w:r>
      <w:r>
        <w:t xml:space="preserve">, 2018)</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3"/>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4">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5">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despite much lower air temperature due to high solar radiation loads. However, leaf temperatures themselves were moderaed by air temperature.</w:t>
      </w:r>
      <w:r>
        <w:t xml:space="preserve"> </w:t>
      </w:r>
      <w:r>
        <w:t xml:space="preserve">(Fauset</w:t>
      </w:r>
      <w:r>
        <w:t xml:space="preserve"> </w:t>
      </w:r>
      <w:r>
        <w:rPr>
          <w:i/>
        </w:rPr>
        <w:t xml:space="preserve">et al.</w:t>
      </w:r>
      <w:r>
        <w:t xml:space="preserve">, 2018)</w:t>
      </w:r>
      <w:r>
        <w:t xml:space="preserve">.</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and leaf water content)</w:t>
      </w:r>
    </w:p>
    <w:bookmarkEnd w:id="36"/>
    <w:bookmarkStart w:id="40"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7"/>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2017).Beyond the optimum photosynthesis decreases as a result of stomatal closure (e.g. Slot &amp; Winter 2017; Smith et al. 2020 [temperate/boreal refs needed) and eventually due to biochemical constraints (refs. e.g. Sage &amp; Kubien 2007; Varhammer et al. 2015 ).Photosynthesis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there to be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Similiar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 a priori 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At increasing temperatures, Photosynthetic System 2 [PS2] is particularly vulnerable. Damage to pS2 can lead to decreased electron transport rates and photosynthetic failure. Irreversible damage to PS2 is done at 40-60C</w:t>
      </w:r>
      <w:r>
        <w:t xml:space="preserve"> </w:t>
      </w:r>
      <w:r>
        <w:t xml:space="preserve">(Baker 2008; Feeley</w:t>
      </w:r>
      <w:r>
        <w:t xml:space="preserve"> </w:t>
      </w:r>
      <w:r>
        <w:rPr>
          <w:i/>
        </w:rPr>
        <w:t xml:space="preserve">et al.</w:t>
      </w:r>
      <w:r>
        <w:t xml:space="preserve">, 2020)</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8">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9">
        <w:r>
          <w:rPr>
            <w:rStyle w:val="Hyperlink"/>
          </w:rPr>
          <w:t xml:space="preserve">https://doi.org/10.1111/pce.13564</w:t>
        </w:r>
      </w:hyperlink>
      <w:r>
        <w:t xml:space="preserve">).</w:t>
      </w:r>
      <w:r>
        <w:t xml:space="preserve"> </w:t>
      </w:r>
      <w:r>
        <w:t xml:space="preserve">- Within species, isporene production scales with light/ T</w:t>
      </w:r>
    </w:p>
    <w:bookmarkEnd w:id="40"/>
    <w:bookmarkStart w:id="44" w:name="ecosystem-scaling-implications"/>
    <w:p>
      <w:pPr>
        <w:pStyle w:val="Heading2"/>
      </w:pPr>
      <w:r>
        <w:t xml:space="preserve">Ecosystem Scaling &amp; implications</w:t>
      </w:r>
    </w:p>
    <w:bookmarkStart w:id="41"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1"/>
    <w:bookmarkStart w:id="43"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availbility become limited, however with available water overall sensitivity to stress decreases. Understory shaded/younger trees have comparitively less NSC reserve due to light limitation as a primary stressor [which differs among shade-tolerant/intolerant], decreased plant biomass, increased leaf biomass, and decreased evapotransition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Interaction between degrees of shade x ontogeny x height with rising temperature needs more scietific attention because a huge part of understory vegetation lies within variations of light and shade spatio-temporal gradient.</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3"/>
    <w:bookmarkEnd w:id="44"/>
    <w:bookmarkStart w:id="46"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5" w:name="X81231cce53188fe35f6d56730db0dc994d0c1d7"/>
    <w:p>
      <w:pPr>
        <w:pStyle w:val="Heading3"/>
      </w:pPr>
      <w:r>
        <w:t xml:space="preserve">Implications for climate change responses</w:t>
      </w:r>
    </w:p>
    <w:p>
      <w:pPr>
        <w:numPr>
          <w:ilvl w:val="0"/>
          <w:numId w:val="1006"/>
        </w:numPr>
      </w:pPr>
      <w:r>
        <w:t xml:space="preserve">CO2 may lead to denser understory (Martijn)</w:t>
      </w:r>
    </w:p>
    <w:p>
      <w:pPr>
        <w:numPr>
          <w:ilvl w:val="0"/>
          <w:numId w:val="1006"/>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5"/>
    <w:bookmarkEnd w:id="46"/>
    <w:bookmarkStart w:id="47" w:name="conclusions"/>
    <w:p>
      <w:pPr>
        <w:pStyle w:val="Heading2"/>
      </w:pPr>
      <w:r>
        <w:t xml:space="preserve">Conclusions</w:t>
      </w:r>
    </w:p>
    <w:bookmarkEnd w:id="47"/>
    <w:bookmarkStart w:id="48"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8"/>
    <w:bookmarkStart w:id="126" w:name="references"/>
    <w:p>
      <w:pPr>
        <w:pStyle w:val="Heading2"/>
      </w:pPr>
      <w:r>
        <w:t xml:space="preserve">References</w:t>
      </w:r>
    </w:p>
    <w:bookmarkStart w:id="125" w:name="refs"/>
    <w:bookmarkStart w:id="49"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9"/>
    <w:bookmarkStart w:id="50"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0"/>
    <w:bookmarkStart w:id="51"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1"/>
    <w:bookmarkStart w:id="52"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2"/>
    <w:bookmarkStart w:id="53"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3"/>
    <w:bookmarkStart w:id="54"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4"/>
    <w:bookmarkStart w:id="55"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5"/>
    <w:bookmarkStart w:id="56"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6"/>
    <w:bookmarkStart w:id="57"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7"/>
    <w:bookmarkStart w:id="58"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58"/>
    <w:bookmarkStart w:id="59"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59"/>
    <w:bookmarkStart w:id="60"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0"/>
    <w:bookmarkStart w:id="61"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1"/>
    <w:bookmarkStart w:id="62"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2"/>
    <w:bookmarkStart w:id="63"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3"/>
    <w:bookmarkStart w:id="64"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4"/>
    <w:bookmarkStart w:id="65"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65"/>
    <w:bookmarkStart w:id="66"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66"/>
    <w:bookmarkStart w:id="6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67"/>
    <w:bookmarkStart w:id="68"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68"/>
    <w:bookmarkStart w:id="69"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69"/>
    <w:bookmarkStart w:id="70"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70"/>
    <w:bookmarkStart w:id="71"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1"/>
    <w:bookmarkStart w:id="7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2"/>
    <w:bookmarkStart w:id="73"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3"/>
    <w:bookmarkStart w:id="74"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74"/>
    <w:bookmarkStart w:id="75"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75"/>
    <w:bookmarkStart w:id="76"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76"/>
    <w:bookmarkStart w:id="77"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77"/>
    <w:bookmarkStart w:id="78"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78"/>
    <w:bookmarkStart w:id="79"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79"/>
    <w:bookmarkStart w:id="80"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0"/>
    <w:bookmarkStart w:id="81"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1"/>
    <w:bookmarkStart w:id="82"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2"/>
    <w:bookmarkStart w:id="83"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83"/>
    <w:bookmarkStart w:id="84"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4"/>
    <w:bookmarkStart w:id="85"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5"/>
    <w:bookmarkStart w:id="86"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86"/>
    <w:bookmarkStart w:id="87"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87"/>
    <w:bookmarkStart w:id="88"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88"/>
    <w:bookmarkStart w:id="89"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89"/>
    <w:bookmarkStart w:id="90"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0"/>
    <w:bookmarkStart w:id="9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1"/>
    <w:bookmarkStart w:id="92"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92"/>
    <w:bookmarkStart w:id="93"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93"/>
    <w:bookmarkStart w:id="94"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94"/>
    <w:bookmarkStart w:id="95"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95"/>
    <w:bookmarkStart w:id="96"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96"/>
    <w:bookmarkStart w:id="97"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97"/>
    <w:bookmarkStart w:id="98"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98"/>
    <w:bookmarkStart w:id="99"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99"/>
    <w:bookmarkStart w:id="100"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00"/>
    <w:bookmarkStart w:id="101"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01"/>
    <w:bookmarkStart w:id="102"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02"/>
    <w:bookmarkStart w:id="103"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03"/>
    <w:bookmarkStart w:id="104"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04"/>
    <w:bookmarkStart w:id="105"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05"/>
    <w:bookmarkStart w:id="106"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06"/>
    <w:bookmarkStart w:id="107"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07"/>
    <w:bookmarkStart w:id="108"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08"/>
    <w:bookmarkStart w:id="109"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09"/>
    <w:bookmarkStart w:id="110"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10"/>
    <w:bookmarkStart w:id="111"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11"/>
    <w:bookmarkStart w:id="112"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12"/>
    <w:bookmarkStart w:id="113"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13"/>
    <w:bookmarkStart w:id="114"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14"/>
    <w:bookmarkStart w:id="115"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15"/>
    <w:bookmarkStart w:id="116"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16"/>
    <w:bookmarkStart w:id="117"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17"/>
    <w:bookmarkStart w:id="118"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18"/>
    <w:bookmarkStart w:id="119"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19"/>
    <w:bookmarkStart w:id="120"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20"/>
    <w:bookmarkStart w:id="121"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21"/>
    <w:bookmarkStart w:id="122"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22"/>
    <w:bookmarkStart w:id="123"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23"/>
    <w:bookmarkStart w:id="124"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24"/>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25" Target="media/rId25.png"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5" Target="http://dx.doi.org/10.1016/j.tree.2015.09.006" TargetMode="External" /><Relationship Type="http://schemas.openxmlformats.org/officeDocument/2006/relationships/hyperlink" Id="rId27" Target="https://doi.org/10.1016/S0065-2504(08)60119-1%22-M.Slot" TargetMode="External" /><Relationship Type="http://schemas.openxmlformats.org/officeDocument/2006/relationships/hyperlink" Id="rId39" Target="https://doi.org/10.1111/pce.13564" TargetMode="External" /><Relationship Type="http://schemas.openxmlformats.org/officeDocument/2006/relationships/hyperlink" Id="rId24" Target="https://github.com/EcoClimLab/vertical-thermal-review/issues/15"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6" TargetMode="External" /><Relationship Type="http://schemas.openxmlformats.org/officeDocument/2006/relationships/hyperlink" Id="rId38" Target="https://github.com/EcoClimLab/vertical-thermal-review/issues/8" TargetMode="External" /><Relationship Type="http://schemas.openxmlformats.org/officeDocument/2006/relationships/hyperlink" Id="rId31"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2021-01-11T17:00:56Z</dcterms:created>
  <dcterms:modified xsi:type="dcterms:W3CDTF">2021-01-11T17:00:56Z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