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6.png" ContentType="image/png"/>
  <Override PartName="/word/media/rId35.png" ContentType="image/png"/>
  <Override PartName="/word/media/rId22.png" ContentType="image/png"/>
  <Override PartName="/word/media/rId32.png" ContentType="image/png"/>
  <Override PartName="/word/media/rId3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 </w:t>
      </w:r>
      <w:r>
        <w:t xml:space="preserve">that will potentially reduce [forest] biomass accumulation, and disrupt photosynthesis and metabolic processes across plant species</w:t>
      </w:r>
      <w:r>
        <w:t xml:space="preserve"> </w:t>
      </w:r>
      <w:r>
        <w:t xml:space="preserve">(Sullivan</w:t>
      </w:r>
      <w:r>
        <w:t xml:space="preserve"> </w:t>
      </w:r>
      <w:r>
        <w:rPr>
          <w:i/>
        </w:rPr>
        <w:t xml:space="preserve">et al.</w:t>
      </w:r>
      <w:r>
        <w:t xml:space="preserve">, 2020)</w:t>
      </w:r>
      <w:r>
        <w:t xml:space="preserve">.</w:t>
      </w:r>
      <w:r>
        <w:t xml:space="preserve"> </w:t>
      </w:r>
      <w:r>
        <w:t xml:space="preserve">These changes are expected to have profound effects on forest biodiversity and ecosystem function (REFS; IPBES report), and 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t xml:space="preserve"> </w:t>
      </w:r>
      <w:r>
        <w:t xml:space="preserve">(Tibbitts, 1979; Perez &amp; Feeley, 2018)</w:t>
      </w:r>
    </w:p>
    <w:p>
      <w:pPr>
        <w:pStyle w:val="BodyText"/>
      </w:pPr>
      <w:r>
        <w:t xml:space="preserve">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sensitivity of overstory trees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t xml:space="preserve"> </w:t>
      </w:r>
      <w:r>
        <w:t xml:space="preserve">(Perez &amp; Feeley, 2018)</w:t>
      </w:r>
      <w:r>
        <w:t xml:space="preserve">.</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more sensitive to warming than canopy– showing earlier spring onset and later autumn senescense</w:t>
      </w:r>
      <w:r>
        <w:t xml:space="preserve"> </w:t>
      </w:r>
      <w:r>
        <w:t xml:space="preserve">(Zohner &amp; Renner, 2019)</w:t>
      </w:r>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1"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and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w:t>
      </w:r>
      <w:r>
        <w:t xml:space="preserve"> </w:t>
      </w:r>
      <w:hyperlink r:id="rId27">
        <w:r>
          <w:rPr>
            <w:rStyle w:val="Hyperlink"/>
          </w:rPr>
          <w:t xml:space="preserve">issue 2</w:t>
        </w:r>
      </w:hyperlink>
      <w:r>
        <w:t xml:space="preserve"> </w:t>
      </w:r>
      <w:r>
        <w:t xml:space="preserve">and</w:t>
      </w:r>
      <w:r>
        <w:t xml:space="preserve"> </w:t>
      </w:r>
      <w:hyperlink r:id="rId28">
        <w:r>
          <w:rPr>
            <w:rStyle w:val="Hyperlink"/>
          </w:rPr>
          <w:t xml:space="preserve">issue 20</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9">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w:t>
      </w:r>
      <w:r>
        <w:t xml:space="preserve"> </w:t>
      </w:r>
      <w:hyperlink r:id="rId27">
        <w:r>
          <w:rPr>
            <w:rStyle w:val="Hyperlink"/>
          </w:rPr>
          <w:t xml:space="preserve">issue 2</w:t>
        </w:r>
      </w:hyperlink>
      <w:r>
        <w:t xml:space="preserve">.</w:t>
      </w:r>
    </w:p>
    <w:bookmarkEnd w:id="31"/>
    <w:bookmarkStart w:id="34"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3">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4"/>
    <w:bookmarkStart w:id="38"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4.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5"/>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4.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6">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7">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8"/>
    <w:bookmarkStart w:id="4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1">
        <w:r>
          <w:rPr>
            <w:rStyle w:val="Hyperlink"/>
          </w:rPr>
          <w:t xml:space="preserve">https://doi.org/10.1111/pce.13564</w:t>
        </w:r>
      </w:hyperlink>
      <w:r>
        <w:t xml:space="preserve">).</w:t>
      </w:r>
      <w:r>
        <w:t xml:space="preserve"> </w:t>
      </w:r>
      <w:r>
        <w:t xml:space="preserve">- Within species, isporene production scales with light/ T; however regarless of light, isoprene emission increases with T such as in understory shaded leaves?</w:t>
      </w:r>
    </w:p>
    <w:bookmarkEnd w:id="42"/>
    <w:bookmarkStart w:id="47" w:name="ecosystem-scaling-implications"/>
    <w:p>
      <w:pPr>
        <w:pStyle w:val="Heading2"/>
      </w:pPr>
      <w:r>
        <w:t xml:space="preserve">Ecosystem Scaling &amp; implications</w:t>
      </w:r>
    </w:p>
    <w:bookmarkStart w:id="43"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3"/>
    <w:bookmarkStart w:id="46"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45">
        <w:r>
          <w:rPr>
            <w:rStyle w:val="Hyperlink"/>
          </w:rPr>
          <w:t xml:space="preserve">ISSUE # 29</w:t>
        </w:r>
      </w:hyperlink>
      <w:r>
        <w:t xml:space="preserve">.</w:t>
      </w:r>
    </w:p>
    <w:bookmarkEnd w:id="46"/>
    <w:bookmarkEnd w:id="47"/>
    <w:bookmarkStart w:id="49"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8"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8"/>
    <w:bookmarkEnd w:id="49"/>
    <w:bookmarkStart w:id="50" w:name="conclusions"/>
    <w:p>
      <w:pPr>
        <w:pStyle w:val="Heading2"/>
      </w:pPr>
      <w:r>
        <w:t xml:space="preserve">Conclusions</w:t>
      </w:r>
    </w:p>
    <w:bookmarkEnd w:id="50"/>
    <w:bookmarkStart w:id="5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1"/>
    <w:bookmarkStart w:id="146" w:name="references"/>
    <w:p>
      <w:pPr>
        <w:pStyle w:val="Heading2"/>
      </w:pPr>
      <w:r>
        <w:t xml:space="preserve">References</w:t>
      </w:r>
    </w:p>
    <w:bookmarkStart w:id="145" w:name="refs"/>
    <w:bookmarkStart w:id="5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2"/>
    <w:bookmarkStart w:id="5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3"/>
    <w:bookmarkStart w:id="5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4"/>
    <w:bookmarkStart w:id="5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5"/>
    <w:bookmarkStart w:id="5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6"/>
    <w:bookmarkStart w:id="5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7"/>
    <w:bookmarkStart w:id="5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8"/>
    <w:bookmarkStart w:id="5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9"/>
    <w:bookmarkStart w:id="6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0"/>
    <w:bookmarkStart w:id="6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1"/>
    <w:bookmarkStart w:id="6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2"/>
    <w:bookmarkStart w:id="6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3"/>
    <w:bookmarkStart w:id="6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4"/>
    <w:bookmarkStart w:id="6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5"/>
    <w:bookmarkStart w:id="6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6"/>
    <w:bookmarkStart w:id="6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7"/>
    <w:bookmarkStart w:id="6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8"/>
    <w:bookmarkStart w:id="6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9"/>
    <w:bookmarkStart w:id="7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0"/>
    <w:bookmarkStart w:id="7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1"/>
    <w:bookmarkStart w:id="7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2"/>
    <w:bookmarkStart w:id="7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3"/>
    <w:bookmarkStart w:id="7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4"/>
    <w:bookmarkStart w:id="7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5"/>
    <w:bookmarkStart w:id="7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6"/>
    <w:bookmarkStart w:id="7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7"/>
    <w:bookmarkStart w:id="7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8"/>
    <w:bookmarkStart w:id="7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9"/>
    <w:bookmarkStart w:id="8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0"/>
    <w:bookmarkStart w:id="8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1"/>
    <w:bookmarkStart w:id="8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2"/>
    <w:bookmarkStart w:id="8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3"/>
    <w:bookmarkStart w:id="8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4"/>
    <w:bookmarkStart w:id="8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5"/>
    <w:bookmarkStart w:id="8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6"/>
    <w:bookmarkStart w:id="8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7"/>
    <w:bookmarkStart w:id="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8"/>
    <w:bookmarkStart w:id="8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9"/>
    <w:bookmarkStart w:id="9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0"/>
    <w:bookmarkStart w:id="9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1"/>
    <w:bookmarkStart w:id="9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2"/>
    <w:bookmarkStart w:id="9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3"/>
    <w:bookmarkStart w:id="9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4"/>
    <w:bookmarkStart w:id="9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5"/>
    <w:bookmarkStart w:id="9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7"/>
    <w:bookmarkStart w:id="9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8"/>
    <w:bookmarkStart w:id="9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9"/>
    <w:bookmarkStart w:id="10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0"/>
    <w:bookmarkStart w:id="10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1"/>
    <w:bookmarkStart w:id="10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2"/>
    <w:bookmarkStart w:id="10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3"/>
    <w:bookmarkStart w:id="10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4"/>
    <w:bookmarkStart w:id="10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5"/>
    <w:bookmarkStart w:id="10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6"/>
    <w:bookmarkStart w:id="10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7"/>
    <w:bookmarkStart w:id="10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8"/>
    <w:bookmarkStart w:id="10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9"/>
    <w:bookmarkStart w:id="11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0"/>
    <w:bookmarkStart w:id="11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1"/>
    <w:bookmarkStart w:id="11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2"/>
    <w:bookmarkStart w:id="11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3"/>
    <w:bookmarkStart w:id="11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4"/>
    <w:bookmarkStart w:id="11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5"/>
    <w:bookmarkStart w:id="11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6"/>
    <w:bookmarkStart w:id="11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7"/>
    <w:bookmarkStart w:id="11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8"/>
    <w:bookmarkStart w:id="11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9"/>
    <w:bookmarkStart w:id="12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0"/>
    <w:bookmarkStart w:id="12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1"/>
    <w:bookmarkStart w:id="1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2"/>
    <w:bookmarkStart w:id="12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3"/>
    <w:bookmarkStart w:id="12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4"/>
    <w:bookmarkStart w:id="12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5"/>
    <w:bookmarkStart w:id="12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6"/>
    <w:bookmarkStart w:id="12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7"/>
    <w:bookmarkStart w:id="12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8"/>
    <w:bookmarkStart w:id="12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9"/>
    <w:bookmarkStart w:id="13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0"/>
    <w:bookmarkStart w:id="13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1"/>
    <w:bookmarkStart w:id="13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2"/>
    <w:bookmarkStart w:id="13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3"/>
    <w:bookmarkStart w:id="13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4"/>
    <w:bookmarkStart w:id="13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5"/>
    <w:bookmarkStart w:id="13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6"/>
    <w:bookmarkStart w:id="13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7"/>
    <w:bookmarkStart w:id="13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8"/>
    <w:bookmarkStart w:id="13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9"/>
    <w:bookmarkStart w:id="14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0"/>
    <w:bookmarkStart w:id="14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1"/>
    <w:bookmarkStart w:id="14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2"/>
    <w:bookmarkStart w:id="14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3"/>
    <w:bookmarkStart w:id="14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37" Target="http://dx.doi.org/10.1016/j.tree.2015.09.006" TargetMode="External" /><Relationship Type="http://schemas.openxmlformats.org/officeDocument/2006/relationships/hyperlink" Id="rId29"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28"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dx.doi.org/10.1016/j.tree.2015.09.006" TargetMode="External" /><Relationship Type="http://schemas.openxmlformats.org/officeDocument/2006/relationships/hyperlink" Id="rId29"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28"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2021-01-26T14:19:06Z</dcterms:created>
  <dcterms:modified xsi:type="dcterms:W3CDTF">2021-01-26T14:19:06Z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