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71.png" ContentType="image/png"/>
  <Override PartName="/word/media/rId22.png" ContentType="image/png"/>
  <Override PartName="/word/media/rId42.png" ContentType="image/png"/>
  <Override PartName="/word/media/rId53.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1"/>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2021),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w:t>
      </w:r>
      <w:r>
        <w:t xml:space="preserve">Breshears</w:t>
      </w:r>
      <w:r>
        <w:t xml:space="preserve"> </w:t>
      </w:r>
      <w:r>
        <w:rPr>
          <w:i/>
        </w:rPr>
        <w:t xml:space="preserve">et al.</w:t>
      </w:r>
      <w:r>
        <w:t xml:space="preserve">; IPBES report), including altered rates of photosynthesis and respiration</w:t>
      </w:r>
      <w:r>
        <w:t xml:space="preserve"> </w:t>
      </w:r>
      <w:r>
        <w:t xml:space="preserve">(Breshears</w:t>
      </w:r>
      <w:r>
        <w:t xml:space="preserve"> </w:t>
      </w:r>
      <w:r>
        <w:rPr>
          <w:i/>
        </w:rPr>
        <w:t xml:space="preserve">et al.</w:t>
      </w:r>
      <w:r>
        <w:t xml:space="preserve">, p. 2021)</w:t>
      </w:r>
      <w:r>
        <w:t xml:space="preserve">, foliar damage during heat waves</w:t>
      </w:r>
      <w:r>
        <w:t xml:space="preserve"> </w:t>
      </w:r>
      <w:r>
        <w:t xml:space="preserve">(O’sullivan</w:t>
      </w:r>
      <w:r>
        <w:t xml:space="preserve"> </w:t>
      </w:r>
      <w:r>
        <w:rPr>
          <w:i/>
        </w:rPr>
        <w:t xml:space="preserve">et al.</w:t>
      </w:r>
      <w:r>
        <w:t xml:space="preserve">, 2017)</w:t>
      </w:r>
      <w:r>
        <w:t xml:space="preserve">, and reduced growth and elevated mortality during drought</w:t>
      </w:r>
      <w:r>
        <w:t xml:space="preserve"> </w:t>
      </w:r>
      <w:r>
        <w:t xml:space="preserve">(Teskey</w:t>
      </w:r>
      <w:r>
        <w:t xml:space="preserve"> </w:t>
      </w:r>
      <w:r>
        <w:rPr>
          <w:i/>
        </w:rPr>
        <w:t xml:space="preserve">et al.</w:t>
      </w:r>
      <w:r>
        <w:t xml:space="preserve">, 2015; Breshears</w:t>
      </w:r>
      <w:r>
        <w:t xml:space="preserve"> </w:t>
      </w:r>
      <w:r>
        <w:rPr>
          <w:i/>
        </w:rPr>
        <w:t xml:space="preserve">et al.</w:t>
      </w:r>
      <w:r>
        <w:t xml:space="preserve">)</w:t>
      </w:r>
      <w:r>
        <w:t xml:space="preserve">.</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(3) leaf temperature (</w:t>
      </w:r>
      <m:oMath>
        <m:sSub>
          <m:e>
            <m:r>
              <m:t>T</m:t>
            </m:r>
          </m:e>
          <m:sub>
            <m:r>
              <m:t>l</m:t>
            </m:r>
            <m:r>
              <m:t>e</m:t>
            </m:r>
            <m:r>
              <m:t>a</m:t>
            </m:r>
            <m:r>
              <m:t>f</m:t>
            </m:r>
          </m:sub>
        </m:sSub>
      </m:oMath>
      <w:r>
        <w:t xml:space="preserve">);</w:t>
      </w:r>
      <w:r>
        <w:t xml:space="preserve"> </w:t>
      </w:r>
      <w:r>
        <w:t xml:space="preserve">(2) the leaf traits most strongly influence leaf temperature and metabolism;</w:t>
      </w:r>
      <w:r>
        <w:t xml:space="preserve"> </w:t>
      </w:r>
      <w:r>
        <w:t xml:space="preserve">(4) foliar metabolism, including stomatal conductance, photosynthesis, respiration, and volatile organic compound (VOC) production; and</w:t>
      </w:r>
      <w:r>
        <w:t xml:space="preserve"> </w:t>
      </w:r>
      <w:r>
        <w:t xml:space="preserve">(5) size-structuring of whole-tree and ecosystem function.</w:t>
      </w:r>
      <w:r>
        <w:t xml:space="preserve"> </w:t>
      </w:r>
      <w:r>
        <w:rPr>
          <w:i/>
        </w:rPr>
        <w:t xml:space="preserve">We then consider the implications for understanding forest responses to global change, including scaling across space and time.</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s/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215" w:name="review-of-vertical-gradients"/>
    <w:p>
      <w:pPr>
        <w:pStyle w:val="Heading1"/>
      </w:pPr>
      <w:r>
        <w:t xml:space="preserve">Review of vertical gradients</w:t>
      </w:r>
    </w:p>
    <w:bookmarkStart w:id="34"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t xml:space="preserve">In mixed deciduous- evergreen broadleaf forests, the fraction of deciduous trees tends to increase across tree size classes (Condit, Meakem, ?any work on this in temperate forests??).</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six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six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the proportion of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along a vertical gradient in forests globally, amount of light decreases from canopy tops to the forest floor. Foliage LAI and density mediate light regime, where denser upper canopies exposed to greater PAR values limit light to canopy interiors, lower canopy layers, and the understory.</w:t>
      </w:r>
      <w:r>
        <w:t xml:space="preserve"> </w:t>
      </w:r>
      <w:r>
        <w:t xml:space="preserve">This light gradient is more pronounced under broadleaf forests than needleleaf forests</w:t>
      </w:r>
      <w:r>
        <w:t xml:space="preserve"> </w:t>
      </w:r>
      <w:r>
        <w:t xml:space="preserve">(Fig. 2; Lowman &amp; Rinker, 1995; Aussenac, 2000; von Arx</w:t>
      </w:r>
      <w:r>
        <w:t xml:space="preserve"> </w:t>
      </w:r>
      <w:r>
        <w:rPr>
          <w:i/>
        </w:rPr>
        <w:t xml:space="preserve">et al.</w:t>
      </w:r>
      <w:r>
        <w:t xml:space="preserve">, 2012; Poorter</w:t>
      </w:r>
      <w:r>
        <w:t xml:space="preserve"> </w:t>
      </w:r>
      <w:r>
        <w:rPr>
          <w:i/>
        </w:rPr>
        <w:t xml:space="preserve">et al.</w:t>
      </w:r>
      <w:r>
        <w:t xml:space="preserve">, 2019b)</w:t>
      </w:r>
      <w:r>
        <w:t xml:space="preserve">.</w:t>
      </w:r>
    </w:p>
    <w:p>
      <w:pPr>
        <w:pStyle w:val="BodyText"/>
      </w:pPr>
      <w:r>
        <w:t xml:space="preserve">The amount of light reaching lower canopy, understories and forest floors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 Forest floors of tropical forests with densely packed overstory trees,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and needle-leaf forest floors receive 17-34% of incoming sunlight</w:t>
      </w:r>
      <w:r>
        <w:t xml:space="preserve"> </w:t>
      </w:r>
      <w:r>
        <w:t xml:space="preserve">(Baldocchi</w:t>
      </w:r>
      <w:r>
        <w:t xml:space="preserve"> </w:t>
      </w:r>
      <w:r>
        <w:rPr>
          <w:i/>
        </w:rPr>
        <w:t xml:space="preserve">et al.</w:t>
      </w:r>
      <w:r>
        <w:t xml:space="preserve">, 1997)</w:t>
      </w:r>
      <w:r>
        <w:t xml:space="preserve">. Small canopy gaps and wind-induced movement of canopy leaves and branches also contribute light in the form sunflecks–around 10-80% of of photon flux density– to shaded forest regions that receive 1/3 of their carbon during photosynthesis through these short light exposures</w:t>
      </w:r>
      <w:r>
        <w:t xml:space="preserve"> </w:t>
      </w:r>
      <w:r>
        <w:t xml:space="preserve">(Way &amp; Pearcy, 2012)</w:t>
      </w:r>
      <w:r>
        <w:t xml:space="preserve">. Additionally, in heterogeneous canopies [with high gap fractions and large variation in tree height], the distance from the outer canopy to the inner canopy is a better proxy for light environment than height (Parker 1995).</w:t>
      </w:r>
    </w:p>
    <w:p>
      <w:pPr>
        <w:pStyle w:val="BodyText"/>
      </w:pPr>
      <w:r>
        <w:t xml:space="preserve">These light regimes shape foliage at a vertical gradient, which in turn shapes the microenvironment. At a foliar level, resulting light-adaptation in the form of sun and shade leaf dichotomy also facilitates plant-adaptation to the light environment in the understory and the overstory, ultimately contributing to shaping the microenvironment, forest vertical-profile’s thermal sensitivity and their response to warming [</w:t>
      </w:r>
      <w:r>
        <w:t xml:space="preserve">Fauset</w:t>
      </w:r>
      <w:r>
        <w:t xml:space="preserve"> </w:t>
      </w:r>
      <w:r>
        <w:rPr>
          <w:i/>
        </w:rPr>
        <w:t xml:space="preserve">et al.</w:t>
      </w:r>
      <w:r>
        <w:t xml:space="preserve"> </w:t>
      </w:r>
      <w:r>
        <w:t xml:space="preserve">(2018)</w:t>
      </w:r>
      <w:r>
        <w:t xml:space="preserve">;</w:t>
      </w:r>
      <w:r>
        <w:t xml:space="preserve"> </w:t>
      </w:r>
      <w:r>
        <w:t xml:space="preserve">Miller</w:t>
      </w:r>
      <w:r>
        <w:t xml:space="preserve"> </w:t>
      </w:r>
      <w:r>
        <w:rPr>
          <w:i/>
        </w:rPr>
        <w:t xml:space="preserve">et al.</w:t>
      </w:r>
      <w:r>
        <w:t xml:space="preserve"> </w:t>
      </w:r>
      <w:r>
        <w:t xml:space="preserve">(2021)</w:t>
      </w:r>
      <w:r>
        <w:t xml:space="preserve">;</w:t>
      </w:r>
      <w:r>
        <w:t xml:space="preserve"> </w:t>
      </w:r>
      <w:r>
        <w:t xml:space="preserve">Michaletz</w:t>
      </w:r>
      <w:r>
        <w:t xml:space="preserve"> </w:t>
      </w:r>
      <w:r>
        <w:rPr>
          <w:i/>
        </w:rPr>
        <w:t xml:space="preserve">et al.</w:t>
      </w:r>
      <w:r>
        <w:t xml:space="preserve"> </w:t>
      </w:r>
      <w:r>
        <w:t xml:space="preserve">(2015)</w:t>
      </w:r>
      <w:r>
        <w:t xml:space="preserve">;</w:t>
      </w:r>
      <w:r>
        <w:t xml:space="preserve"> </w:t>
      </w:r>
      <w:r>
        <w:rPr>
          <w:i/>
        </w:rPr>
        <w:t xml:space="preserve">De Frenne et al. 2021</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(Figs. 2, S1-S#), owing to…</w:t>
      </w:r>
      <w:r>
        <w:rPr>
          <w:b/>
        </w:rPr>
        <w:t xml:space="preserve"> </w:t>
      </w:r>
      <w:r>
        <w:rPr>
          <w:b/>
        </w:rPr>
        <w:t xml:space="preserve">(Jucker</w:t>
      </w:r>
      <w:r>
        <w:rPr>
          <w:b/>
        </w:rPr>
        <w:t xml:space="preserve"> </w:t>
      </w:r>
      <w:r>
        <w:rPr>
          <w:i/>
          <w:b/>
        </w:rPr>
        <w:t xml:space="preserve">et al.</w:t>
      </w:r>
      <w:r>
        <w:rPr>
          <w:b/>
        </w:rPr>
        <w:t xml:space="preserve">, 2018)</w:t>
      </w:r>
      <w:r>
        <w:rPr>
          <w:b/>
        </w:rPr>
        <w:t xml:space="preserve">.</w:t>
      </w:r>
      <w:r>
        <w:t xml:space="preserve"> </w:t>
      </w:r>
      <w:r>
        <w:t xml:space="preserve">Across all</w:t>
      </w:r>
      <w:r>
        <w:t xml:space="preserve"> </w:t>
      </w:r>
      <w:r>
        <w:rPr>
          <w:b/>
        </w:rPr>
        <w:t xml:space="preserve">#</w:t>
      </w:r>
      <w:r>
        <w:t xml:space="preserve"> </w:t>
      </w:r>
      <w:r>
        <w:t xml:space="preserve">forested NEON sites, wind speeds increased with height, with daily maximum wind speeds at the top of the averaging up to</w:t>
      </w:r>
      <w:r>
        <w:t xml:space="preserve"> </w:t>
      </w:r>
      <w:r>
        <w:rPr>
          <w:b/>
        </w:rPr>
        <w:t xml:space="preserve">#</w:t>
      </w:r>
      <w:r>
        <w:t xml:space="preserve"> </w:t>
      </w:r>
      <w:r>
        <w:t xml:space="preserve">m s</w:t>
      </w:r>
      <w:r>
        <w:rPr>
          <w:vertAlign w:val="superscript"/>
        </w:rPr>
        <w:t xml:space="preserve">-1</w:t>
      </w:r>
      <w:r>
        <w:t xml:space="preserve"> </w:t>
      </w:r>
      <w:r>
        <w:t xml:space="preserve">higher at the top of the vertical profile than at the bottom. Understory wind-speed is also substantially reduced with increased canopy height</w:t>
      </w:r>
      <w:r>
        <w:t xml:space="preserve"> </w:t>
      </w:r>
      <w:r>
        <w:t xml:space="preserve">(Jucker</w:t>
      </w:r>
      <w:r>
        <w:t xml:space="preserve"> </w:t>
      </w:r>
      <w:r>
        <w:rPr>
          <w:i/>
        </w:rPr>
        <w:t xml:space="preserve">et al.</w:t>
      </w:r>
      <w:r>
        <w:t xml:space="preserve">, 2018)</w:t>
      </w:r>
      <w:r>
        <w:t xml:space="preserve">.</w:t>
      </w:r>
      <w:r>
        <w:t xml:space="preserve"> </w:t>
      </w:r>
      <w:r>
        <w:t xml:space="preserve">Consistent with these results from NEON sites, higher wind speeds at greater heights within a forest canopy have been observed in both closed canopy forests</w:t>
      </w:r>
      <w:r>
        <w:t xml:space="preserve"> </w:t>
      </w:r>
      <w:r>
        <w:t xml:space="preserve">(</w:t>
      </w:r>
      <w:r>
        <w:rPr>
          <w:b/>
        </w:rPr>
        <w:t xml:space="preserve">???</w:t>
      </w:r>
      <w:r>
        <w:t xml:space="preserve">;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w:t>
      </w:r>
    </w:p>
    <w:p>
      <w:pPr>
        <w:pStyle w:val="BodyText"/>
      </w:pPr>
      <w:r>
        <w:t xml:space="preserve">The strength of this buffering varies with foliage characteristics mentioned above, and water availability</w:t>
      </w:r>
      <w:r>
        <w:t xml:space="preserve"> </w:t>
      </w:r>
      <w:r>
        <w:t xml:space="preserve">(Davis</w:t>
      </w:r>
      <w:r>
        <w:t xml:space="preserve"> </w:t>
      </w:r>
      <w:r>
        <w:rPr>
          <w:i/>
        </w:rPr>
        <w:t xml:space="preserve">et al.</w:t>
      </w:r>
      <w:r>
        <w:t xml:space="preserve">, 2019)</w:t>
      </w:r>
      <w:r>
        <w:t xml:space="preserve">. Diurnally, tropical, temperate broadleaf, mixed-conifer and non-pine conifer forests offset temperatures positively and negatively where they maintain cooler, lower maximum temperature and vapor pressure deficit (</w:t>
      </w:r>
      <m:oMath>
        <m:r>
          <m:t>V</m:t>
        </m:r>
        <m:r>
          <m:t>P</m:t>
        </m:r>
        <m:r>
          <m:t>D</m:t>
        </m:r>
      </m:oMath>
      <w:r>
        <w:t xml:space="preserve">) in the daytime, and warmer higher minimum temperature during nighttime in the understory respectively, relatively more than pine and boreal forests, and nearby clearings [</w:t>
      </w:r>
      <w:r>
        <w:t xml:space="preserve">von Arx</w:t>
      </w:r>
      <w:r>
        <w:t xml:space="preserve"> </w:t>
      </w:r>
      <w:r>
        <w:rPr>
          <w:i/>
        </w:rPr>
        <w:t xml:space="preserve">et al.</w:t>
      </w:r>
      <w:r>
        <w:t xml:space="preserve"> </w:t>
      </w:r>
      <w:r>
        <w:t xml:space="preserve">(2012)</w:t>
      </w:r>
      <w:r>
        <w:t xml:space="preserve">,</w:t>
      </w:r>
      <w:r>
        <w:t xml:space="preserve"> </w:t>
      </w:r>
      <w:r>
        <w:rPr>
          <w:i/>
        </w:rPr>
        <w:t xml:space="preserve">Defrenne et al. 2021</w:t>
      </w:r>
      <w:r>
        <w:t xml:space="preserve">;</w:t>
      </w:r>
      <w:r>
        <w:t xml:space="preserve"> </w:t>
      </w:r>
      <w:r>
        <w:t xml:space="preserve">(</w:t>
      </w:r>
      <w:r>
        <w:rPr>
          <w:b/>
        </w:rPr>
        <w:t xml:space="preserve">???</w:t>
      </w:r>
      <w:r>
        <w:t xml:space="preserve">)</w:t>
      </w:r>
      <w:r>
        <w:t xml:space="preserve">;</w:t>
      </w:r>
      <w:r>
        <w:t xml:space="preserve"> </w:t>
      </w:r>
      <w:r>
        <w:t xml:space="preserve">Zellweger</w:t>
      </w:r>
      <w:r>
        <w:t xml:space="preserve"> </w:t>
      </w:r>
      <w:r>
        <w:rPr>
          <w:i/>
        </w:rPr>
        <w:t xml:space="preserve">et al.</w:t>
      </w:r>
      <w:r>
        <w:t xml:space="preserve"> </w:t>
      </w:r>
      <w:r>
        <w:t xml:space="preserve">(2019)</w:t>
      </w:r>
      <w:r>
        <w:t xml:space="preserve">; Rambo and North, 2009]. Similarly, when compared to neighboring tree crop agricultural plantations, intact tropical forests maintain lower understory peak daytime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attesting to increased buffering with LAI and canopy cover</w:t>
      </w:r>
      <w:r>
        <w:t xml:space="preserve"> </w:t>
      </w:r>
      <w:r>
        <w:t xml:space="preserve">(Jucker</w:t>
      </w:r>
      <w:r>
        <w:t xml:space="preserve"> </w:t>
      </w:r>
      <w:r>
        <w:rPr>
          <w:i/>
        </w:rPr>
        <w:t xml:space="preserve">et al.</w:t>
      </w:r>
      <w:r>
        <w:t xml:space="preserve">, 2018; Hardwick</w:t>
      </w:r>
      <w:r>
        <w:t xml:space="preserve"> </w:t>
      </w:r>
      <w:r>
        <w:rPr>
          <w:i/>
        </w:rPr>
        <w:t xml:space="preserve">et al.</w:t>
      </w:r>
      <w:r>
        <w:t xml:space="preserve">, 2015)</w:t>
      </w:r>
      <w:r>
        <w:t xml:space="preserve">. On the other hand, open-forests with sparse stands, have lower buffering capacity with greater vertical air mixing, greater light permeability through canopy layers and sometimes greater soil heating</w:t>
      </w:r>
      <w:r>
        <w:t xml:space="preserve"> </w:t>
      </w:r>
      <w:r>
        <w:t xml:space="preserve">(Rambo &amp; North, 2009)</w:t>
      </w:r>
      <w:r>
        <w:t xml:space="preserve">. Therefore, they maintain higher daytime maximum temperature and light availability in the understory that are closer to nearby clearings</w:t>
      </w:r>
      <w:r>
        <w:t xml:space="preserve"> </w:t>
      </w:r>
      <w:r>
        <w:t xml:space="preserve">(Martin</w:t>
      </w:r>
      <w:r>
        <w:t xml:space="preserve"> </w:t>
      </w:r>
      <w:r>
        <w:rPr>
          <w:i/>
        </w:rPr>
        <w:t xml:space="preserve">et al.</w:t>
      </w:r>
      <w:r>
        <w:t xml:space="preserve">, 1999; Rambo &amp; North, 2009; von Arx</w:t>
      </w:r>
      <w:r>
        <w:t xml:space="preserve"> </w:t>
      </w:r>
      <w:r>
        <w:rPr>
          <w:i/>
        </w:rPr>
        <w:t xml:space="preserve">et al.</w:t>
      </w:r>
      <w:r>
        <w:t xml:space="preserve">, 2012; De Frenne</w:t>
      </w:r>
      <w:r>
        <w:t xml:space="preserve"> </w:t>
      </w:r>
      <w:r>
        <w:rPr>
          <w:i/>
        </w:rPr>
        <w:t xml:space="preserve">et al.</w:t>
      </w:r>
      <w:r>
        <w:t xml:space="preserve">, 2019)</w:t>
      </w:r>
      <w:r>
        <w:t xml:space="preserve">. During the night, pine forests can maintain warmer understory temperatures than above canopy, due to long wave infrared radiation from the soil caused by daytime solar warming</w:t>
      </w:r>
      <w:r>
        <w:t xml:space="preserve"> </w:t>
      </w:r>
      <w:r>
        <w:t xml:space="preserve">(von Arx</w:t>
      </w:r>
      <w:r>
        <w:t xml:space="preserve"> </w:t>
      </w:r>
      <w:r>
        <w:rPr>
          <w:i/>
        </w:rPr>
        <w:t xml:space="preserve">et al.</w:t>
      </w:r>
      <w:r>
        <w:t xml:space="preserve">, 2012)</w:t>
      </w:r>
      <w:r>
        <w:t xml:space="preserve">.</w:t>
      </w:r>
    </w:p>
    <w:p>
      <w:pPr>
        <w:pStyle w:val="BodyText"/>
      </w:pPr>
      <w:r>
        <w:t xml:space="preserve">Buffering is also affected by canopy roughness, turbulent air flow and the canopy boundary layer. As a result, taller trees upto 20m in an old-growth Borneo forest (which coincided with forests of higher LAI) have shown to lower mean and max of VPD and temperature in the understory. However, beyond a certain tree height, temperature and VPD offset plateaud</w:t>
      </w:r>
      <w:r>
        <w:t xml:space="preserve"> </w:t>
      </w:r>
      <w:r>
        <w:t xml:space="preserve">(Jucker</w:t>
      </w:r>
      <w:r>
        <w:t xml:space="preserve"> </w:t>
      </w:r>
      <w:r>
        <w:rPr>
          <w:i/>
        </w:rPr>
        <w:t xml:space="preserve">et al.</w:t>
      </w:r>
      <w:r>
        <w:t xml:space="preserve">, 2018; Hardwick</w:t>
      </w:r>
      <w:r>
        <w:t xml:space="preserve"> </w:t>
      </w:r>
      <w:r>
        <w:rPr>
          <w:i/>
        </w:rPr>
        <w:t xml:space="preserve">et al.</w:t>
      </w:r>
      <w:r>
        <w:t xml:space="preserve">, 2015)</w:t>
      </w:r>
      <w:r>
        <w:t xml:space="preserve">.</w:t>
      </w:r>
    </w:p>
    <w:p>
      <w:pPr>
        <w:pStyle w:val="BodyText"/>
      </w:pPr>
      <w:r>
        <w:t xml:space="preserve">Seasonally, the capacity to moderate buffering is greater with water availability. During the wet season,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have all shown to offset temperatures positively in the understory, with lower maximum air temperatures and higher relative humidity below canopies and understories than above forest canopies and gaps. However, during the dry season of a semi-deciduous tropical forest in Panama, maximum temperatures were similar in the upper and lower canopy, partially because in the dry season some canopy trees are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Under colder conditions, minimum</w:t>
      </w:r>
      <w:r>
        <w:t xml:space="preserve"> </w:t>
      </w:r>
      <m:oMath>
        <m:sSub>
          <m:e>
            <m:r>
              <m:t>T</m:t>
            </m:r>
          </m:e>
          <m:sub>
            <m:r>
              <m:t>a</m:t>
            </m:r>
            <m:r>
              <m:t>i</m:t>
            </m:r>
            <m:r>
              <m:t>r</m:t>
            </m:r>
          </m:sub>
        </m:sSub>
      </m:oMath>
      <w:r>
        <w:t xml:space="preserve"> </w:t>
      </w:r>
      <w:r>
        <w:t xml:space="preserve">[</w:t>
      </w:r>
      <m:oMath>
        <m:sSub>
          <m:e>
            <m:r>
              <m:t>T</m:t>
            </m:r>
          </m:e>
          <m:sub>
            <m:r>
              <m:t>m</m:t>
            </m:r>
            <m:r>
              <m:t>i</m:t>
            </m:r>
            <m:r>
              <m:t>n</m:t>
            </m:r>
          </m:sub>
        </m:sSub>
      </m:oMath>
      <w:r>
        <w:t xml:space="preserve">] is also buffered by forest canopies, increasing negetive temperature offset in the understory. Across Europe [</w:t>
      </w:r>
      <w:r>
        <w:t xml:space="preserve">Zellweger</w:t>
      </w:r>
      <w:r>
        <w:t xml:space="preserve"> </w:t>
      </w:r>
      <w:r>
        <w:rPr>
          <w:i/>
        </w:rPr>
        <w:t xml:space="preserve">et al.</w:t>
      </w:r>
      <w:r>
        <w:t xml:space="preserve"> </w:t>
      </w:r>
      <w:r>
        <w:t xml:space="preserve">(2019)</w:t>
      </w:r>
      <w:r>
        <w:t xml:space="preserve">;</w:t>
      </w:r>
      <w:r>
        <w:t xml:space="preserve"> </w:t>
      </w:r>
      <w:r>
        <w:rPr>
          <w:i/>
        </w:rPr>
        <w:t xml:space="preserve">Defrenne et al. 2021</w:t>
      </w:r>
      <w:r>
        <w:t xml:space="preserve">] and in the northwestern United States</w:t>
      </w:r>
      <w:r>
        <w:t xml:space="preserve"> </w:t>
      </w:r>
      <w:r>
        <w:t xml:space="preserve">(</w:t>
      </w:r>
      <w:r>
        <w:rPr>
          <w:b/>
        </w:rPr>
        <w:t xml:space="preserve">???</w:t>
      </w:r>
      <w:r>
        <w:t xml:space="preserve">)</w:t>
      </w:r>
      <w:r>
        <w:t xml:space="preserve"> </w:t>
      </w:r>
      <w:r>
        <w:t xml:space="preserve">higher minimum temperatures under forest canopies have been observed relative to nearby clearings. Greater radiative heat loss in exposed areas results in lower</w:t>
      </w:r>
      <w:r>
        <w:t xml:space="preserve"> </w:t>
      </w:r>
      <m:oMath>
        <m:sSub>
          <m:e>
            <m:r>
              <m:t>T</m:t>
            </m:r>
          </m:e>
          <m:sub>
            <m:r>
              <m:t>m</m:t>
            </m:r>
            <m:r>
              <m:t>i</m:t>
            </m:r>
            <m:r>
              <m:t>n</m:t>
            </m:r>
          </m:sub>
        </m:sSub>
      </m:oMath>
      <w:r>
        <w:t xml:space="preserve">. 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bookmarkEnd w:id="30"/>
    <w:bookmarkStart w:id="31"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which tends to decrease with increasing maximum temperature. In three European forests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RH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 (</w:t>
      </w:r>
      <m:oMath>
        <m:r>
          <m:t>V</m:t>
        </m:r>
        <m:r>
          <m:t>P</m:t>
        </m:r>
        <m:r>
          <m:t>D</m:t>
        </m:r>
      </m:oMath>
      <w:r>
        <w:t xml:space="preserve">), an important metric expressing the driving force of water loss from a leaf.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 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w:t>
      </w:r>
    </w:p>
    <w:bookmarkEnd w:id="31"/>
    <w:bookmarkStart w:id="32"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bookmarkEnd w:id="32"/>
    <w:bookmarkStart w:id="33" w:name="geographic-and-climatic-factors"/>
    <w:p>
      <w:pPr>
        <w:pStyle w:val="Heading3"/>
      </w:pPr>
      <w:r>
        <w:t xml:space="preserve">Geographic and climatic factors</w:t>
      </w:r>
    </w:p>
    <w:p>
      <w:pPr>
        <w:pStyle w:val="FirstParagraph"/>
      </w:pPr>
      <w:r>
        <w:t xml:space="preserve">With higher altitude, forest light environment varies along with plant growth habits, therefore shapes microclimate conditions. In Switzerland forests, buffering capacity has shown to be stronger in low altitude forests than high altitude forests</w:t>
      </w:r>
      <w:r>
        <w:t xml:space="preserve"> </w:t>
      </w:r>
      <w:r>
        <w:t xml:space="preserve">(von Arx</w:t>
      </w:r>
      <w:r>
        <w:t xml:space="preserve"> </w:t>
      </w:r>
      <w:r>
        <w:rPr>
          <w:i/>
        </w:rPr>
        <w:t xml:space="preserve">et al.</w:t>
      </w:r>
      <w:r>
        <w:t xml:space="preserve">, 2012)</w:t>
      </w:r>
      <w:r>
        <w:t xml:space="preserve">, partly because trees in these high-altitude forests are sparserly distributed</w:t>
      </w:r>
      <w:r>
        <w:t xml:space="preserve"> </w:t>
      </w:r>
      <w:r>
        <w:t xml:space="preserve">(von Arx</w:t>
      </w:r>
      <w:r>
        <w:t xml:space="preserve"> </w:t>
      </w:r>
      <w:r>
        <w:rPr>
          <w:i/>
        </w:rPr>
        <w:t xml:space="preserve">et al.</w:t>
      </w:r>
      <w:r>
        <w:t xml:space="preserve">, 2012)</w:t>
      </w:r>
      <w:r>
        <w:t xml:space="preserve"> </w:t>
      </w:r>
      <w:r>
        <w:t xml:space="preserve">or have open canopies with greater light interception through canopy layers</w:t>
      </w:r>
      <w:r>
        <w:t xml:space="preserve"> </w:t>
      </w:r>
      <w:r>
        <w:t xml:space="preserve">(Rajsnerová</w:t>
      </w:r>
      <w:r>
        <w:t xml:space="preserve"> </w:t>
      </w:r>
      <w:r>
        <w:rPr>
          <w:i/>
        </w:rPr>
        <w:t xml:space="preserve">et al.</w:t>
      </w:r>
      <w:r>
        <w:t xml:space="preserve">, 2015)</w:t>
      </w:r>
      <w:r>
        <w:t xml:space="preserve">. Less capacity to buffer climatic conditions in open, high altitude forests might have implications to forest regeneration and climate change</w:t>
      </w:r>
      <w:r>
        <w:t xml:space="preserve"> </w:t>
      </w:r>
      <w:r>
        <w:t xml:space="preserve">(Fauset</w:t>
      </w:r>
      <w:r>
        <w:t xml:space="preserve"> </w:t>
      </w:r>
      <w:r>
        <w:rPr>
          <w:i/>
        </w:rPr>
        <w:t xml:space="preserve">et al.</w:t>
      </w:r>
      <w:r>
        <w:t xml:space="preserve">, 2018; von Arx</w:t>
      </w:r>
      <w:r>
        <w:t xml:space="preserve"> </w:t>
      </w:r>
      <w:r>
        <w:rPr>
          <w:i/>
        </w:rPr>
        <w:t xml:space="preserve">et al.</w:t>
      </w:r>
      <w:r>
        <w:t xml:space="preserve">, 2012)</w:t>
      </w:r>
      <w:r>
        <w:t xml:space="preserve">. This is also observed in timberline and temperate humid-mountain forests in China, where tree height decreased with altitude, and tree growth sensitivity (based on tree-rings) increased</w:t>
      </w:r>
      <w:r>
        <w:t xml:space="preserve"> </w:t>
      </w:r>
      <w:r>
        <w:t xml:space="preserve">(Liang</w:t>
      </w:r>
      <w:r>
        <w:t xml:space="preserve"> </w:t>
      </w:r>
      <w:r>
        <w:rPr>
          <w:i/>
        </w:rPr>
        <w:t xml:space="preserve">et al.</w:t>
      </w:r>
      <w:r>
        <w:t xml:space="preserve">, 2019)</w:t>
      </w:r>
      <w:r>
        <w:t xml:space="preserve">.</w:t>
      </w:r>
    </w:p>
    <w:p>
      <w:pPr>
        <w:pStyle w:val="BodyText"/>
      </w:pPr>
      <w:r>
        <w:t xml:space="preserve">The strength of buffering also varies with respect to distance to the coast, topographic position, elevation</w:t>
      </w:r>
      <w:r>
        <w:t xml:space="preserve"> </w:t>
      </w:r>
      <w:r>
        <w:t xml:space="preserve">(Zellweger</w:t>
      </w:r>
      <w:r>
        <w:t xml:space="preserve"> </w:t>
      </w:r>
      <w:r>
        <w:rPr>
          <w:i/>
        </w:rPr>
        <w:t xml:space="preserve">et al.</w:t>
      </w:r>
      <w:r>
        <w:t xml:space="preserve">, 2019)</w:t>
      </w:r>
      <w:r>
        <w:t xml:space="preserve">. Riparian forests tend to sustain buffering, protecting understory temperatures even during increasing temperature extremes compared to open areas by a stream</w:t>
      </w:r>
      <w:r>
        <w:t xml:space="preserve"> </w:t>
      </w:r>
      <w:r>
        <w:t xml:space="preserve">(Davis</w:t>
      </w:r>
      <w:r>
        <w:t xml:space="preserve"> </w:t>
      </w:r>
      <w:r>
        <w:rPr>
          <w:i/>
        </w:rPr>
        <w:t xml:space="preserve">et al.</w:t>
      </w:r>
      <w:r>
        <w:t xml:space="preserve">, 2019; Macek</w:t>
      </w:r>
      <w:r>
        <w:t xml:space="preserve"> </w:t>
      </w:r>
      <w:r>
        <w:rPr>
          <w:i/>
        </w:rPr>
        <w:t xml:space="preserve">et al.</w:t>
      </w:r>
      <w:r>
        <w:t xml:space="preserve">, 2019)</w:t>
      </w:r>
    </w:p>
    <w:bookmarkEnd w:id="33"/>
    <w:bookmarkEnd w:id="34"/>
    <w:bookmarkStart w:id="39" w:name="leaf-temperature"/>
    <w:p>
      <w:pPr>
        <w:pStyle w:val="Heading2"/>
      </w:pPr>
      <w:r>
        <w:t xml:space="preserve">Leaf temperature</w:t>
      </w:r>
    </w:p>
    <w:bookmarkStart w:id="37" w:name="biophysical-drivers"/>
    <w:p>
      <w:pPr>
        <w:pStyle w:val="Heading3"/>
      </w:pPr>
      <w:r>
        <w:t xml:space="preserve">Biophysical drivers</w:t>
      </w:r>
    </w:p>
    <w:p>
      <w:pPr>
        <w:pStyle w:val="FirstParagraph"/>
      </w:pPr>
      <w:r>
        <w:rPr>
          <w:b/>
        </w:rPr>
        <w:t xml:space="preserve">Many of the vertical gradient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w:r>
        <w:t xml:space="preserve">Leaves adapt to their biophysical environment. Maintaining optimum leaf temperature for metabolic optima in relation to their biophysical environment maximizes carbon assimilation in a given circumstance. This is done through the adaptation of leaf traits to the surrounding biophysical environment</w:t>
      </w:r>
      <w:r>
        <w:t xml:space="preserve"> </w:t>
      </w:r>
      <w:r>
        <w:t xml:space="preserve">(Perez &amp; Feeley, 2020; Michaletz</w:t>
      </w:r>
      <w:r>
        <w:t xml:space="preserve"> </w:t>
      </w:r>
      <w:r>
        <w:rPr>
          <w:i/>
        </w:rPr>
        <w:t xml:space="preserve">et al.</w:t>
      </w:r>
      <w:r>
        <w:t xml:space="preserve">, 2015)</w:t>
      </w:r>
      <w:r>
        <w:t xml:space="preserve">. Thus,</w:t>
      </w:r>
      <w:r>
        <w:t xml:space="preserve"> </w:t>
      </w:r>
      <m:oMath>
        <m:sSub>
          <m:e>
            <m:r>
              <m:t>T</m:t>
            </m:r>
          </m:e>
          <m:sub>
            <m:r>
              <m:t>l</m:t>
            </m:r>
            <m:r>
              <m:t>e</m:t>
            </m:r>
            <m:r>
              <m:t>a</m:t>
            </m:r>
            <m:r>
              <m:t>f</m:t>
            </m:r>
          </m:sub>
        </m:sSub>
      </m:oMath>
      <w:r>
        <w:t xml:space="preserve"> </w:t>
      </w:r>
      <w:r>
        <w:t xml:space="preserve">is determined by the energy balance of a leaf, influenced by leaf traits,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 The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 </w:t>
      </w:r>
      <w:r>
        <w:t xml:space="preserve">is determined as a function of energy input (through radiation or heat) versus heat lost (such as transpiration) to the environment</w:t>
      </w:r>
      <w:r>
        <w:t xml:space="preserve"> </w:t>
      </w:r>
      <w:r>
        <w:t xml:space="preserve">(Fig. 2; Michaletz</w:t>
      </w:r>
      <w:r>
        <w:t xml:space="preserve"> </w:t>
      </w:r>
      <w:r>
        <w:rPr>
          <w:i/>
        </w:rPr>
        <w:t xml:space="preserve">et al.</w:t>
      </w:r>
      <w:r>
        <w:t xml:space="preserve">, 2015)</w:t>
      </w:r>
      <w:r>
        <w:t xml:space="preserve">. When leaves are cooler than air at high temperature and warmer than air at low temperature, they considered to exhibit limited homeothermy. When leaves are drastically warmer than</w:t>
      </w:r>
      <w:r>
        <w:t xml:space="preserve"> </w:t>
      </w:r>
      <m:oMath>
        <m:sSub>
          <m:e>
            <m:r>
              <m:t>T</m:t>
            </m:r>
          </m:e>
          <m:sub>
            <m:r>
              <m:t>a</m:t>
            </m:r>
            <m:r>
              <m:t>i</m:t>
            </m:r>
            <m:r>
              <m:t>r</m:t>
            </m:r>
          </m:sub>
        </m:sSub>
      </m:oMath>
      <w:r>
        <w:t xml:space="preserve"> </w:t>
      </w:r>
      <w:r>
        <w:t xml:space="preserve">such as sometimes in the upper canopy, this is considered megathermy. In some cases,</w:t>
      </w:r>
      <w:r>
        <w:t xml:space="preserve"> </w:t>
      </w:r>
      <m:oMath>
        <m:sSub>
          <m:e>
            <m:r>
              <m:t>T</m:t>
            </m:r>
          </m:e>
          <m:sub>
            <m:r>
              <m:t>l</m:t>
            </m:r>
            <m:r>
              <m:t>e</m:t>
            </m:r>
            <m:r>
              <m:t>a</m:t>
            </m:r>
            <m:r>
              <m:t>f</m:t>
            </m:r>
          </m:sub>
        </m:sSub>
      </m:oMath>
      <w:r>
        <w:t xml:space="preserve"> </w:t>
      </w:r>
      <w:r>
        <w:t xml:space="preserve">can be equalled to</w:t>
      </w:r>
      <w:r>
        <w:t xml:space="preserve"> </w:t>
      </w:r>
      <m:oMath>
        <m:sSub>
          <m:e>
            <m:r>
              <m:t>T</m:t>
            </m:r>
          </m:e>
          <m:sub>
            <m:r>
              <m:t>a</m:t>
            </m:r>
            <m:r>
              <m:t>i</m:t>
            </m:r>
            <m:r>
              <m:t>r</m:t>
            </m:r>
          </m:sub>
        </m:sSub>
      </m:oMath>
      <w:r>
        <w:t xml:space="preserve">, showing poikiolothermic behavior</w:t>
      </w:r>
      <w:r>
        <w:t xml:space="preserve"> </w:t>
      </w:r>
      <w:r>
        <w:t xml:space="preserve">(Cavaleri, 2020; Drake</w:t>
      </w:r>
      <w:r>
        <w:t xml:space="preserve"> </w:t>
      </w:r>
      <w:r>
        <w:rPr>
          <w:i/>
        </w:rPr>
        <w:t xml:space="preserve">et al.</w:t>
      </w:r>
      <w:r>
        <w:t xml:space="preserve">, 2020)</w:t>
      </w:r>
      <w:r>
        <w:t xml:space="preserve">.</w:t>
      </w:r>
    </w:p>
    <w:p>
      <w:pPr>
        <w:pStyle w:val="CaptionedFigure"/>
      </w:pPr>
      <w:r>
        <w:drawing>
          <wp:inline>
            <wp:extent cx="5334000" cy="4838491"/>
            <wp:effectExtent b="0" l="0" r="0" t="0"/>
            <wp:docPr descr="Figure 3. Theoretical expectations for variation in the elevation of T_{leaf} above T_{air} in response to (a) shortwave radiation, (b) wind speed, (c) relative humidity, (d) leaf width, and (e) stomatal conductance. Leaf temperatures were modeled using the tealeaves R package of Muir (2019) parameterized to represent typical conditions for a broadleaf species (Quercus rubra) in a mesic temperate forest (Harvard Forest, Massachusetts, USA), as detailed in Appendix S2. ISSUE #6." title="" id="1" name="Picture"/>
            <a:graphic>
              <a:graphicData uri="http://schemas.openxmlformats.org/drawingml/2006/picture">
                <pic:pic>
                  <pic:nvPicPr>
                    <pic:cNvPr descr="leaf_energy_balance/leaf_energy_balance.png" id="0" name="Picture"/>
                    <pic:cNvPicPr>
                      <a:picLocks noChangeArrowheads="1" noChangeAspect="1"/>
                    </pic:cNvPicPr>
                  </pic:nvPicPr>
                  <pic:blipFill>
                    <a:blip r:embed="rId35"/>
                    <a:stretch>
                      <a:fillRect/>
                    </a:stretch>
                  </pic:blipFill>
                  <pic:spPr bwMode="auto">
                    <a:xfrm>
                      <a:off x="0" y="0"/>
                      <a:ext cx="5334000" cy="4838491"/>
                    </a:xfrm>
                    <a:prstGeom prst="rect">
                      <a:avLst/>
                    </a:prstGeom>
                    <a:noFill/>
                    <a:ln w="9525">
                      <a:noFill/>
                      <a:headEnd/>
                      <a:tailEnd/>
                    </a:ln>
                  </pic:spPr>
                </pic:pic>
              </a:graphicData>
            </a:graphic>
          </wp:inline>
        </w:drawing>
      </w:r>
    </w:p>
    <w:p>
      <w:pPr>
        <w:pStyle w:val="ImageCaption"/>
      </w:pPr>
      <w:r>
        <w:rPr>
          <w:b/>
        </w:rPr>
        <w:t xml:space="preserve">Figure 3.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
        </w:rPr>
        <w:t xml:space="preserve">Quercus rubra</w:t>
      </w:r>
      <w:r>
        <w:t xml:space="preserve">) in a mesic temperate forest (Harvard Forest, Massachusetts, USA), as detailed in Appendix S2.</w:t>
      </w:r>
      <w:r>
        <w:t xml:space="preserve"> </w:t>
      </w:r>
      <w:hyperlink r:id="rId36">
        <w:r>
          <w:rPr>
            <w:rStyle w:val="Hyperlink"/>
          </w:rPr>
          <w:t xml:space="preserve">ISSUE #6</w:t>
        </w:r>
      </w:hyperlink>
      <w:r>
        <w:t xml:space="preserve">.</w:t>
      </w:r>
    </w:p>
    <w:p>
      <w:pPr>
        <w:pStyle w:val="BodyText"/>
      </w:pPr>
      <w:r>
        <w:rPr>
          <w:b/>
        </w:rPr>
        <w:t xml:space="preserve">(paragraph on radiation as a driver)</w:t>
      </w:r>
      <w:r>
        <w:t xml:space="preserve"> </w:t>
      </w:r>
      <w:r>
        <w:t xml:space="preserve">Incoming solar radiation is a strong driver of leaf temperature, relative to</w:t>
      </w:r>
      <w:r>
        <w:t xml:space="preserve"> </w:t>
      </w:r>
      <m:oMath>
        <m:sSub>
          <m:e>
            <m:r>
              <m:t>T</m:t>
            </m:r>
          </m:e>
          <m:sub>
            <m:r>
              <m:t>a</m:t>
            </m:r>
            <m:r>
              <m:t>i</m:t>
            </m:r>
            <m:r>
              <m:t>r</m:t>
            </m:r>
          </m:sub>
        </m:sSub>
      </m:oMath>
      <w:r>
        <w:t xml:space="preserve">, such that even at low maximum</w:t>
      </w:r>
      <w:r>
        <w:t xml:space="preserve"> </w:t>
      </w:r>
      <m:oMath>
        <m:sSub>
          <m:e>
            <m:r>
              <m:t>T</m:t>
            </m:r>
          </m:e>
          <m:sub>
            <m:r>
              <m:t>a</m:t>
            </m:r>
            <m:r>
              <m:t>i</m:t>
            </m:r>
            <m:r>
              <m:t>r</m:t>
            </m:r>
          </m:sub>
        </m:sSub>
      </m:oMath>
      <w:r>
        <w:t xml:space="preserve">, leaves exposed to high radiation loads can experience elevated</w:t>
      </w:r>
      <w:r>
        <w:t xml:space="preserve"> </w:t>
      </w:r>
      <m:oMath>
        <m:sSub>
          <m:e>
            <m:r>
              <m:t>T</m:t>
            </m:r>
          </m:e>
          <m:sub>
            <m:r>
              <m:t>l</m:t>
            </m:r>
            <m:r>
              <m:t>e</m:t>
            </m:r>
            <m:r>
              <m:t>a</m:t>
            </m:r>
            <m:r>
              <m:t>f</m:t>
            </m:r>
          </m:sub>
        </m:sSub>
      </m:oMath>
      <w:r>
        <w:t xml:space="preserve">, greater than</w:t>
      </w:r>
      <w:r>
        <w:t xml:space="preserve"> </w:t>
      </w:r>
      <m:oMath>
        <m:sSub>
          <m:e>
            <m:r>
              <m:t>T</m:t>
            </m:r>
          </m:e>
          <m:sub>
            <m:r>
              <m:t>a</m:t>
            </m:r>
            <m:r>
              <m:t>i</m:t>
            </m:r>
            <m:r>
              <m:t>r</m:t>
            </m:r>
          </m:sub>
        </m:sSub>
      </m:oMath>
      <w:r>
        <w:t xml:space="preserve">. On the other hand, under conditions of constant radiation and water availability, evaporative cooling sustains</w:t>
      </w:r>
      <w:r>
        <w:t xml:space="preserve"> </w:t>
      </w:r>
      <m:oMath>
        <m:sSub>
          <m:e>
            <m:r>
              <m:t>T</m:t>
            </m:r>
          </m:e>
          <m:sub>
            <m:r>
              <m:t>l</m:t>
            </m:r>
            <m:r>
              <m:t>e</m:t>
            </m:r>
            <m:r>
              <m:t>a</m:t>
            </m:r>
            <m:r>
              <m:t>f</m:t>
            </m:r>
          </m:sub>
        </m:sSub>
      </m:oMath>
      <w:r>
        <w:t xml:space="preserve"> </w:t>
      </w:r>
      <w:r>
        <w:t xml:space="preserve">under increased</w:t>
      </w:r>
      <w:r>
        <w:t xml:space="preserve"> </w:t>
      </w:r>
      <m:oMath>
        <m:sSub>
          <m:e>
            <m:r>
              <m:t>T</m:t>
            </m:r>
          </m:e>
          <m:sub>
            <m:r>
              <m:t>a</m:t>
            </m:r>
            <m:r>
              <m:t>i</m:t>
            </m:r>
            <m:r>
              <m:t>r</m:t>
            </m:r>
          </m:sub>
        </m:sSub>
      </m:oMath>
      <w:r>
        <w:t xml:space="preserve"> </w:t>
      </w:r>
      <w:r>
        <w:t xml:space="preserve">(Cavaleri, 2020)</w:t>
      </w:r>
      <w:r>
        <w:t xml:space="preserve">.</w:t>
      </w:r>
    </w:p>
    <w:p>
      <w:pPr>
        <w:pStyle w:val="BodyText"/>
      </w:pPr>
      <w:r>
        <w:t xml:space="preserve">Greater upper canopy wind speeds (Fig. 2)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w:t>
      </w:r>
      <w:r>
        <w:t xml:space="preserve"> </w:t>
      </w:r>
      <w:r>
        <w:t xml:space="preserve">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w:t>
      </w:r>
      <w:r>
        <w:t xml:space="preserve"> </w:t>
      </w:r>
      <w:r>
        <w:t xml:space="preserve">Additionally, the thickness of the air layer is proportional to boundary layer resistance at the surface of the leaf through which water vapor diffuses after leaving the stomata. This tends to be greater in the understory than in the canopy</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p>
    <w:p>
      <w:pPr>
        <w:pStyle w:val="BodyText"/>
      </w:pPr>
      <w:r>
        <w:rPr>
          <w:b/>
        </w:rPr>
        <w:t xml:space="preserve">(paragraph on hydraulics as a driver of leaf T:e.g., water on leaves - evaporative cooling - and leaf water content)</w:t>
      </w:r>
      <w:r>
        <w:t xml:space="preserve"> </w:t>
      </w:r>
      <w:r>
        <w:t xml:space="preserve">Leaf thermoregulation is a tradeoff between water use strategy and optimum leaf temperature, which is influenced by stomtal conductance that facilitates heat dissapation and leaf water content that affects the rate of leaf warming</w:t>
      </w:r>
      <w:r>
        <w:t xml:space="preserve"> </w:t>
      </w:r>
      <w:r>
        <w:t xml:space="preserve">(</w:t>
      </w:r>
      <w:r>
        <w:rPr>
          <w:b/>
        </w:rPr>
        <w:t xml:space="preserve">???</w:t>
      </w:r>
      <w:r>
        <w:t xml:space="preserve">; Fauset</w:t>
      </w:r>
      <w:r>
        <w:t xml:space="preserve"> </w:t>
      </w:r>
      <w:r>
        <w:rPr>
          <w:i/>
        </w:rPr>
        <w:t xml:space="preserve">et al.</w:t>
      </w:r>
      <w:r>
        <w:t xml:space="preserve">, 2018)</w:t>
      </w:r>
      <w:r>
        <w:t xml:space="preserve">. Leaves with open stomata can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t>
      </w:r>
      <w:r>
        <w:t xml:space="preserve">at high radiation loads,</w:t>
      </w:r>
      <w:r>
        <w:t xml:space="preserve"> </w:t>
      </w:r>
      <w:r>
        <w:rPr>
          <w:i/>
        </w:rPr>
        <w:t xml:space="preserve">with coolest leaves at intermediate sizes (~10mm)</w:t>
      </w:r>
      <w:r>
        <w:t xml:space="preserve">.</w:t>
      </w:r>
      <w:r>
        <w:t xml:space="preserve"> </w:t>
      </w:r>
      <w:r>
        <w:t xml:space="preserve">Under hot conditions, leaves exposed to higher wind speeds would be most effective at cooling when sufficient water is available to maintain high stomatal conductance [Drake et al. 2018]. However, during the midday,</w:t>
      </w:r>
      <w:r>
        <w:t xml:space="preserve"> </w:t>
      </w:r>
      <m:oMath>
        <m:sSub>
          <m:e>
            <m:r>
              <m:t>T</m:t>
            </m:r>
          </m:e>
          <m:sub>
            <m:r>
              <m:t>l</m:t>
            </m:r>
            <m:r>
              <m:t>e</m:t>
            </m:r>
            <m:r>
              <m:t>a</m:t>
            </m:r>
            <m:r>
              <m:t>f</m:t>
            </m:r>
          </m:sub>
        </m:sSub>
      </m:oMath>
      <w:r>
        <w:t xml:space="preserve"> </w:t>
      </w:r>
      <w:r>
        <w:t xml:space="preserve">can become highly elevated above</w:t>
      </w:r>
      <w:r>
        <w:t xml:space="preserve"> </w:t>
      </w:r>
      <m:oMath>
        <m:sSub>
          <m:e>
            <m:r>
              <m:t>T</m:t>
            </m:r>
          </m:e>
          <m:sub>
            <m:r>
              <m:t>a</m:t>
            </m:r>
            <m:r>
              <m:t>i</m:t>
            </m:r>
            <m:r>
              <m:t>r</m:t>
            </m:r>
          </m:sub>
        </m:sSub>
      </m:oMath>
      <w:r>
        <w:t xml:space="preserve"> </w:t>
      </w:r>
      <w:r>
        <w:t xml:space="preserve">when</w:t>
      </w:r>
      <w:r>
        <w:t xml:space="preserve"> </w:t>
      </w:r>
      <m:oMath>
        <m:sSub>
          <m:e>
            <m:r>
              <m:t>g</m:t>
            </m:r>
          </m:e>
          <m:sub>
            <m:r>
              <m:t>s</m:t>
            </m:r>
          </m:sub>
        </m:sSub>
      </m:oMath>
      <w:r>
        <w:t xml:space="preserve"> </w:t>
      </w:r>
      <w:r>
        <w:t xml:space="preserve">or</w:t>
      </w:r>
      <w:r>
        <w:t xml:space="preserve"> </w:t>
      </w:r>
      <m:oMath>
        <m:sSub>
          <m:e>
            <m:r>
              <m:t>g</m:t>
            </m:r>
          </m:e>
          <m:sub>
            <m:r>
              <m:t>a</m:t>
            </m:r>
          </m:sub>
        </m:sSub>
      </m:oMath>
      <w:r>
        <w:t xml:space="preserve"> </w:t>
      </w:r>
      <w:r>
        <w:t xml:space="preserve">is low. This is caused by increase in air temperature and VPD driving greater leaf water demand than water transport, which limits stomatal conductance along with decreased leaf water content, therefore limiting heat dissapation</w:t>
      </w:r>
      <w:r>
        <w:t xml:space="preserve"> </w:t>
      </w:r>
      <w:r>
        <w:t xml:space="preserve">(</w:t>
      </w:r>
      <w:r>
        <w:rPr>
          <w:b/>
        </w:rPr>
        <w:t xml:space="preserve">???</w:t>
      </w:r>
      <w:r>
        <w:t xml:space="preserve">; Fauset</w:t>
      </w:r>
      <w:r>
        <w:t xml:space="preserve"> </w:t>
      </w:r>
      <w:r>
        <w:rPr>
          <w:i/>
        </w:rPr>
        <w:t xml:space="preserve">et al.</w:t>
      </w:r>
      <w:r>
        <w:t xml:space="preserve">, 2018)</w:t>
      </w:r>
      <w:r>
        <w:t xml:space="preserve">. On the other hand, buffered leaves should tend to maintain cooler daytime leaf temperatures for any given level of stomatal conductance.</w:t>
      </w:r>
    </w:p>
    <w:p>
      <w:pPr>
        <w:pStyle w:val="BodyText"/>
      </w:pPr>
      <w:r>
        <w:rPr>
          <w:b/>
        </w:rPr>
        <w:t xml:space="preserve">In addition, leaf size and morphology, which vary dramatically across the vertical gradient (reviewed in following section), impact</w:t>
      </w:r>
      <w:r>
        <w:rPr>
          <w:b/>
        </w:rPr>
        <w:t xml:space="preserve"> </w:t>
      </w:r>
      <m:oMath>
        <m:sSub>
          <m:e>
            <m:r>
              <m:t>g</m:t>
            </m:r>
          </m:e>
          <m:sub>
            <m:r>
              <m:t>a</m:t>
            </m:r>
          </m:sub>
        </m:sSub>
      </m:oMath>
      <w:r>
        <w:rPr>
          <w:b/>
        </w:rPr>
        <w:t xml:space="preserve"> </w:t>
      </w:r>
      <w:r>
        <w:rPr>
          <w:b/>
        </w:rPr>
        <w:t xml:space="preserve">and therefore leaf temperature.</w:t>
      </w:r>
      <w:r>
        <w:t xml:space="preserve"> </w:t>
      </w:r>
      <w:r>
        <w:t xml:space="preserve">*Smaller leaves have higher</w:t>
      </w:r>
      <w:r>
        <w:t xml:space="preserve"> </w:t>
      </w:r>
      <m:oMath>
        <m:sSub>
          <m:e>
            <m:r>
              <m:t>g</m:t>
            </m:r>
          </m:e>
          <m:sub>
            <m:r>
              <m:t>a</m:t>
            </m:r>
          </m:sub>
        </m:sSub>
      </m:oMath>
      <w:r>
        <w:t xml:space="preserve"> </w:t>
      </w:r>
      <w:r>
        <w:t xml:space="preserve">to heat transfer, allowing them to dissipate heat more efficiently than larger leaves</w:t>
      </w:r>
      <w:r>
        <w:t xml:space="preserve"> </w:t>
      </w:r>
      <w:r>
        <w:t xml:space="preserve">(Leigh</w:t>
      </w:r>
      <w:r>
        <w:t xml:space="preserve"> </w:t>
      </w:r>
      <w:r>
        <w:rPr>
          <w:i/>
        </w:rPr>
        <w:t xml:space="preserve">et al.</w:t>
      </w:r>
      <w:r>
        <w:t xml:space="preserve">, 2017; Bauerle &amp; Bowden, 2011)</w:t>
      </w:r>
      <w:r>
        <w:t xml:space="preserve">.</w:t>
      </w:r>
      <w:r>
        <w:br/>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or</w:t>
      </w:r>
      <w:r>
        <w:t xml:space="preserve"> </w:t>
      </w:r>
      <m:oMath>
        <m:sSub>
          <m:e>
            <m:r>
              <m:t>T</m:t>
            </m:r>
          </m:e>
          <m:sub>
            <m:r>
              <m:t>a</m:t>
            </m:r>
            <m:r>
              <m:t>i</m:t>
            </m:r>
            <m:r>
              <m:t>r</m:t>
            </m:r>
          </m:sub>
        </m:sSub>
      </m:oMath>
      <w:r>
        <w:t xml:space="preserve"> </w:t>
      </w:r>
      <w:r>
        <w:t xml:space="preserve">with stomata closed</w:t>
      </w:r>
      <w:r>
        <w:t xml:space="preserve"> </w:t>
      </w:r>
      <w:r>
        <w:t xml:space="preserve">(Leigh</w:t>
      </w:r>
      <w:r>
        <w:t xml:space="preserve"> </w:t>
      </w:r>
      <w:r>
        <w:rPr>
          <w:i/>
        </w:rPr>
        <w:t xml:space="preserve">et al.</w:t>
      </w:r>
      <w:r>
        <w:t xml:space="preserve">, 2017)</w:t>
      </w:r>
      <w:r>
        <w:t xml:space="preserve">.</w:t>
      </w:r>
    </w:p>
    <w:bookmarkEnd w:id="37"/>
    <w:bookmarkStart w:id="38" w:name="in-situ-observations"/>
    <w:p>
      <w:pPr>
        <w:pStyle w:val="Heading3"/>
      </w:pPr>
      <w:r>
        <w:t xml:space="preserve">In-situ observations</w:t>
      </w:r>
    </w:p>
    <w:p>
      <w:pPr>
        <w:pStyle w:val="FirstParagraph"/>
      </w:pPr>
      <w:r>
        <w:rPr>
          <w:b/>
        </w:rPr>
        <w:t xml:space="preserve">Vertical profiles in microclimate (Fig. 2), leaf traits (see following section), and</w:t>
      </w:r>
      <w:r>
        <w:rPr>
          <w:b/>
        </w:rPr>
        <w:t xml:space="preserve"> </w:t>
      </w:r>
      <w:r>
        <w:rPr>
          <w:i/>
          <w:b/>
        </w:rPr>
        <w:t xml:space="preserve">evapotranspiration</w:t>
      </w:r>
      <w:r>
        <w:rPr>
          <w:b/>
        </w:rPr>
        <w:t xml:space="preserve"> </w:t>
      </w:r>
      <w:r>
        <w:rPr>
          <w:b/>
        </w:rPr>
        <w:t xml:space="preserve">(</w:t>
      </w:r>
      <w:r>
        <w:rPr>
          <w:i/>
          <w:b/>
        </w:rPr>
        <w:t xml:space="preserve">where is this discussed? and do we say anything about evaporation?</w:t>
      </w:r>
      <w:r>
        <w:rPr>
          <w:b/>
        </w:rPr>
        <w:t xml:space="preserve">) together shape in-situ leaf temperatures according to the principles outlined above (Fig. 3).</w:t>
      </w:r>
      <w:r>
        <w:t xml:space="preserve"> </w:t>
      </w:r>
      <w:r>
        <w:t xml:space="preserve">Canopy buffering capacity, as well vertical biophysical gradient, affect vertical distribution of leaf temperature. While the high-light environment of the upper canopy would tend to dramatically increase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particularly under low-wind conditions, strong vertical gradients in leaf morphology and sometimes</w:t>
      </w:r>
      <w:r>
        <w:t xml:space="preserve"> </w:t>
      </w:r>
      <w:r>
        <w:rPr>
          <w:i/>
        </w:rPr>
        <w:t xml:space="preserve">evapotranspiration</w:t>
      </w:r>
      <w:r>
        <w:t xml:space="preserve"> </w:t>
      </w:r>
      <w:r>
        <w:t xml:space="preserve">have a counteractive effect, such that vertical trends in</w:t>
      </w:r>
      <w:r>
        <w:t xml:space="preserve"> </w:t>
      </w:r>
      <m:oMath>
        <m:sSub>
          <m:e>
            <m:r>
              <m:t>T</m:t>
            </m:r>
          </m:e>
          <m:sub>
            <m:r>
              <m:t>l</m:t>
            </m:r>
            <m:r>
              <m:t>e</m:t>
            </m:r>
            <m:r>
              <m:t>a</m:t>
            </m:r>
            <m:r>
              <m:t>f</m:t>
            </m:r>
          </m:sub>
        </m:sSub>
      </m:oMath>
      <w:r>
        <w:t xml:space="preserve"> </w:t>
      </w:r>
      <w:r>
        <w:t xml:space="preserve">are much less pronounced than would be expected based on the physical setting alone.</w:t>
      </w:r>
    </w:p>
    <w:p>
      <w:pPr>
        <w:pStyle w:val="BodyText"/>
      </w:pPr>
      <w:r>
        <w:t xml:space="preserve">Particularly, in open forests with sparse distribution of trees and lower buffering capacity, as observed in needle-leaf forests, lower canopy</w:t>
      </w:r>
      <w:r>
        <w:t xml:space="preserve"> </w:t>
      </w:r>
      <m:oMath>
        <m:sSub>
          <m:e>
            <m:r>
              <m:t>T</m:t>
            </m:r>
          </m:e>
          <m:sub>
            <m:r>
              <m:t>l</m:t>
            </m:r>
            <m:r>
              <m:t>e</m:t>
            </m:r>
            <m:r>
              <m:t>a</m:t>
            </m:r>
            <m:r>
              <m:t>f</m:t>
            </m:r>
          </m:sub>
        </m:sSub>
      </m:oMath>
      <w:r>
        <w:t xml:space="preserve"> </w:t>
      </w:r>
      <w:r>
        <w:t xml:space="preserve">can be substantially warmer than upper canopy</w:t>
      </w:r>
      <w:r>
        <w:t xml:space="preserve"> </w:t>
      </w:r>
      <m:oMath>
        <m:sSub>
          <m:e>
            <m:r>
              <m:t>T</m:t>
            </m:r>
          </m:e>
          <m:sub>
            <m:r>
              <m:t>l</m:t>
            </m:r>
            <m:r>
              <m:t>e</m:t>
            </m:r>
            <m:r>
              <m:t>a</m:t>
            </m:r>
            <m:r>
              <m:t>f</m:t>
            </m:r>
          </m:sub>
        </m:sSub>
      </m:oMath>
      <w:r>
        <w:t xml:space="preserve">, reflecting microclimate conditions of either increased vertical air mixing or heating from the ground</w:t>
      </w:r>
      <w:r>
        <w:t xml:space="preserve"> </w:t>
      </w:r>
      <w:r>
        <w:t xml:space="preserve">(Muller</w:t>
      </w:r>
      <w:r>
        <w:t xml:space="preserve"> </w:t>
      </w:r>
      <w:r>
        <w:rPr>
          <w:i/>
        </w:rPr>
        <w:t xml:space="preserve">et al.</w:t>
      </w:r>
      <w:r>
        <w:t xml:space="preserve">, 2021)</w:t>
      </w:r>
      <w:r>
        <w:t xml:space="preserve">, light permeating through canopy layers and low wind velocity or still air in the lower canopy compared to the upper canopy</w:t>
      </w:r>
      <w:r>
        <w:t xml:space="preserve"> </w:t>
      </w:r>
      <w:r>
        <w:t xml:space="preserve">(Hadley &amp; Smith, 1987; Martin</w:t>
      </w:r>
      <w:r>
        <w:t xml:space="preserve"> </w:t>
      </w:r>
      <w:r>
        <w:rPr>
          <w:i/>
        </w:rPr>
        <w:t xml:space="preserve">et al.</w:t>
      </w:r>
      <w:r>
        <w:t xml:space="preserve">, 1999; Zweifel</w:t>
      </w:r>
      <w:r>
        <w:t xml:space="preserve"> </w:t>
      </w:r>
      <w:r>
        <w:rPr>
          <w:i/>
        </w:rPr>
        <w:t xml:space="preserve">et al.</w:t>
      </w:r>
      <w:r>
        <w:t xml:space="preserve">, 2002; Muller</w:t>
      </w:r>
      <w:r>
        <w:t xml:space="preserve"> </w:t>
      </w:r>
      <w:r>
        <w:rPr>
          <w:i/>
        </w:rPr>
        <w:t xml:space="preserve">et al.</w:t>
      </w:r>
      <w:r>
        <w:t xml:space="preserve">, 2021)</w:t>
      </w:r>
      <w:r>
        <w:t xml:space="preserve">. Greater heat stress and</w:t>
      </w:r>
      <w:r>
        <w:t xml:space="preserve"> </w:t>
      </w:r>
      <m:oMath>
        <m:sSub>
          <m:e>
            <m:r>
              <m:t>T</m:t>
            </m:r>
          </m:e>
          <m:sub>
            <m:r>
              <m:t>a</m:t>
            </m:r>
            <m:r>
              <m:t>i</m:t>
            </m:r>
            <m:r>
              <m:t>r</m:t>
            </m:r>
          </m:sub>
        </m:sSub>
      </m:oMath>
      <w:r>
        <w:t xml:space="preserve"> </w:t>
      </w:r>
      <w:r>
        <w:t xml:space="preserve">in the lower canopy is also observed in open Australian desert trees</w:t>
      </w:r>
      <w:r>
        <w:t xml:space="preserve"> </w:t>
      </w:r>
      <w:r>
        <w:t xml:space="preserve">(Curtis</w:t>
      </w:r>
      <w:r>
        <w:t xml:space="preserve"> </w:t>
      </w:r>
      <w:r>
        <w:rPr>
          <w:i/>
        </w:rPr>
        <w:t xml:space="preserve">et al.</w:t>
      </w:r>
      <w:r>
        <w:t xml:space="preserve">, 2019)</w:t>
      </w:r>
      <w:r>
        <w:t xml:space="preserve"> </w:t>
      </w:r>
      <w:r>
        <w:t xml:space="preserve">and among timberline krummholz needle-leaf trees, both growing close to the ground</w:t>
      </w:r>
      <w:r>
        <w:t xml:space="preserve"> </w:t>
      </w:r>
      <w:r>
        <w:t xml:space="preserve">(Hadley &amp; Smith, 1987)</w:t>
      </w:r>
      <w:r>
        <w:t xml:space="preserve">, this is analogous to greenhouse effect caused under dense lower canopies. Similarly, in dry conditions, in a semi-decidudous tropical moist forest in Panama where some trees loss canopy leaves, sun leaves can be cooled relative to</w:t>
      </w:r>
      <w:r>
        <w:t xml:space="preserve"> </w:t>
      </w:r>
      <m:oMath>
        <m:sSub>
          <m:e>
            <m:r>
              <m:t>T</m:t>
            </m:r>
          </m:e>
          <m:sub>
            <m:r>
              <m:t>a</m:t>
            </m:r>
            <m:r>
              <m:t>i</m:t>
            </m:r>
            <m:r>
              <m:t>r</m:t>
            </m:r>
          </m:sub>
        </m:sSub>
      </m:oMath>
      <w:r>
        <w:t xml:space="preserve"> </w:t>
      </w:r>
      <w:r>
        <w:t xml:space="preserve">more than lower canopy shade leaves</w:t>
      </w:r>
      <w:r>
        <w:t xml:space="preserve"> </w:t>
      </w:r>
      <w:r>
        <w:t xml:space="preserve">(Rey-Sánchez</w:t>
      </w:r>
      <w:r>
        <w:t xml:space="preserve"> </w:t>
      </w:r>
      <w:r>
        <w:rPr>
          <w:i/>
        </w:rPr>
        <w:t xml:space="preserve">et al.</w:t>
      </w:r>
      <w:r>
        <w:t xml:space="preserve">, 2016)</w:t>
      </w:r>
      <w:r>
        <w:t xml:space="preserve">. In other tropical dry conditions, inner canopy can be warmer than above canopy and air temperature due to conditions of greater relative humidity</w:t>
      </w:r>
      <w:r>
        <w:t xml:space="preserve"> </w:t>
      </w:r>
      <w:r>
        <w:t xml:space="preserve">(Dietz</w:t>
      </w:r>
      <w:r>
        <w:t xml:space="preserve"> </w:t>
      </w:r>
      <w:r>
        <w:rPr>
          <w:i/>
        </w:rPr>
        <w:t xml:space="preserve">et al.</w:t>
      </w:r>
      <w:r>
        <w:t xml:space="preserve">, 2007)</w:t>
      </w:r>
      <w:r>
        <w:t xml:space="preserve">. Under other conditions</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 </w:t>
      </w:r>
      <w:r>
        <w:t xml:space="preserve">and therefore differs little between understory and canopy (Fig. 2).</w:t>
      </w:r>
    </w:p>
    <w:p>
      <w:pPr>
        <w:pStyle w:val="BodyText"/>
      </w:pPr>
      <w:r>
        <w:t xml:space="preserve">At night when solar radiation is not a factor, differences in</w:t>
      </w:r>
      <w:r>
        <w:t xml:space="preserve"> </w:t>
      </w:r>
      <m:oMath>
        <m:sSub>
          <m:e>
            <m:r>
              <m:t>T</m:t>
            </m:r>
          </m:e>
          <m:sub>
            <m:r>
              <m:t>l</m:t>
            </m:r>
            <m:r>
              <m:t>e</m:t>
            </m:r>
            <m:r>
              <m:t>a</m:t>
            </m:r>
            <m:r>
              <m:t>f</m:t>
            </m:r>
          </m:sub>
        </m:sSub>
      </m:oMath>
      <w:r>
        <w:t xml:space="preserve"> </w:t>
      </w:r>
      <w:r>
        <w:t xml:space="preserve">across the vertical gradient are very modest; for instance,</w:t>
      </w:r>
      <w:r>
        <w:t xml:space="preserve"> </w:t>
      </w:r>
      <w:r>
        <w:t xml:space="preserve">Bolstad</w:t>
      </w:r>
      <w:r>
        <w:t xml:space="preserve"> </w:t>
      </w:r>
      <w:r>
        <w:rPr>
          <w:i/>
        </w:rPr>
        <w:t xml:space="preserve">et al.</w:t>
      </w:r>
      <w:r>
        <w:t xml:space="preserve"> </w:t>
      </w:r>
      <w:r>
        <w:t xml:space="preserve">(1999)</w:t>
      </w:r>
      <w:r>
        <w:t xml:space="preserve"> </w:t>
      </w:r>
      <w:r>
        <w:t xml:space="preserve">observed similar nighttime</w:t>
      </w:r>
      <w:r>
        <w:t xml:space="preserve"> </w:t>
      </w:r>
      <m:oMath>
        <m:sSub>
          <m:e>
            <m:r>
              <m:t>T</m:t>
            </m:r>
          </m:e>
          <m:sub>
            <m:r>
              <m:t>l</m:t>
            </m:r>
            <m:r>
              <m:t>e</m:t>
            </m:r>
            <m:r>
              <m:t>a</m:t>
            </m:r>
            <m:r>
              <m:t>f</m:t>
            </m:r>
          </m:sub>
        </m:sSub>
      </m:oMath>
      <w:r>
        <w:t xml:space="preserve">’s in the canopy and understory of a temperate broadleaf forest.</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Especially in closed-canopy forests with increased buffering capacity, large leaf to air temperature differences and high leaf temperatures are found in the upper canopies compared to lower canopies, caused by midday stomatal closure that reduces transpirational cooling [Slot et al. 2019]. This is seen in Atlantic, Brazil forests</w:t>
      </w:r>
      <w:r>
        <w:t xml:space="preserve"> </w:t>
      </w:r>
      <w:r>
        <w:t xml:space="preserve">(Fauset</w:t>
      </w:r>
      <w:r>
        <w:t xml:space="preserve"> </w:t>
      </w:r>
      <w:r>
        <w:rPr>
          <w:i/>
        </w:rPr>
        <w:t xml:space="preserve">et al.</w:t>
      </w:r>
      <w:r>
        <w:t xml:space="preserve">, 2018)</w:t>
      </w:r>
      <w:r>
        <w:t xml:space="preserve">, Puerto Rico tropical wet, moist and subtropical wet forest</w:t>
      </w:r>
      <w:r>
        <w:t xml:space="preserve">(Mau</w:t>
      </w:r>
      <w:r>
        <w:t xml:space="preserve"> </w:t>
      </w:r>
      <w:r>
        <w:rPr>
          <w:i/>
        </w:rPr>
        <w:t xml:space="preserve">et al.</w:t>
      </w:r>
      <w:r>
        <w:t xml:space="preserve">, 2018b; Miller</w:t>
      </w:r>
      <w:r>
        <w:t xml:space="preserve"> </w:t>
      </w:r>
      <w:r>
        <w:rPr>
          <w:i/>
        </w:rPr>
        <w:t xml:space="preserve">et al.</w:t>
      </w:r>
      <w:r>
        <w:t xml:space="preserve">, 2021)</w:t>
      </w:r>
      <w:r>
        <w:t xml:space="preserve">, semi-deciduous tropical forest during the wet season in Panama</w:t>
      </w:r>
      <w:r>
        <w:t xml:space="preserve"> </w:t>
      </w:r>
      <w:r>
        <w:t xml:space="preserve">(Rey-Sánchez</w:t>
      </w:r>
      <w:r>
        <w:t xml:space="preserve"> </w:t>
      </w:r>
      <w:r>
        <w:rPr>
          <w:i/>
        </w:rPr>
        <w:t xml:space="preserve">et al.</w:t>
      </w:r>
      <w:r>
        <w:t xml:space="preserve">, 2016)</w:t>
      </w:r>
      <w:r>
        <w:t xml:space="preserve">, and as well in a temperate forest</w:t>
      </w:r>
      <w:r>
        <w:t xml:space="preserve"> </w:t>
      </w:r>
      <w:r>
        <w:t xml:space="preserve">(Mau</w:t>
      </w:r>
      <w:r>
        <w:t xml:space="preserve"> </w:t>
      </w:r>
      <w:r>
        <w:rPr>
          <w:i/>
        </w:rPr>
        <w:t xml:space="preserve">et al.</w:t>
      </w:r>
      <w:r>
        <w:t xml:space="preserve">, 2018b)</w:t>
      </w:r>
      <w:r>
        <w:t xml:space="preserve">.</w:t>
      </w:r>
    </w:p>
    <w:p>
      <w:pPr>
        <w:pStyle w:val="BodyText"/>
      </w:pPr>
      <w:r>
        <w:t xml:space="preserve">In three forest types- US temperate deciduous, Puerto Rico tropical wet and tropical moist,</w:t>
      </w:r>
      <w:r>
        <w:t xml:space="preserve"> </w:t>
      </w:r>
      <m:oMath>
        <m:sSub>
          <m:e>
            <m:r>
              <m:t>T</m:t>
            </m:r>
          </m:e>
          <m:sub>
            <m:r>
              <m:t>l</m:t>
            </m:r>
            <m:r>
              <m:t>e</m:t>
            </m:r>
            <m:r>
              <m:t>a</m:t>
            </m:r>
            <m:sSub>
              <m:e>
                <m:r>
                  <m:t>f</m:t>
                </m:r>
              </m:e>
              <m:sub>
                <m:r>
                  <m:t>m</m:t>
                </m:r>
                <m:r>
                  <m:t>a</m:t>
                </m:r>
                <m:r>
                  <m:t>x</m:t>
                </m:r>
              </m:sub>
            </m:sSub>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the upper canopies of all three forests, with increasing</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w:t>
      </w:r>
      <w:r>
        <w:t xml:space="preserve">with height.</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w:t>
      </w:r>
      <w:r>
        <w:t xml:space="preserve">was observed to be greatest in temperate deciduous forest compared to tropical moist and wet. Greater light input in exposed upper canopy leaves can sometimes elevate leaf temperature</w:t>
      </w:r>
      <w:r>
        <w:t xml:space="preserve"> </w:t>
      </w:r>
      <m:oMath>
        <m:r>
          <m:t>1</m:t>
        </m:r>
        <m:r>
          <m:t>−</m:t>
        </m:r>
        <m:r>
          <m:t>7</m:t>
        </m:r>
        <m:sSup>
          <m:e>
            <m:r>
              <m:t>​</m:t>
            </m:r>
          </m:e>
          <m:sup>
            <m:r>
              <m:t>∘</m:t>
            </m:r>
          </m:sup>
        </m:sSup>
        <m:r>
          <m:t>C</m:t>
        </m:r>
      </m:oMath>
      <w:r>
        <w:t xml:space="preserve"> </w:t>
      </w:r>
      <w:r>
        <w:t xml:space="preserve">above air temperature, making upper canopy leaves susceptible to heat stress, more than scattered light in lower shaded leaves</w:t>
      </w:r>
      <w:r>
        <w:t xml:space="preserve"> </w:t>
      </w:r>
      <w:r>
        <w:t xml:space="preserve">(Doughty &amp; Goulden, 2008; Mau</w:t>
      </w:r>
      <w:r>
        <w:t xml:space="preserve"> </w:t>
      </w:r>
      <w:r>
        <w:rPr>
          <w:i/>
        </w:rPr>
        <w:t xml:space="preserve">et al.</w:t>
      </w:r>
      <w:r>
        <w:t xml:space="preserve">, 2018b)</w:t>
      </w:r>
    </w:p>
    <w:p>
      <w:pPr>
        <w:pStyle w:val="BodyText"/>
      </w:pPr>
      <w:r>
        <w:rPr>
          <w:b/>
        </w:rPr>
        <w:t xml:space="preserve">Stability of</w:t>
      </w:r>
      <w:r>
        <w:rPr>
          <w:b/>
        </w:rPr>
        <w:t xml:space="preserve"> </w:t>
      </w:r>
      <m:oMath>
        <m:sSub>
          <m:e>
            <m:r>
              <m:t>T</m:t>
            </m:r>
          </m:e>
          <m:sub>
            <m:r>
              <m:t>l</m:t>
            </m:r>
            <m:r>
              <m:t>e</m:t>
            </m:r>
            <m:r>
              <m:t>a</m:t>
            </m:r>
            <m:r>
              <m:t>f</m:t>
            </m:r>
          </m:sub>
        </m:sSub>
      </m:oMath>
      <w:r>
        <w:rPr>
          <w:b/>
        </w:rPr>
        <w:t xml:space="preserve"> </w:t>
      </w:r>
      <w:r>
        <w:rPr>
          <w:b/>
        </w:rPr>
        <w:t xml:space="preserve">varies with fluctuation in biophysical conditions</w:t>
      </w:r>
      <w:r>
        <w:t xml:space="preserve"> </w:t>
      </w:r>
      <w:r>
        <w:t xml:space="preserve">Biophysical environment fluctuation dictates how stable</w:t>
      </w:r>
      <w:r>
        <w:t xml:space="preserve"> </w:t>
      </w:r>
      <m:oMath>
        <m:sSub>
          <m:e>
            <m:r>
              <m:t>T</m:t>
            </m:r>
          </m:e>
          <m:sub>
            <m:r>
              <m:t>l</m:t>
            </m:r>
            <m:r>
              <m:t>e</m:t>
            </m:r>
            <m:r>
              <m:t>a</m:t>
            </m:r>
            <m:r>
              <m:t>f</m:t>
            </m:r>
          </m:sub>
        </m:sSub>
      </m:oMath>
      <w:r>
        <w:t xml:space="preserve"> </w:t>
      </w:r>
      <w:r>
        <w:t xml:space="preserve">is, where stable biophysical conditions, for eg. low wind speed and consistent</w:t>
      </w:r>
      <w:r>
        <w:t xml:space="preserve"> </w:t>
      </w:r>
      <m:oMath>
        <m:sSub>
          <m:e>
            <m:r>
              <m:t>T</m:t>
            </m:r>
          </m:e>
          <m:sub>
            <m:r>
              <m:t>a</m:t>
            </m:r>
            <m:r>
              <m:t>i</m:t>
            </m:r>
            <m:r>
              <m:t>r</m:t>
            </m:r>
          </m:sub>
        </m:sSub>
      </m:oMath>
      <w:r>
        <w:t xml:space="preserve"> </w:t>
      </w:r>
      <w:r>
        <w:t xml:space="preserve">can prolong</w:t>
      </w:r>
      <w:r>
        <w:t xml:space="preserve"> </w:t>
      </w:r>
      <m:oMath>
        <m:sSub>
          <m:e>
            <m:r>
              <m:t>T</m:t>
            </m:r>
          </m:e>
          <m:sub>
            <m:r>
              <m:t>l</m:t>
            </m:r>
            <m:r>
              <m:t>e</m:t>
            </m:r>
            <m:r>
              <m:t>a</m:t>
            </m:r>
            <m:r>
              <m:t>f</m:t>
            </m:r>
          </m:sub>
        </m:sSub>
      </m:oMath>
      <w:r>
        <w:t xml:space="preserve">, consistently reducing stomatal conductance and photosynthesis while increasing</w:t>
      </w:r>
      <w:r>
        <w:t xml:space="preserve"> </w:t>
      </w:r>
      <m:oMath>
        <m:sSub>
          <m:e>
            <m:r>
              <m:t>T</m:t>
            </m:r>
          </m:e>
          <m:sub>
            <m:r>
              <m:t>l</m:t>
            </m:r>
            <m:r>
              <m:t>e</m:t>
            </m:r>
            <m:r>
              <m:t>a</m:t>
            </m:r>
            <m:r>
              <m:t>f</m:t>
            </m:r>
          </m:sub>
        </m:sSub>
      </m:oMath>
      <w:r>
        <w:t xml:space="preserve">, and therefore reducing chances for leaf recovery. However, increase in biophysical fluctuations, for eg. wind speed, cloud mediated irradiance fluctuation and</w:t>
      </w:r>
      <w:r>
        <w:t xml:space="preserve"> </w:t>
      </w:r>
      <m:oMath>
        <m:sSub>
          <m:e>
            <m:r>
              <m:t>T</m:t>
            </m:r>
          </m:e>
          <m:sub>
            <m:r>
              <m:t>a</m:t>
            </m:r>
            <m:r>
              <m:t>i</m:t>
            </m:r>
            <m:r>
              <m:t>r</m:t>
            </m:r>
          </m:sub>
        </m:sSub>
      </m:oMath>
      <w:r>
        <w:t xml:space="preserve"> </w:t>
      </w:r>
      <w:r>
        <w:t xml:space="preserve">make</w:t>
      </w:r>
      <w:r>
        <w:t xml:space="preserve"> </w:t>
      </w:r>
      <m:oMath>
        <m:sSub>
          <m:e>
            <m:r>
              <m:t>T</m:t>
            </m:r>
          </m:e>
          <m:sub>
            <m:r>
              <m:t>l</m:t>
            </m:r>
            <m:r>
              <m:t>e</m:t>
            </m:r>
            <m:r>
              <m:t>a</m:t>
            </m:r>
            <m:r>
              <m:t>f</m:t>
            </m:r>
          </m:sub>
        </m:sSub>
      </m:oMath>
      <w:r>
        <w:t xml:space="preserve"> </w:t>
      </w:r>
      <w:r>
        <w:t xml:space="preserve">unstable as seen in upper canopies where with available water unstable</w:t>
      </w:r>
      <w:r>
        <w:t xml:space="preserve"> </w:t>
      </w:r>
      <m:oMath>
        <m:sSub>
          <m:e>
            <m:r>
              <m:t>T</m:t>
            </m:r>
          </m:e>
          <m:sub>
            <m:r>
              <m:t>l</m:t>
            </m:r>
            <m:r>
              <m:t>e</m:t>
            </m:r>
            <m:r>
              <m:t>a</m:t>
            </m:r>
            <m:r>
              <m:t>f</m:t>
            </m:r>
          </m:sub>
        </m:sSub>
      </m:oMath>
      <w:r>
        <w:t xml:space="preserve"> </w:t>
      </w:r>
      <w:r>
        <w:t xml:space="preserve">can be more manageable at peak irradiance and</w:t>
      </w:r>
      <w:r>
        <w:t xml:space="preserve"> </w:t>
      </w:r>
      <m:oMath>
        <m:sSub>
          <m:e>
            <m:r>
              <m:t>T</m:t>
            </m:r>
          </m:e>
          <m:sub>
            <m:r>
              <m:t>a</m:t>
            </m:r>
            <m:r>
              <m:t>i</m:t>
            </m:r>
            <m:r>
              <m:t>r</m:t>
            </m:r>
          </m:sub>
        </m:sSub>
      </m:oMath>
      <w:r>
        <w:t xml:space="preserve"> </w:t>
      </w:r>
      <w:r>
        <w:t xml:space="preserve">than in stable buffered canopy regions [</w:t>
      </w:r>
      <w:r>
        <w:rPr>
          <w:b/>
        </w:rPr>
        <w:t xml:space="preserve">REF</w:t>
      </w:r>
      <w:r>
        <w:t xml:space="preserve">] ~this understanding needs more help from co-authors, should this be included? (thermal time constant?)~</w:t>
      </w:r>
    </w:p>
    <w:bookmarkEnd w:id="38"/>
    <w:bookmarkEnd w:id="39"/>
    <w:bookmarkStart w:id="52" w:name="leaf-traits"/>
    <w:p>
      <w:pPr>
        <w:pStyle w:val="Heading2"/>
      </w:pPr>
      <w:r>
        <w:t xml:space="preserve">Leaf traits</w:t>
      </w:r>
    </w:p>
    <w:p>
      <w:pPr>
        <w:pStyle w:val="FirstParagraph"/>
      </w:pPr>
      <w:r>
        <w:rPr>
          <w:b/>
        </w:rPr>
        <w:t xml:space="preserve">Leaf thermoregulation largely depends on leaf traits. 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shaped by the intensity and availability of light and water demand, in order to optimize C uptake, thermoregulate and balance metabolism, across forest vertical strata, and thus show different degrees foliar plasticity</w:t>
      </w:r>
      <w:r>
        <w:rPr>
          <w:b/>
        </w:rPr>
        <w:t xml:space="preserve"> </w:t>
      </w:r>
      <w:r>
        <w:rPr>
          <w:b/>
        </w:rPr>
        <w:t xml:space="preserve">(Zwieniecki</w:t>
      </w:r>
      <w:r>
        <w:rPr>
          <w:b/>
        </w:rPr>
        <w:t xml:space="preserve"> </w:t>
      </w:r>
      <w:r>
        <w:rPr>
          <w:i/>
          <w:b/>
        </w:rPr>
        <w:t xml:space="preserve">et al.</w:t>
      </w:r>
      <w:r>
        <w:rPr>
          <w:b/>
        </w:rPr>
        <w:t xml:space="preserve">, 2004; Michaletz</w:t>
      </w:r>
      <w:r>
        <w:rPr>
          <w:b/>
        </w:rPr>
        <w:t xml:space="preserve"> </w:t>
      </w:r>
      <w:r>
        <w:rPr>
          <w:i/>
          <w:b/>
        </w:rPr>
        <w:t xml:space="preserve">et al.</w:t>
      </w:r>
      <w:r>
        <w:rPr>
          <w:b/>
        </w:rPr>
        <w:t xml:space="preserve">, 2015)</w:t>
      </w:r>
    </w:p>
    <w:bookmarkStart w:id="40" w:name="clarify-light-vs-height---1-paragraph"/>
    <w:p>
      <w:pPr>
        <w:pStyle w:val="Heading4"/>
      </w:pPr>
      <w:r>
        <w:rPr>
          <w:i/>
        </w:rPr>
        <w:t xml:space="preserve">(clarify light vs height - 1 paragraph)</w:t>
      </w:r>
    </w:p>
    <w:p>
      <w:pPr>
        <w:pStyle w:val="FirstParagraph"/>
      </w:pPr>
      <w:r>
        <w:t xml:space="preserve">Leaf morphological adaptation to the local microenvironement takes place during leaf expansion</w:t>
      </w:r>
      <w:r>
        <w:t xml:space="preserve"> </w:t>
      </w:r>
      <w:r>
        <w:t xml:space="preserve">(Zwieniecki</w:t>
      </w:r>
      <w:r>
        <w:t xml:space="preserve"> </w:t>
      </w:r>
      <w:r>
        <w:rPr>
          <w:i/>
        </w:rPr>
        <w:t xml:space="preserve">et al.</w:t>
      </w:r>
      <w:r>
        <w:t xml:space="preserve">, 2004)</w:t>
      </w:r>
      <w:r>
        <w:t xml:space="preserve">. Degrees of direct to diffused light and consequental water demands shape sun vs. shade leaves and their necessary vascular architecture</w:t>
      </w:r>
      <w:r>
        <w:t xml:space="preserve"> </w:t>
      </w:r>
      <w:r>
        <w:t xml:space="preserve">(Zwieniecki</w:t>
      </w:r>
      <w:r>
        <w:t xml:space="preserve"> </w:t>
      </w:r>
      <w:r>
        <w:rPr>
          <w:i/>
        </w:rPr>
        <w:t xml:space="preserve">et al.</w:t>
      </w:r>
      <w:r>
        <w:t xml:space="preserve">, 2004; Casas</w:t>
      </w:r>
      <w:r>
        <w:t xml:space="preserve"> </w:t>
      </w:r>
      <w:r>
        <w:rPr>
          <w:i/>
        </w:rPr>
        <w:t xml:space="preserve">et al.</w:t>
      </w:r>
      <w:r>
        <w:t xml:space="preserve">, 2011; Niinemets, 2016; Keenan &amp; Niinemets, 2016)</w:t>
      </w:r>
      <w:r>
        <w:t xml:space="preserve">. Therefore, exposed sun leaves are typically smaller in size and width, thicker, hairier and have greater lobation, and buffer biophysical conditions for shade leaves. Whereas shade leaves adapt to diffused light and stable microenvironment through investing in light capture efficiency by expanding specific leaf area (SLA)</w:t>
      </w:r>
      <w:r>
        <w:t xml:space="preserve"> </w:t>
      </w:r>
      <w:r>
        <w:t xml:space="preserve">(Zwieniecki</w:t>
      </w:r>
      <w:r>
        <w:t xml:space="preserve"> </w:t>
      </w:r>
      <w:r>
        <w:rPr>
          <w:i/>
        </w:rPr>
        <w:t xml:space="preserve">et al.</w:t>
      </w:r>
      <w:r>
        <w:t xml:space="preserve">, 2004; Rozendaal</w:t>
      </w:r>
      <w:r>
        <w:t xml:space="preserve"> </w:t>
      </w:r>
      <w:r>
        <w:rPr>
          <w:i/>
        </w:rPr>
        <w:t xml:space="preserve">et al.</w:t>
      </w:r>
      <w:r>
        <w:t xml:space="preserve">, 2006; Mathur</w:t>
      </w:r>
      <w:r>
        <w:t xml:space="preserve"> </w:t>
      </w:r>
      <w:r>
        <w:rPr>
          <w:i/>
        </w:rPr>
        <w:t xml:space="preserve">et al.</w:t>
      </w:r>
      <w:r>
        <w:t xml:space="preserve">, 2018)</w:t>
      </w:r>
      <w:r>
        <w:t xml:space="preserve">. Respective leaf traits also play a role in heat dissapation where exposed sun leaves are more efficient in dissapting heat than buffered shade leaves</w:t>
      </w:r>
      <w:r>
        <w:t xml:space="preserve"> </w:t>
      </w:r>
      <w:r>
        <w:t xml:space="preserve">(VOGEL, 1970)</w:t>
      </w:r>
      <w:r>
        <w:t xml:space="preserve">.</w:t>
      </w:r>
    </w:p>
    <w:p>
      <w:pPr>
        <w:pStyle w:val="BodyText"/>
      </w:pPr>
      <w:r>
        <w:t xml:space="preserve">Particularly in dense forests, the upper, outer canopy leaves of taller trees are exposed to dramatically different biophysical conditions than leaves in the canopy interior or understory (Figs. 2, S1-S#). Leaf traits are critical to maintaining desirable</w:t>
      </w:r>
      <w:r>
        <w:t xml:space="preserve"> </w:t>
      </w:r>
      <m:oMath>
        <m:sSub>
          <m:e>
            <m:r>
              <m:t>T</m:t>
            </m:r>
          </m:e>
          <m:sub>
            <m:r>
              <m:t>l</m:t>
            </m:r>
            <m:r>
              <m:t>e</m:t>
            </m:r>
            <m:r>
              <m:t>a</m:t>
            </m:r>
            <m:r>
              <m:t>f</m:t>
            </m:r>
          </m:sub>
        </m:sSub>
      </m:oMath>
      <w:r>
        <w:t xml:space="preserve"> </w:t>
      </w:r>
      <w:r>
        <w:t xml:space="preserve">and, in turn, shaping leaf metabolism (following section) and carbon balance. It is unsuprising, then, that leaf traits vary dramatically across vertical gradients.</w:t>
      </w:r>
    </w:p>
    <w:p>
      <w:pPr>
        <w:pStyle w:val="BodyText"/>
      </w:pPr>
      <w:r>
        <w:t xml:space="preserve">While light based acclimation in leaf traits is well established, research on solely height-based leaf trait variation is sparse due to the difficulty of isolating increased tree height from light. Our primary interest is in how leaf traits and function vary across the vertical gradient from the top of the canopy to the understory in forests.However, the majority of relevant research has focused on exposure gradients near ground level, with by far the most common study type being comparisons of sun and shade leaves. While light is the primary axis along which leaf traits vary, both theory and empirical evidence indicate that other factors–for example, height on a tree or exposure to evaporative demand (Fig. 2)– are important in shaping at least a subset of traits.</w:t>
      </w:r>
    </w:p>
    <w:p>
      <w:pPr>
        <w:pStyle w:val="BodyText"/>
      </w:pPr>
      <w:r>
        <w:t xml:space="preserve">In particular, hydraulic constraints increase with height on a tree [REFS;</w:t>
      </w:r>
      <w:r>
        <w:t xml:space="preserve"> </w:t>
      </w:r>
      <w:r>
        <w:rPr>
          <w:i/>
        </w:rPr>
        <w:t xml:space="preserve">McDowell-isotopes book chapter</w:t>
      </w:r>
      <w:r>
        <w:t xml:space="preserve">;</w:t>
      </w:r>
      <w:r>
        <w:t xml:space="preserve"> </w:t>
      </w:r>
      <w:r>
        <w:t xml:space="preserve">Coble &amp; Cavaleri (2015)</w:t>
      </w:r>
      <w:r>
        <w:t xml:space="preserve">;</w:t>
      </w:r>
      <w:r>
        <w:t xml:space="preserve"> </w:t>
      </w:r>
      <w:r>
        <w:rPr>
          <w:i/>
        </w:rPr>
        <w:t xml:space="preserve">Couvreur et al., 2018</w:t>
      </w:r>
      <w:r>
        <w:t xml:space="preserve">] such that gas exchange is strongly constrained by at the tops of(~100 m. tall</w:t>
      </w:r>
      <w:r>
        <w:t xml:space="preserve"> </w:t>
      </w:r>
      <w:r>
        <w:rPr>
          <w:i/>
        </w:rPr>
        <w:t xml:space="preserve">Sequoia sempervirens</w:t>
      </w:r>
      <w:r>
        <w:t xml:space="preserve">;</w:t>
      </w:r>
      <w:r>
        <w:t xml:space="preserve"> </w:t>
      </w:r>
      <w:r>
        <w:rPr>
          <w:i/>
        </w:rPr>
        <w:t xml:space="preserve">Ambrose et al. 2009, 2010</w:t>
      </w:r>
      <w:r>
        <w:t xml:space="preserve">).</w:t>
      </w:r>
      <w:r>
        <w:t xml:space="preserve"> </w:t>
      </w:r>
      <w:r>
        <w:t xml:space="preserve">Under constant light conditions (photon flux density), increase in height (&gt;35m) showed decrease in canopy stomatal conductance, along with increasing</w:t>
      </w:r>
      <w:r>
        <w:t xml:space="preserve"> </w:t>
      </w:r>
      <m:oMath>
        <m:r>
          <m:t>V</m:t>
        </m:r>
        <m:r>
          <m:t>P</m:t>
        </m:r>
        <m:r>
          <m:t>D</m:t>
        </m:r>
      </m:oMath>
      <w:r>
        <w:t xml:space="preserve"> </w:t>
      </w:r>
      <w:r>
        <w:t xml:space="preserve">(Schäfer</w:t>
      </w:r>
      <w:r>
        <w:t xml:space="preserve"> </w:t>
      </w:r>
      <w:r>
        <w:rPr>
          <w:i/>
        </w:rPr>
        <w:t xml:space="preserve">et al.</w:t>
      </w:r>
      <w:r>
        <w:t xml:space="preserve">, 2000; Ambrose</w:t>
      </w:r>
      <w:r>
        <w:t xml:space="preserve"> </w:t>
      </w:r>
      <w:r>
        <w:rPr>
          <w:i/>
        </w:rPr>
        <w:t xml:space="preserve">et al.</w:t>
      </w:r>
      <w:r>
        <w:t xml:space="preserve">, 2010)</w:t>
      </w:r>
      <w:r>
        <w:t xml:space="preserve">. Adaptations to increasing height and hydraulic contraints show that leaf size [Kaare H. Jensen and Maciej A. Zwieniecki, 2013] and lobation</w:t>
      </w:r>
      <w:r>
        <w:t xml:space="preserve"> </w:t>
      </w:r>
      <w:r>
        <w:t xml:space="preserve">(Kusi &amp; Karsai, 2020)</w:t>
      </w:r>
      <w:r>
        <w:t xml:space="preserve"> </w:t>
      </w:r>
      <w:r>
        <w:t xml:space="preserve">tend to decrease, whereas leaf mass per area (at greater than 20m) tends to increase</w:t>
      </w:r>
      <w:r>
        <w:t xml:space="preserve"> </w:t>
      </w:r>
      <w:r>
        <w:t xml:space="preserve">(Rijkers</w:t>
      </w:r>
      <w:r>
        <w:t xml:space="preserve"> </w:t>
      </w:r>
      <w:r>
        <w:rPr>
          <w:i/>
        </w:rPr>
        <w:t xml:space="preserve">et al.</w:t>
      </w:r>
      <w:r>
        <w:t xml:space="preserve">, 2000; Coble &amp; Cavaleri, 2015; Kenzo</w:t>
      </w:r>
      <w:r>
        <w:t xml:space="preserve"> </w:t>
      </w:r>
      <w:r>
        <w:rPr>
          <w:i/>
        </w:rPr>
        <w:t xml:space="preserve">et al.</w:t>
      </w:r>
      <w:r>
        <w:t xml:space="preserve">, 2015; Chin &amp; Sillett, 2017)</w:t>
      </w:r>
      <w:r>
        <w:t xml:space="preserve">.</w:t>
      </w:r>
    </w:p>
    <w:p>
      <w:pPr>
        <w:pStyle w:val="BodyText"/>
      </w:pPr>
      <w:r>
        <w:t xml:space="preserve">Disentangling the influences of hydraulic constraints, light, and other biophysical drivers that vary with height (Fig. 2) on leaf form and function remains an important area for research, but is beyond the scope of the current review.</w:t>
      </w:r>
      <w:r>
        <w:t xml:space="preserve"> </w:t>
      </w:r>
      <w:r>
        <w:t xml:space="preserve">For the purposes of interpreting the results presented here, we note that patterns across light and height gradients age generally similar, at least in direction (Table 1), but likely to be modified by covarying biophysical constraints.</w:t>
      </w:r>
    </w:p>
    <w:p>
      <w:pPr>
        <w:pStyle w:val="BodyText"/>
      </w:pPr>
      <w:r>
        <w:rPr>
          <w:i/>
        </w:rPr>
        <w:t xml:space="preserve">(The following notes need to be condensed/ worked into the paragraph above or discussion of specific traits. No need to get very specific (listing species studied, traits)–what we want is generalization. The goal is to answer the question,</w:t>
      </w:r>
      <w:r>
        <w:rPr>
          <w:i/>
        </w:rPr>
        <w:t xml:space="preserve"> </w:t>
      </w:r>
      <w:r>
        <w:rPr>
          <w:i/>
        </w:rPr>
        <w:t xml:space="preserve">“</w:t>
      </w:r>
      <w:r>
        <w:rPr>
          <w:i/>
        </w:rPr>
        <w:t xml:space="preserve">Do we expect light gradients to be equivalent to height gradients, or is there variation attributable to height that is not captured by light gradients?</w:t>
      </w:r>
      <w:r>
        <w:rPr>
          <w:i/>
        </w:rPr>
        <w:t xml:space="preserve">”</w:t>
      </w:r>
      <w:r>
        <w:rPr>
          <w:i/>
        </w:rPr>
        <w:t xml:space="preserve">)</w:t>
      </w:r>
    </w:p>
    <w:bookmarkEnd w:id="40"/>
    <w:bookmarkStart w:id="41" w:name="Xdd5c92a6b4d8ea5d177bc1b8cef160262da82c2"/>
    <w:p>
      <w:pPr>
        <w:pStyle w:val="Heading4"/>
      </w:pPr>
      <w:r>
        <w:rPr>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
        </w:rPr>
        <w:t xml:space="preserve">Lamour, Serbin in prep</w:t>
      </w:r>
      <w:r>
        <w:t xml:space="preserve">).</w:t>
      </w:r>
    </w:p>
    <w:bookmarkEnd w:id="41"/>
    <w:bookmarkStart w:id="49" w:name="intraspecific-variation"/>
    <w:p>
      <w:pPr>
        <w:pStyle w:val="Heading3"/>
      </w:pPr>
      <w:r>
        <w:t xml:space="preserve">Intraspecific variation</w:t>
      </w:r>
    </w:p>
    <w:p>
      <w:pPr>
        <w:pStyle w:val="FirstParagraph"/>
      </w:pPr>
      <w:r>
        <w:t xml:space="preserve">Within-individuals exposed canopies substanially buffer inner and lower canopies from light and biophysical conditions. Thus leaf traits in canopy positions vary accordingly</w:t>
      </w:r>
      <w:r>
        <w:t xml:space="preserve"> </w:t>
      </w:r>
      <w:r>
        <w:t xml:space="preserve">(Casas</w:t>
      </w:r>
      <w:r>
        <w:t xml:space="preserve"> </w:t>
      </w:r>
      <w:r>
        <w:rPr>
          <w:i/>
        </w:rPr>
        <w:t xml:space="preserve">et al.</w:t>
      </w:r>
      <w:r>
        <w:t xml:space="preserve">, 2011)</w:t>
      </w:r>
      <w:r>
        <w:t xml:space="preserve">. Several studies point towards common variations in leaf anatomical, structural and biochemical trait plasticity at a vertical intra-canopy gradient across individual trees</w:t>
      </w:r>
      <w:r>
        <w:t xml:space="preserve"> </w:t>
      </w:r>
      <w:r>
        <w:t xml:space="preserve">(Sack</w:t>
      </w:r>
      <w:r>
        <w:t xml:space="preserve"> </w:t>
      </w:r>
      <w:r>
        <w:rPr>
          <w:i/>
        </w:rPr>
        <w:t xml:space="preserve">et al.</w:t>
      </w:r>
      <w:r>
        <w:t xml:space="preserve">, 2006; Niinemets</w:t>
      </w:r>
      <w:r>
        <w:t xml:space="preserve"> </w:t>
      </w:r>
      <w:r>
        <w:rPr>
          <w:i/>
        </w:rPr>
        <w:t xml:space="preserve">et al.</w:t>
      </w:r>
      <w:r>
        <w:t xml:space="preserve">, 2015a; Chen</w:t>
      </w:r>
      <w:r>
        <w:t xml:space="preserve"> </w:t>
      </w:r>
      <w:r>
        <w:rPr>
          <w:i/>
        </w:rPr>
        <w:t xml:space="preserve">et al.</w:t>
      </w:r>
      <w:r>
        <w:t xml:space="preserve">, 2020)</w:t>
      </w:r>
      <w:r>
        <w:t xml:space="preserve">. The differences among these traits contribute to leaf temperature distribution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Additionally, given the vastly different light environments at the bottom of the canopy and that most leaves in the canopy are likely to be shade leaves, there is a strong research need to better characterize trait relationships and leaf responses through the whole vertical canopy</w:t>
      </w:r>
      <w:r>
        <w:t xml:space="preserve"> </w:t>
      </w:r>
      <w:r>
        <w:t xml:space="preserve">(Keenan &amp; Niinemets, 2016)</w:t>
      </w:r>
      <w:r>
        <w:t xml:space="preserve">, such as by incorporating sun and shade in modelling leaf economic spectrum (LES) traits within-canopy gradient, partly because LES theory was developed using mainly sun exposed (upper canopy) leaves</w:t>
      </w:r>
      <w:r>
        <w:t xml:space="preserve"> </w:t>
      </w:r>
      <w:r>
        <w:t xml:space="preserve">(Chen</w:t>
      </w:r>
      <w:r>
        <w:t xml:space="preserve"> </w:t>
      </w:r>
      <w:r>
        <w:rPr>
          <w:i/>
        </w:rPr>
        <w:t xml:space="preserve">et al.</w:t>
      </w:r>
      <w:r>
        <w:t xml:space="preserve">, 2020)</w:t>
      </w:r>
      <w:r>
        <w:t xml:space="preserve">.</w:t>
      </w:r>
    </w:p>
    <w:p>
      <w:pPr>
        <w:pStyle w:val="BodyText"/>
      </w:pPr>
      <w:r>
        <w:rPr>
          <w:i/>
        </w:rPr>
        <w:t xml:space="preserve">(Krista: the above paragraaph is really interesting, and I like the idea of starting off the section by mentioning what controls the formation of leaf traits. However, I think it gets into more detail than needed. Also, is there work out there on how they’re influenced by temperature/ water at the time of formation? I’d broaden to include the full microenviroment (without increasing length)</w:t>
      </w:r>
      <w:r>
        <w:t xml:space="preserve">)</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4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43" w:name="morphological-traits"/>
    <w:p>
      <w:pPr>
        <w:pStyle w:val="Heading4"/>
      </w:pPr>
      <w:r>
        <w:t xml:space="preserve">Morphological traits</w:t>
      </w:r>
    </w:p>
    <w:p>
      <w:pPr>
        <w:pStyle w:val="FirstParagraph"/>
      </w:pPr>
      <w:r>
        <w:t xml:space="preserve">Along the vertical gradient, exposed leaves are better equipped to dissapate heat than shaded leaves, through adaptive traits such as smaller leaf size, leaf dissections–lobes and serration– decrease effective leaf width and therefore increase the rate of heat convection per unit area between leaf and air.</w:t>
      </w:r>
      <w:r>
        <w:t xml:space="preserve"> </w:t>
      </w:r>
      <w:r>
        <w:t xml:space="preserve">(Schuepp, 1993; Sack</w:t>
      </w:r>
      <w:r>
        <w:t xml:space="preserve"> </w:t>
      </w:r>
      <w:r>
        <w:rPr>
          <w:i/>
        </w:rPr>
        <w:t xml:space="preserve">et al.</w:t>
      </w:r>
      <w:r>
        <w:t xml:space="preserve">, 2006; Leigh</w:t>
      </w:r>
      <w:r>
        <w:t xml:space="preserve"> </w:t>
      </w:r>
      <w:r>
        <w:rPr>
          <w:i/>
        </w:rPr>
        <w:t xml:space="preserve">et al.</w:t>
      </w:r>
      <w:r>
        <w:t xml:space="preserve">, 2017; VOGEL, 1970)</w:t>
      </w:r>
      <w:r>
        <w:t xml:space="preserve">. Mechanisms such vertical leaf angles and temporary wilting reduce surface light exposure and lower leaf temperature in exposed canopies</w:t>
      </w:r>
      <w:r>
        <w:t xml:space="preserve"> </w:t>
      </w:r>
      <w:r>
        <w:t xml:space="preserve">(Ishida et al. 1999; Niinemets, 1998)</w:t>
      </w:r>
      <w:r>
        <w:t xml:space="preserve">. Hydraulic traits, for example leaf vein and stomtal density, also help maintain a balance photosynthesis and thermoregulation, in the high light environment of exposed canopies [Brodribb et al. 2010]. On the other hand, leaf temperature increases with effective leaf width and leaf size</w:t>
      </w:r>
      <w:r>
        <w:t xml:space="preserve"> </w:t>
      </w:r>
      <w:r>
        <w:t xml:space="preserve">(Fauset</w:t>
      </w:r>
      <w:r>
        <w:t xml:space="preserve"> </w:t>
      </w:r>
      <w:r>
        <w:rPr>
          <w:i/>
        </w:rPr>
        <w:t xml:space="preserve">et al.</w:t>
      </w:r>
      <w:r>
        <w:t xml:space="preserve">, 2018)</w:t>
      </w:r>
      <w:r>
        <w:t xml:space="preserve">, along with thermal time constant that is longer due to the increase in boundary layer thickness and stomatal resistance, and lower convective cooling</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 Therefore, shade leaves that typically have greater leaf size and effective leaf width compared to sun leaves, remain cooler in buffered conditions but can become substanially warmer under greater light or</w:t>
      </w:r>
      <w:r>
        <w:t xml:space="preserve"> </w:t>
      </w:r>
      <m:oMath>
        <m:sSub>
          <m:e>
            <m:r>
              <m:t>T</m:t>
            </m:r>
          </m:e>
          <m:sub>
            <m:r>
              <m:t>a</m:t>
            </m:r>
            <m:r>
              <m:t>i</m:t>
            </m:r>
            <m:r>
              <m:t>r</m:t>
            </m:r>
          </m:sub>
        </m:sSub>
      </m:oMath>
      <w:r>
        <w:t xml:space="preserve"> </w:t>
      </w:r>
      <w:r>
        <w:t xml:space="preserve">(Leigh</w:t>
      </w:r>
      <w:r>
        <w:t xml:space="preserve"> </w:t>
      </w:r>
      <w:r>
        <w:rPr>
          <w:i/>
        </w:rPr>
        <w:t xml:space="preserve">et al.</w:t>
      </w:r>
      <w:r>
        <w:t xml:space="preserve">, 2017)</w:t>
      </w:r>
      <w:r>
        <w:t xml:space="preserve">. Additionally, understory leaves tend to open their stomata wider (stomatal apeture) than upper canopy leaves</w:t>
      </w:r>
      <w:r>
        <w:t xml:space="preserve"> </w:t>
      </w:r>
      <w:r>
        <w:t xml:space="preserve">(Kosugi &amp; Matsuo, 2006)</w:t>
      </w:r>
      <w:r>
        <w:t xml:space="preserve">.</w:t>
      </w:r>
    </w:p>
    <w:bookmarkEnd w:id="43"/>
    <w:bookmarkStart w:id="45" w:name="biochemical-and-physiological-traits"/>
    <w:p>
      <w:pPr>
        <w:pStyle w:val="Heading4"/>
      </w:pPr>
      <w:r>
        <w:t xml:space="preserve">Biochemical and physiological traits</w:t>
      </w:r>
    </w:p>
    <w:p>
      <w:pPr>
        <w:pStyle w:val="FirstParagraph"/>
      </w:pPr>
      <w:r>
        <w:t xml:space="preserve">Canopy nitrogen distribution along the vertical gradient optimizes to prevent photoinhition for sun leaves during direct light and shade leaves during sunflecks, and could mediate sun vs. shade leaf response to heatflecks under available soil nitrogen conditions</w:t>
      </w:r>
      <w:r>
        <w:t xml:space="preserve"> </w:t>
      </w:r>
      <w:r>
        <w:t xml:space="preserve">(Kitao</w:t>
      </w:r>
      <w:r>
        <w:t xml:space="preserve"> </w:t>
      </w:r>
      <w:r>
        <w:rPr>
          <w:i/>
        </w:rPr>
        <w:t xml:space="preserve">et al.</w:t>
      </w:r>
      <w:r>
        <w:t xml:space="preserve">, 2018)</w:t>
      </w:r>
      <w:r>
        <w:t xml:space="preserve">. Therefore, during growing season, nitrogen per area [</w:t>
      </w:r>
      <m:oMath>
        <m:sSub>
          <m:e>
            <m:r>
              <m:t>N</m:t>
            </m:r>
          </m:e>
          <m:sub>
            <m:r>
              <m:t>a</m:t>
            </m:r>
            <m:r>
              <m:t>r</m:t>
            </m:r>
            <m:r>
              <m:t>e</m:t>
            </m:r>
            <m:r>
              <m:t>a</m:t>
            </m:r>
          </m:sub>
        </m:sSub>
      </m:oMath>
      <w:r>
        <w:t xml:space="preserve">], along with LMA, leaf soluble sugars, starch and non-structural carbons increase with height and light, typically greater in exposed canopy positions or sun leaves compared to shade [</w:t>
      </w:r>
      <w:r>
        <w:t xml:space="preserve">Coble &amp; Cavaleri (2014)</w:t>
      </w:r>
      <w:r>
        <w:t xml:space="preserve">;</w:t>
      </w:r>
      <w:r>
        <w:t xml:space="preserve"> </w:t>
      </w:r>
      <w:r>
        <w:t xml:space="preserve">Coble</w:t>
      </w:r>
      <w:r>
        <w:t xml:space="preserve"> </w:t>
      </w:r>
      <w:r>
        <w:rPr>
          <w:i/>
        </w:rPr>
        <w:t xml:space="preserve">et al.</w:t>
      </w:r>
      <w:r>
        <w:t xml:space="preserve"> </w:t>
      </w:r>
      <w:r>
        <w:t xml:space="preserve">(2016)</w:t>
      </w:r>
      <w:r>
        <w:t xml:space="preserve">; Weerasinghe et al. 2014]. Phosphorous per area follows a similar trend along the canopy gradient, but with increased growth at higher light P uptake, in some cases, cannot keep up and thus shows variable results</w:t>
      </w:r>
      <w:r>
        <w:t xml:space="preserve"> </w:t>
      </w:r>
      <w:r>
        <w:t xml:space="preserve">(Poorter</w:t>
      </w:r>
      <w:r>
        <w:t xml:space="preserve"> </w:t>
      </w:r>
      <w:r>
        <w:rPr>
          <w:i/>
        </w:rPr>
        <w:t xml:space="preserve">et al.</w:t>
      </w:r>
      <w:r>
        <w:t xml:space="preserve">, 2019a)</w:t>
      </w:r>
    </w:p>
    <w:bookmarkStart w:id="44" w:name="carotenoidsxanthophyll-cycle-pigments"/>
    <w:p>
      <w:pPr>
        <w:pStyle w:val="Heading5"/>
      </w:pPr>
      <w:r>
        <w:rPr>
          <w:i/>
        </w:rPr>
        <w:t xml:space="preserve">(Carotenoids/Xanthophyll cycle pigments)</w:t>
      </w:r>
    </w:p>
    <w:p>
      <w:pPr>
        <w:pStyle w:val="FirstParagraph"/>
      </w:pPr>
      <w:r>
        <w:t xml:space="preserve">Proportional to vertical light gradients at an intra- and inter-species level, sun exposed leaves have greater pools of xanthophyll pigments, comprised of violaxanthin, antheraxanthin and zeaxanthin [</w:t>
      </w:r>
      <m:oMath>
        <m:r>
          <m:t>V</m:t>
        </m:r>
        <m:r>
          <m:t>A</m:t>
        </m:r>
        <m:r>
          <m:t>Z</m:t>
        </m:r>
      </m:oMath>
      <w:r>
        <w:t xml:space="preserve">] than in shaded leaves. [</w:t>
      </w:r>
      <m:oMath>
        <m:r>
          <m:t>V</m:t>
        </m:r>
        <m:r>
          <m:t>A</m:t>
        </m:r>
        <m:r>
          <m:t>Z</m:t>
        </m:r>
      </m:oMath>
      <w:r>
        <w:t xml:space="preserve">]–an antioxidant scavenging function–protects against cellular damage by converting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w:t>
      </w:r>
    </w:p>
    <w:bookmarkEnd w:id="44"/>
    <w:bookmarkEnd w:id="45"/>
    <w:bookmarkStart w:id="48"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6" w:name="X5adbec24839a822fd2d9f929ba36cbb9d9d5cdf"/>
    <w:p>
      <w:pPr>
        <w:pStyle w:val="Heading5"/>
      </w:pPr>
      <w:r>
        <w:rPr>
          <w:i/>
        </w:rPr>
        <w:t xml:space="preserve">Leaf lifespan</w:t>
      </w:r>
      <w:r>
        <w:t xml:space="preserve"> </w:t>
      </w:r>
      <w:r>
        <w:t xml:space="preserve">[Elsa: phenology more broadly? - leaf lifespan, fruiting, flowering links to temperature and thermal gradients?]</w:t>
      </w:r>
    </w:p>
    <w:p>
      <w:pPr>
        <w:pStyle w:val="FirstParagraph"/>
      </w:pPr>
      <w:r>
        <w:rPr>
          <w:i/>
        </w:rPr>
        <w:t xml:space="preserve">Leaf lifespan generally increases with LMA. LMA and leaflifespan is greater with available light, and largely depends on the cost of carbon investment in a leaf, which varies across species sun vs. shade leaves [</w:t>
      </w:r>
      <w:r>
        <w:rPr>
          <w:b/>
          <w:i/>
        </w:rPr>
        <w:t xml:space="preserve">double check</w:t>
      </w:r>
      <w:r>
        <w:rPr>
          <w:i/>
        </w:rPr>
        <w:t xml:space="preserve">] Leaf turnover tends to be greater in the sun (in the tropics), so of your standing stock of leaves (at least in evergreen species) sun leaves should be younger than shade leaves. This is bound to affect metabolism, and may affect other aspects of their performance.</w:t>
      </w:r>
    </w:p>
    <w:bookmarkEnd w:id="46"/>
    <w:bookmarkStart w:id="47" w:name="deciduousness"/>
    <w:p>
      <w:pPr>
        <w:pStyle w:val="Heading5"/>
      </w:pPr>
      <w:r>
        <w:rPr>
          <w:i/>
        </w:rPr>
        <w:t xml:space="preserve">Deciduousness</w:t>
      </w:r>
    </w:p>
    <w:p>
      <w:pPr>
        <w:pStyle w:val="FirstParagraph"/>
      </w:pPr>
      <w:r>
        <w:t xml:space="preserve">Deciduousness as a leaf trait is an adaptation to water stress therefore can influence biophysical gradient and leaf temperature distribution during leaf-loss</w:t>
      </w:r>
      <w:r>
        <w:t xml:space="preserve"> </w:t>
      </w:r>
      <w:r>
        <w:t xml:space="preserve">(Rey-Sánchez</w:t>
      </w:r>
      <w:r>
        <w:t xml:space="preserve"> </w:t>
      </w:r>
      <w:r>
        <w:rPr>
          <w:i/>
        </w:rPr>
        <w:t xml:space="preserve">et al.</w:t>
      </w:r>
      <w:r>
        <w:t xml:space="preserve">, 2016)</w:t>
      </w:r>
      <w:r>
        <w:t xml:space="preserve">.</w:t>
      </w:r>
      <w:r>
        <w:t xml:space="preserve"> </w:t>
      </w:r>
      <w:r>
        <w:rPr>
          <w:i/>
        </w:rPr>
        <w:t xml:space="preserve">Among species that can be deciduous, greater proportion of deciduous individuals in larger size classes that also tend to lose their leaves than understory species that are seldom deciduous in the tropics. Deciduous species are also more prominent in drier sites compared to wet sites</w:t>
      </w:r>
      <w:r>
        <w:rPr>
          <w:i/>
        </w:rPr>
        <w:t xml:space="preserve"> </w:t>
      </w:r>
      <w:r>
        <w:rPr>
          <w:i/>
        </w:rPr>
        <w:t xml:space="preserve">(</w:t>
      </w:r>
      <w:r>
        <w:rPr>
          <w:b/>
          <w:i/>
        </w:rPr>
        <w:t xml:space="preserve">???</w:t>
      </w:r>
      <w:r>
        <w:rPr>
          <w:i/>
        </w:rPr>
        <w:t xml:space="preserve">)</w:t>
      </w:r>
    </w:p>
    <w:p>
      <w:pPr>
        <w:pStyle w:val="BodyText"/>
      </w:pPr>
      <w:r>
        <w:rPr>
          <w:i/>
        </w:rPr>
        <w:t xml:space="preserve">Spring and fall leaf phenology in temperate deciduous forests (Augsburger).</w:t>
      </w:r>
      <w:r>
        <w:t xml:space="preserve"> </w:t>
      </w:r>
      <w:r>
        <w:t xml:space="preserve">Leaf emergence in deciduous forests is increasing delayed with height-ontogeny where understory species leaf-out earlier than canopy trees</w:t>
      </w:r>
      <w:r>
        <w:t xml:space="preserve"> </w:t>
      </w:r>
      <w:r>
        <w:t xml:space="preserve">(Vitasse et al. 2013; Seiwa, 1999)</w:t>
      </w:r>
      <w:r>
        <w:t xml:space="preserve">.</w:t>
      </w:r>
    </w:p>
    <w:bookmarkEnd w:id="47"/>
    <w:bookmarkEnd w:id="48"/>
    <w:bookmarkEnd w:id="49"/>
    <w:bookmarkStart w:id="51" w:name="interspecific-varaiation"/>
    <w:p>
      <w:pPr>
        <w:pStyle w:val="Heading3"/>
      </w:pPr>
      <w:r>
        <w:t xml:space="preserve">Interspecific varaiation</w:t>
      </w:r>
    </w:p>
    <w:p>
      <w:pPr>
        <w:pStyle w:val="FirstParagraph"/>
      </w:pPr>
      <w:r>
        <w:t xml:space="preserve">Across tree-size ontogeny, canopy and understory trees of same species in tropical, temperate, and conifer forests show fundamental light adapted leaf traits in their biophysical environment, as observed and similar to within-species gradient</w:t>
      </w:r>
      <w:r>
        <w:t xml:space="preserve"> </w:t>
      </w:r>
      <w:r>
        <w:t xml:space="preserve">(Thomas &amp; Winner, 2002; Rozendaal</w:t>
      </w:r>
      <w:r>
        <w:t xml:space="preserve"> </w:t>
      </w:r>
      <w:r>
        <w:rPr>
          <w:i/>
        </w:rPr>
        <w:t xml:space="preserve">et al.</w:t>
      </w:r>
      <w:r>
        <w:t xml:space="preserve">, 2006; Houter &amp; Pons, 2012)</w:t>
      </w:r>
      <w:r>
        <w:t xml:space="preserve">. Isolating ontogeny, under constant light conditions of open-grown canopy and understory trees, for example in large gaps, differences in traits show significantly greater LMA, photosynthetic capcity per area, and stomatal conductance in taller canopy trees compared to saplings</w:t>
      </w:r>
      <w:r>
        <w:t xml:space="preserve"> </w:t>
      </w:r>
      <w:r>
        <w:t xml:space="preserve">(Thomas &amp; Winner, 2002; Houter &amp; Pons, 2012)</w:t>
      </w:r>
      <w:r>
        <w:t xml:space="preserve">. Across multi-species canopy and understory, while fundamental adaptations to light and water are observed, their pasticity to light differs along with inherent traits such as leaf shape, size and width, stomtal conductance levels and therefore influence leaf temperatures.As a result, some species might be more susceptible to heat stress at a vertical gradient than others</w:t>
      </w:r>
      <w:r>
        <w:t xml:space="preserve"> </w:t>
      </w:r>
      <w:r>
        <w:t xml:space="preserve">(Fauset</w:t>
      </w:r>
      <w:r>
        <w:t xml:space="preserve"> </w:t>
      </w:r>
      <w:r>
        <w:rPr>
          <w:i/>
        </w:rPr>
        <w:t xml:space="preserve">et al.</w:t>
      </w:r>
      <w:r>
        <w:t xml:space="preserve">, 2018)</w:t>
      </w:r>
      <w:r>
        <w:t xml:space="preserve">.</w:t>
      </w:r>
    </w:p>
    <w:p>
      <w:pPr>
        <w:pStyle w:val="BodyText"/>
      </w:pPr>
      <w:r>
        <w:rPr>
          <w:i/>
        </w:rPr>
        <w:t xml:space="preserve">from Martijn in Tleaves figure: One thing that might be more relevant in tropical than in seasonal temperate forests, is the issue I mentioned before about the difference between shade leaves of canopy trees and leaves of understory species. The understory species in the tropics (the ones that won’t necessarily make it to the canopy, and can reproduce in the understory) appear to invest more in leaf longevity than in light harvesting per se, so even though they are in the shade, they do not have large leaves with low LMA. This would be a deviation on, or a special case of, the understory parameters you are using now. I don’t think we necessarily need to incorporate that in this figure, but I think it would be useful to be able to say that for understory species with small, high LMA leaves the effects of windspeed, radiation, RH, etc, are greater/smaller than for the understory species parameters in the figure. DOes this make sense? Is this relevant at all for seasonal forests? The only thing that comes to mind is Ilex, but maybe there are other species?</w:t>
      </w:r>
    </w:p>
    <w:p>
      <w:pPr>
        <w:pStyle w:val="BodyText"/>
      </w:pPr>
      <w:r>
        <w:rPr>
          <w:i/>
        </w:rPr>
        <w:t xml:space="preserve">(KAT: a lot of this content should probably move up the the intro to this section)</w:t>
      </w:r>
    </w:p>
    <w:bookmarkStart w:id="50" w:name="isoprene-production"/>
    <w:p>
      <w:pPr>
        <w:pStyle w:val="Heading5"/>
      </w:pPr>
      <w:r>
        <w:t xml:space="preserve">Isoprene production</w:t>
      </w:r>
    </w:p>
    <w:p>
      <w:pPr>
        <w:numPr>
          <w:ilvl w:val="0"/>
          <w:numId w:val="1002"/>
        </w:numPr>
        <w:pStyle w:val="Compact"/>
      </w:pPr>
      <w:r>
        <w:t xml:space="preserve">Isoprene production</w:t>
      </w:r>
      <w:r>
        <w:t xml:space="preserve"> </w:t>
      </w:r>
      <w:r>
        <w:rPr>
          <w:i/>
        </w:rPr>
        <w:t xml:space="preserve">capability</w:t>
      </w:r>
      <w:r>
        <w:t xml:space="preserve"> </w:t>
      </w:r>
      <w:r>
        <w:t xml:space="preserve">as a trait</w:t>
      </w:r>
    </w:p>
    <w:bookmarkEnd w:id="50"/>
    <w:bookmarkEnd w:id="51"/>
    <w:bookmarkEnd w:id="52"/>
    <w:bookmarkStart w:id="6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and vertical gradient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3"/>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4" w:name="stomatal-conductance"/>
    <w:p>
      <w:pPr>
        <w:pStyle w:val="Heading3"/>
      </w:pPr>
      <w:r>
        <w:t xml:space="preserve">Stomatal conductance</w:t>
      </w:r>
    </w:p>
    <w:p>
      <w:pPr>
        <w:pStyle w:val="FirstParagraph"/>
      </w:pPr>
      <w:r>
        <w:t xml:space="preserve">While exposed sun leaves are equipped to thermoregulate more efficiently than shaded leaves, they are largely constrained by stomatal conductance; and therefore their ability to photosynthesize as well. During the day, max transpiration rate and stomtal conductance increases with height and is greater in the upper canopy compared to shaded canopies</w:t>
      </w:r>
      <w:r>
        <w:t xml:space="preserve"> </w:t>
      </w:r>
      <w:r>
        <w:t xml:space="preserve">(Kosugi &amp; Matsuo, 2006; Sanches</w:t>
      </w:r>
      <w:r>
        <w:t xml:space="preserve"> </w:t>
      </w:r>
      <w:r>
        <w:rPr>
          <w:i/>
        </w:rPr>
        <w:t xml:space="preserve">et al.</w:t>
      </w:r>
      <w:r>
        <w:t xml:space="preserve">, 2010)</w:t>
      </w:r>
      <w:r>
        <w:t xml:space="preserve">. During midday, stomtal closure occurs when evaporative demand exceeds water transport capacity in exposed leaves thereby increasing</w:t>
      </w:r>
      <w:r>
        <w:t xml:space="preserve"> </w:t>
      </w:r>
      <m:oMath>
        <m:sSub>
          <m:e>
            <m:r>
              <m:t>T</m:t>
            </m:r>
          </m:e>
          <m:sub>
            <m:r>
              <m:t>l</m:t>
            </m:r>
            <m:r>
              <m:t>e</m:t>
            </m:r>
            <m:r>
              <m:t>a</m:t>
            </m:r>
            <m:r>
              <m:t>f</m:t>
            </m:r>
          </m:sub>
        </m:sSub>
      </m:oMath>
      <w:r>
        <w:t xml:space="preserve"> </w:t>
      </w:r>
      <w:r>
        <w:t xml:space="preserve">(Zwieniecki</w:t>
      </w:r>
      <w:r>
        <w:t xml:space="preserve"> </w:t>
      </w:r>
      <w:r>
        <w:rPr>
          <w:i/>
        </w:rPr>
        <w:t xml:space="preserve">et al.</w:t>
      </w:r>
      <w:r>
        <w:t xml:space="preserve">, 2004; Sanches</w:t>
      </w:r>
      <w:r>
        <w:t xml:space="preserve"> </w:t>
      </w:r>
      <w:r>
        <w:rPr>
          <w:i/>
        </w:rPr>
        <w:t xml:space="preserve">et al.</w:t>
      </w:r>
      <w:r>
        <w:t xml:space="preserve">, 2010)</w:t>
      </w:r>
      <w:r>
        <w:t xml:space="preserve">. Thus, stomatal limitation is greater and steeper in exposed canopies than shaded leaves</w:t>
      </w:r>
      <w:r>
        <w:t xml:space="preserve"> </w:t>
      </w:r>
      <w:r>
        <w:t xml:space="preserve">(Sanches</w:t>
      </w:r>
      <w:r>
        <w:t xml:space="preserve"> </w:t>
      </w:r>
      <w:r>
        <w:rPr>
          <w:i/>
        </w:rPr>
        <w:t xml:space="preserve">et al.</w:t>
      </w:r>
      <w:r>
        <w:t xml:space="preserve">, 2010; Hernández</w:t>
      </w:r>
      <w:r>
        <w:t xml:space="preserve"> </w:t>
      </w:r>
      <w:r>
        <w:rPr>
          <w:i/>
        </w:rPr>
        <w:t xml:space="preserve">et al.</w:t>
      </w:r>
      <w:r>
        <w:t xml:space="preserve">, 2020)</w:t>
      </w:r>
      <w:r>
        <w:t xml:space="preserve">.</w:t>
      </w:r>
    </w:p>
    <w:bookmarkEnd w:id="54"/>
    <w:bookmarkStart w:id="55" w:name="photosynthesis"/>
    <w:p>
      <w:pPr>
        <w:pStyle w:val="Heading3"/>
      </w:pPr>
      <w:r>
        <w:t xml:space="preserve">Photosynthesis</w:t>
      </w:r>
    </w:p>
    <w:p>
      <w:pPr>
        <w:pStyle w:val="FirstParagraph"/>
      </w:pPr>
      <w:r>
        <w:rPr>
          <w:b/>
        </w:rPr>
        <w:t xml:space="preserve">Photosynthesis is generally higher in sun leaves and exposed canopy positions–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 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levels differ between leaves and canopies, with leaves saturating at lower light level than canopies (while a certain amount of light saturates the photosynthetic capacity of the leaf, increasing the amount of light in the canopy may increase photosynthesis in the shaded part of the canopy).The vertical gradient in photosynthetic rates is also influenced by available concentration of N and P (and water availability).</w:t>
      </w:r>
    </w:p>
    <w:p>
      <w:pPr>
        <w:pStyle w:val="BodyText"/>
      </w:pPr>
      <w:r>
        <w:t xml:space="preserve">Leaf temperature beyond photosynthetic optimum temperature declines photosynthesis [</w:t>
      </w:r>
      <w:r>
        <w:rPr>
          <w:b/>
        </w:rPr>
        <w:t xml:space="preserve">REF</w:t>
      </w:r>
      <w:r>
        <w:t xml:space="preserve">]. Photosynthesis has a peaked response to temperature, where photosynthesis is commonly found to be maximized at the prevalent ambient growing season conditions (Tan et al. 2017;</w:t>
      </w:r>
      <w:r>
        <w:t xml:space="preserve"> </w:t>
      </w:r>
      <w:r>
        <w:t xml:space="preserve">Slot &amp; Winter (2017)</w:t>
      </w:r>
      <w:r>
        <w:t xml:space="preserve">). Beyond the optimum, photosynthesis decreases as a result of stomatal closure and increasing leaf temperature (e.g. </w:t>
      </w:r>
      <w:r>
        <w:t xml:space="preserve">Slot &amp; Winter (2017)</w:t>
      </w:r>
      <w:r>
        <w:t xml:space="preserve">;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2015a)</w:t>
      </w:r>
    </w:p>
    <w:p>
      <w:pPr>
        <w:pStyle w:val="BodyText"/>
      </w:pPr>
      <w:r>
        <w:rPr>
          <w:i/>
        </w:rP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rPr>
          <w:b/>
        </w:rPr>
        <w:t xml:space="preserve">We have very little evidence as to how the temperature sensitivity of photosynthesis compares between sun and shade leaves.</w:t>
      </w:r>
      <w:r>
        <w:t xml:space="preserve"> </w:t>
      </w:r>
      <w:r>
        <w:t xml:space="preserve">Biophysically, we might expect that sun leaves should tend to have a stronger temperature-dependence and higher temperature optima than shade leaves (Fig. 14.5 in Campbell and Norman 1998;</w:t>
      </w:r>
      <w:r>
        <w:t xml:space="preserve"> </w:t>
      </w:r>
      <w:r>
        <w:rPr>
          <w:i/>
        </w:rPr>
        <w:t xml:space="preserve">revisit this!</w:t>
      </w:r>
      <w:r>
        <w:t xml:space="preserve">), as optimum temperature</w:t>
      </w:r>
      <w:r>
        <w:t xml:space="preserve"> </w:t>
      </w:r>
      <m:oMath>
        <m:sSub>
          <m:e>
            <m:r>
              <m:t>T</m:t>
            </m:r>
          </m:e>
          <m:sub>
            <m:r>
              <m:t>o</m:t>
            </m:r>
            <m:r>
              <m:t>p</m:t>
            </m:r>
            <m:r>
              <m:t>t</m:t>
            </m:r>
          </m:sub>
        </m:sSub>
      </m:oMath>
      <w:r>
        <w:t xml:space="preserve"> </w:t>
      </w:r>
      <w:r>
        <w:t xml:space="preserve">for</w:t>
      </w:r>
      <w:r>
        <w:t xml:space="preserve"> </w:t>
      </w:r>
      <m:oMath>
        <m:sSub>
          <m:e>
            <m:r>
              <m:t>J</m:t>
            </m:r>
          </m:e>
          <m:sub>
            <m:r>
              <m:t>m</m:t>
            </m:r>
            <m:r>
              <m:t>a</m:t>
            </m:r>
            <m:r>
              <m:t>x</m:t>
            </m:r>
          </m:sub>
        </m:sSub>
      </m:oMath>
      <w:r>
        <w:t xml:space="preserve"> </w:t>
      </w:r>
      <w:r>
        <w:t xml:space="preserve">has shown to increase with irradiance of an upper canopy leaf compared to shaded lower canopy leaf</w:t>
      </w:r>
      <w:r>
        <w:t xml:space="preserve"> </w:t>
      </w:r>
      <w:r>
        <w:t xml:space="preserve">(Niinemets &amp; Valladares, 2004)</w:t>
      </w:r>
      <w:r>
        <w:t xml:space="preserve">. However, such a trend is not apparent based on the limited number of field studies that have compared temperature sensitivity of photosynthesis in sun and shade leaves.</w:t>
      </w:r>
      <w:r>
        <w:t xml:space="preserve"> </w:t>
      </w:r>
      <w:r>
        <w:t xml:space="preserve">For 3 species in Panama, the optimum temperature for sun leaves tended to be slightly higher than that of shade leaves, but differences were not significant</w:t>
      </w:r>
      <w:r>
        <w:t xml:space="preserve"> </w:t>
      </w:r>
      <w:r>
        <w:t xml:space="preserve">(Slot et al. 2019 ; Hernández</w:t>
      </w:r>
      <w:r>
        <w:t xml:space="preserve"> </w:t>
      </w:r>
      <w:r>
        <w:rPr>
          <w:i/>
        </w:rPr>
        <w:t xml:space="preserve">et al.</w:t>
      </w:r>
      <w:r>
        <w:t xml:space="preserve">, 2020)</w:t>
      </w:r>
      <w:r>
        <w:t xml:space="preserve">. Similar results were found for</w:t>
      </w:r>
      <w:r>
        <w:t xml:space="preserve"> </w:t>
      </w:r>
      <m:oMath>
        <m:sSub>
          <m:e>
            <m:r>
              <m:t>T</m:t>
            </m:r>
          </m:e>
          <m:sub>
            <m:r>
              <m:t>o</m:t>
            </m:r>
            <m:r>
              <m:t>p</m:t>
            </m:r>
            <m:r>
              <m:t>t</m:t>
            </m:r>
          </m:sub>
        </m:sSub>
      </m:oMath>
      <w:r>
        <w:t xml:space="preserve"> </w:t>
      </w:r>
      <w:r>
        <w:t xml:space="preserve">of</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(Slot</w:t>
      </w:r>
      <w:r>
        <w:t xml:space="preserve"> </w:t>
      </w:r>
      <w:r>
        <w:rPr>
          <w:i/>
        </w:rPr>
        <w:t xml:space="preserve">et al.</w:t>
      </w:r>
      <w:r>
        <w:t xml:space="preserve">, 2019; Hernández</w:t>
      </w:r>
      <w:r>
        <w:t xml:space="preserve"> </w:t>
      </w:r>
      <w:r>
        <w:rPr>
          <w:i/>
        </w:rPr>
        <w:t xml:space="preserve">et al.</w:t>
      </w:r>
      <w:r>
        <w:t xml:space="preserve">, 2020)</w:t>
      </w:r>
      <w:r>
        <w:t xml:space="preserve">,as well in vertical species profile in Puerto Rico forests, no trend in the optimum temperature for net photosynthesis was found</w:t>
      </w:r>
      <w:r>
        <w:t xml:space="preserve"> </w:t>
      </w:r>
      <w:r>
        <w:t xml:space="preserve">(Mau</w:t>
      </w:r>
      <w:r>
        <w:t xml:space="preserve"> </w:t>
      </w:r>
      <w:r>
        <w:rPr>
          <w:i/>
        </w:rPr>
        <w:t xml:space="preserve">et al.</w:t>
      </w:r>
      <w:r>
        <w:t xml:space="preserve">, 2018a; Miller</w:t>
      </w:r>
      <w:r>
        <w:t xml:space="preserve"> </w:t>
      </w:r>
      <w:r>
        <w:rPr>
          <w:i/>
        </w:rPr>
        <w:t xml:space="preserve">et al.</w:t>
      </w:r>
      <w:r>
        <w:t xml:space="preserve">, 2021)</w:t>
      </w:r>
      <w:r>
        <w:t xml:space="preserve">,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i/>
        </w:rPr>
        <w:t xml:space="preserve">If we take geographic gradients as a reliable proxy, we’d expect temperature sensitivities to reflect the environment to which the trees are adapted/ acclimatized.</w:t>
      </w:r>
    </w:p>
    <w:p>
      <w:pPr>
        <w:pStyle w:val="BodyText"/>
      </w:pPr>
      <w:r>
        <w:rPr>
          <w:i/>
        </w:rPr>
        <w:t xml:space="preserve">(KAT: let’s cut the portion on T50 down to one or at most two par:)</w:t>
      </w:r>
    </w:p>
    <w:p>
      <w:pPr>
        <w:pStyle w:val="BodyText"/>
      </w:pPr>
      <w:r>
        <w:rPr>
          <w:b/>
        </w:rPr>
        <w:t xml:space="preserve">Leaf thermal tolerance (Tcrit/ T50)</w:t>
      </w:r>
      <w:r>
        <w:t xml:space="preserve"> </w:t>
      </w:r>
      <m:oMath>
        <m:sSub>
          <m:e>
            <m:r>
              <m:t>T</m:t>
            </m:r>
          </m:e>
          <m:sub>
            <m:r>
              <m:t>c</m:t>
            </m:r>
            <m:r>
              <m:t>r</m:t>
            </m:r>
            <m:r>
              <m:t>i</m:t>
            </m:r>
            <m:r>
              <m:t>t</m:t>
            </m:r>
          </m:sub>
        </m:sSub>
      </m:oMath>
      <w:r>
        <w:t xml:space="preserve"> </w:t>
      </w:r>
      <w:r>
        <w:t xml:space="preserve">is the temperature at which efficiency of photosystem II starts to decrease, based on chlorphyll a flourescence; and</w:t>
      </w:r>
      <w:r>
        <w:t xml:space="preserve"> </w:t>
      </w:r>
      <m:oMath>
        <m:sSub>
          <m:e>
            <m:r>
              <m:t>T</m:t>
            </m:r>
          </m:e>
          <m:sub>
            <m:r>
              <m:t>50</m:t>
            </m:r>
          </m:sub>
        </m:sSub>
      </m:oMath>
      <w:r>
        <w:t xml:space="preserve"> </w:t>
      </w:r>
      <w:r>
        <w:t xml:space="preserve">represents temperature at which the efficiency of photosystem II had decreased by 50% [Slot et al. 2020]. Leaf thermal thresholds strongly reflect species adaptation to their microenvironment rather than macroclimate conditions [</w:t>
      </w:r>
      <w:r>
        <w:t xml:space="preserve">Feeley</w:t>
      </w:r>
      <w:r>
        <w:t xml:space="preserve"> </w:t>
      </w:r>
      <w:r>
        <w:rPr>
          <w:i/>
        </w:rPr>
        <w:t xml:space="preserve">et al.</w:t>
      </w:r>
      <w:r>
        <w:t xml:space="preserve"> </w:t>
      </w:r>
      <w:r>
        <w:t xml:space="preserve">(2020)</w:t>
      </w:r>
      <w:r>
        <w:t xml:space="preserve">; Slot et al. 2020; Perez and Feely 2020a] and phylogeny [Slot et al. 2020; Perez and Feeley 2020a].</w:t>
      </w:r>
    </w:p>
    <w:p>
      <w:pPr>
        <w:pStyle w:val="BodyText"/>
      </w:pPr>
      <w:r>
        <w:t xml:space="preserve">Across forest species, typical values across latitude and climate are ~45-50</w:t>
      </w:r>
      <m:oMath>
        <m:sSup>
          <m:e>
            <m:r>
              <m:t>​</m:t>
            </m:r>
          </m:e>
          <m:sup>
            <m:r>
              <m:t>∘</m:t>
            </m:r>
          </m:sup>
        </m:sSup>
      </m:oMath>
      <w:r>
        <w:t xml:space="preserve">C (O’ sullivan et al. 2017).</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decreases with elevation, as seen in tropical forests in Panama and Columbia and across latitudes</w:t>
      </w:r>
      <w:r>
        <w:t xml:space="preserve"> </w:t>
      </w:r>
      <w:r>
        <w:t xml:space="preserve">(O’sullivan</w:t>
      </w:r>
      <w:r>
        <w:t xml:space="preserve"> </w:t>
      </w:r>
      <w:r>
        <w:rPr>
          <w:i/>
        </w:rPr>
        <w:t xml:space="preserve">et al.</w:t>
      </w:r>
      <w:r>
        <w:t xml:space="preserve">, 2017; Feeley</w:t>
      </w:r>
      <w:r>
        <w:t xml:space="preserve"> </w:t>
      </w:r>
      <w:r>
        <w:rPr>
          <w:i/>
        </w:rPr>
        <w:t xml:space="preserve">et al.</w:t>
      </w:r>
      <w:r>
        <w:t xml:space="preserve">, 2020; Slot</w:t>
      </w:r>
      <w:r>
        <w:t xml:space="preserve"> </w:t>
      </w:r>
      <w:r>
        <w:rPr>
          <w:i/>
        </w:rPr>
        <w:t xml:space="preserve">et al.</w:t>
      </w:r>
      <w:r>
        <w:t xml:space="preserve">, 2020)</w:t>
      </w:r>
      <w:r>
        <w:t xml:space="preserve"> </w:t>
      </w:r>
      <w:r>
        <w:t xml:space="preserve">and varies with leaf traits</w:t>
      </w:r>
      <w:r>
        <w:t xml:space="preserve"> </w:t>
      </w:r>
      <w:r>
        <w:t xml:space="preserve">(Sastry et al. 2018, Zhang</w:t>
      </w:r>
      <w:r>
        <w:t xml:space="preserve"> </w:t>
      </w:r>
      <w:r>
        <w:rPr>
          <w:i/>
        </w:rPr>
        <w:t xml:space="preserve">et al.</w:t>
      </w:r>
      <w:r>
        <w:t xml:space="preserve">, 2012; Slot</w:t>
      </w:r>
      <w:r>
        <w:t xml:space="preserve"> </w:t>
      </w:r>
      <w:r>
        <w:rPr>
          <w:i/>
        </w:rPr>
        <w:t xml:space="preserve">et al.</w:t>
      </w:r>
      <w:r>
        <w:t xml:space="preserve">, 2020)</w:t>
      </w:r>
      <w:r>
        <w:t xml:space="preserve">. Species with large leaves, and slow heating and cooling time [higher thermal time constant] showed greater</w:t>
      </w:r>
      <w:r>
        <w:t xml:space="preserve"> </w:t>
      </w:r>
      <m:oMath>
        <m:sSub>
          <m:e>
            <m:r>
              <m:t>T</m:t>
            </m:r>
          </m:e>
          <m:sub>
            <m:r>
              <m:t>c</m:t>
            </m:r>
            <m:r>
              <m:t>r</m:t>
            </m:r>
            <m:r>
              <m:t>i</m:t>
            </m:r>
            <m:r>
              <m:t>t</m:t>
            </m:r>
          </m:sub>
        </m:sSub>
      </m:oMath>
      <w:r>
        <w:t xml:space="preserve">. On the other hand, leaves of species with greater construction costs, observed through LMA, had greater</w:t>
      </w:r>
      <w:r>
        <w:t xml:space="preserve"> </w:t>
      </w:r>
      <m:oMath>
        <m:sSub>
          <m:e>
            <m:r>
              <m:t>T</m:t>
            </m:r>
          </m:e>
          <m:sub>
            <m:r>
              <m:t>50</m:t>
            </m:r>
          </m:sub>
        </m:sSub>
      </m:oMath>
      <w:r>
        <w:t xml:space="preserve"> </w:t>
      </w:r>
      <w:r>
        <w:t xml:space="preserve">compared to species with low LMA</w:t>
      </w:r>
      <w:r>
        <w:t xml:space="preserve"> </w:t>
      </w:r>
      <w:r>
        <w:t xml:space="preserve">(Slot</w:t>
      </w:r>
      <w:r>
        <w:t xml:space="preserve"> </w:t>
      </w:r>
      <w:r>
        <w:rPr>
          <w:i/>
        </w:rPr>
        <w:t xml:space="preserve">et al.</w:t>
      </w:r>
      <w:r>
        <w:t xml:space="preserve">, 2020)</w:t>
      </w:r>
      <w:r>
        <w:t xml:space="preserve">. However, higher photosynthetic heat tolerance does not necessary increase the breadth of leaf thermal safety margins. Rather, in across species sun leaves, higher photosynthetic heat tolerance experienced higher maximum leaf temperatures, and showed low optimum temperature for C assimilation [</w:t>
      </w:r>
      <m:oMath>
        <m:sSub>
          <m:e>
            <m:r>
              <m:t>T</m:t>
            </m:r>
          </m:e>
          <m:sub>
            <m:r>
              <m:t>o</m:t>
            </m:r>
            <m:r>
              <m:t>p</m:t>
            </m:r>
            <m:r>
              <m:t>t</m:t>
            </m:r>
          </m:sub>
        </m:sSub>
      </m:oMath>
      <w:r>
        <w:t xml:space="preserve">] and therefore had narrower breadth of thermal safety margins (difference between maximum leaf temperature and</w:t>
      </w:r>
      <w:r>
        <w:t xml:space="preserve"> </w:t>
      </w:r>
      <m:oMath>
        <m:sSub>
          <m:e>
            <m:r>
              <m:t>T</m:t>
            </m:r>
          </m:e>
          <m:sub>
            <m:r>
              <m:t>50</m:t>
            </m:r>
          </m:sub>
        </m:sSub>
      </m:oMath>
      <w:r>
        <w:t xml:space="preserve">)</w:t>
      </w:r>
      <w:r>
        <w:t xml:space="preserve"> </w:t>
      </w:r>
      <w:r>
        <w:t xml:space="preserve">(Perez &amp; Feeley,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Thermal tolerance</w:t>
      </w:r>
      <w:r>
        <w:t xml:space="preserve"> </w:t>
      </w:r>
      <m:oMath>
        <m:sSub>
          <m:e>
            <m:r>
              <m:t>T</m:t>
            </m:r>
          </m:e>
          <m:sub>
            <m:r>
              <m:t>c</m:t>
            </m:r>
            <m:r>
              <m:t>r</m:t>
            </m:r>
            <m:r>
              <m:t>i</m:t>
            </m:r>
            <m:r>
              <m:t>t</m:t>
            </m:r>
          </m:sub>
        </m:sSub>
      </m:oMath>
      <w:r>
        <w:t xml:space="preserve"> </w:t>
      </w:r>
      <w:r>
        <w:t xml:space="preserve">and</w:t>
      </w:r>
      <w:r>
        <w:t xml:space="preserve"> </w:t>
      </w:r>
      <m:oMath>
        <m:sSub>
          <m:e>
            <m:r>
              <m:t>T</m:t>
            </m:r>
          </m:e>
          <m:sub>
            <m:r>
              <m:t>50</m:t>
            </m:r>
          </m:sub>
        </m:sSub>
      </m:oMath>
      <w:r>
        <w:t xml:space="preserve"> </w:t>
      </w:r>
      <w:r>
        <w:t xml:space="preserve">have been predominantly measured on sun leaves; thus there remains limited information on leaves with varying light exposures and vertical height gradient.</w:t>
      </w:r>
    </w:p>
    <w:p>
      <w:pPr>
        <w:pStyle w:val="BodyText"/>
      </w:pP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though the results weren’t significant and both were measured near ground level</w:t>
      </w:r>
      <w:r>
        <w:t xml:space="preserve"> </w:t>
      </w:r>
      <w:r>
        <w:t xml:space="preserve">(Slot</w:t>
      </w:r>
      <w:r>
        <w:t xml:space="preserve"> </w:t>
      </w:r>
      <w:r>
        <w:rPr>
          <w:i/>
        </w:rPr>
        <w:t xml:space="preserve">et al.</w:t>
      </w:r>
      <w:r>
        <w:t xml:space="preserve">, 2019)</w:t>
      </w:r>
      <w:r>
        <w:t xml:space="preserve">. In tall grass prarie gallery forest in Kansas, photosynthetic heat tolerance measured on chinquapin oak (</w:t>
      </w:r>
      <w:r>
        <w:rPr>
          <w:i/>
        </w:rPr>
        <w:t xml:space="preserve">Quercus muehlenbergii</w:t>
      </w:r>
      <w:r>
        <w:t xml:space="preserve">) that grew in xeric, sunnier conditions had higher heat tolerance (by</w:t>
      </w:r>
      <w:r>
        <w:t xml:space="preserve"> </w:t>
      </w:r>
      <m:oMath>
        <m:r>
          <m:t>2</m:t>
        </m:r>
        <m:sSup>
          <m:e>
            <m:r>
              <m:t>​</m:t>
            </m:r>
          </m:e>
          <m:sup>
            <m:r>
              <m:t>∘</m:t>
            </m:r>
          </m:sup>
        </m:sSup>
        <m:r>
          <m:t>C</m:t>
        </m:r>
      </m:oMath>
      <w:r>
        <w:t xml:space="preserve">) than bur oak (</w:t>
      </w:r>
      <w:r>
        <w:rPr>
          <w:i/>
        </w:rPr>
        <w:t xml:space="preserve">Quercus macrocarpa</w:t>
      </w:r>
      <w:r>
        <w:t xml:space="preserve">) that grew in shaded mesic conditions. In both species photosynthetic heat tolerance increased seasonally from June to August [Knapp et al. 1994]</w:t>
      </w:r>
    </w:p>
    <w:p>
      <w:pPr>
        <w:pStyle w:val="BodyText"/>
      </w:pPr>
      <w:r>
        <w:t xml:space="preserve">In other cases, leaf thermal tolerance reflects microclimatic stress along a vertical gradient. For</w:t>
      </w:r>
      <w:r>
        <w:t xml:space="preserve"> </w:t>
      </w:r>
      <w:r>
        <w:rPr>
          <w:i/>
        </w:rPr>
        <w:t xml:space="preserve">Acacia Papyrocarpa</w:t>
      </w:r>
      <w:r>
        <w:t xml:space="preserve"> </w:t>
      </w:r>
      <w:r>
        <w:t xml:space="preserve">(Benth.) trees in an arid region of southern Australia, higher composite climate stress and thus</w:t>
      </w:r>
      <w:r>
        <w:t xml:space="preserve"> </w:t>
      </w:r>
      <m:oMath>
        <m:sSub>
          <m:e>
            <m:r>
              <m:t>T</m:t>
            </m:r>
          </m:e>
          <m:sub>
            <m:r>
              <m:t>50</m:t>
            </m:r>
          </m:sub>
        </m:sSub>
      </m:oMath>
      <w:r>
        <w:t xml:space="preserve"> </w:t>
      </w:r>
      <w:r>
        <w:t xml:space="preserve">was observed in the lower north-facing canopy position compared to other canopy positions. Greater</w:t>
      </w:r>
      <w:r>
        <w:t xml:space="preserve"> </w:t>
      </w:r>
      <m:oMath>
        <m:sSub>
          <m:e>
            <m:r>
              <m:t>T</m:t>
            </m:r>
          </m:e>
          <m:sub>
            <m:r>
              <m:t>50</m:t>
            </m:r>
          </m:sub>
        </m:sSub>
      </m:oMath>
      <w:r>
        <w:t xml:space="preserve"> </w:t>
      </w:r>
      <w:r>
        <w:t xml:space="preserve">in lower north-position also correlated with longer leaf thermal time constants, along with with low-wind speed and greater canopy and air temperature</w:t>
      </w:r>
      <w:r>
        <w:t xml:space="preserve"> </w:t>
      </w:r>
      <w:r>
        <w:t xml:space="preserve">(Curtis</w:t>
      </w:r>
      <w:r>
        <w:t xml:space="preserve"> </w:t>
      </w:r>
      <w:r>
        <w:rPr>
          <w:i/>
        </w:rPr>
        <w:t xml:space="preserve">et al.</w:t>
      </w:r>
      <w:r>
        <w:t xml:space="preserve">, 2019)</w:t>
      </w:r>
      <w:r>
        <w:t xml:space="preserve">.</w:t>
      </w:r>
    </w:p>
    <w:p>
      <w:pPr>
        <w:pStyle w:val="BodyText"/>
      </w:pP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bookmarkEnd w:id="55"/>
    <w:bookmarkStart w:id="57"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p>
    <w:p>
      <w:pPr>
        <w:pStyle w:val="BodyText"/>
      </w:pPr>
      <w:r>
        <w:t xml:space="preserve">While respiration tends to increase along the vertical gradient, with greater respiration in canopy leaves [</w:t>
      </w:r>
      <w:r>
        <w:t xml:space="preserve">Bolstad</w:t>
      </w:r>
      <w:r>
        <w:t xml:space="preserve"> </w:t>
      </w:r>
      <w:r>
        <w:rPr>
          <w:i/>
        </w:rPr>
        <w:t xml:space="preserve">et al.</w:t>
      </w:r>
      <w:r>
        <w:t xml:space="preserve"> </w:t>
      </w:r>
      <w:r>
        <w:t xml:space="preserve">(1999)</w:t>
      </w:r>
      <w:r>
        <w:t xml:space="preserve">; Weerasinghe et al.2014], temperature sensitivity of respiration–</w:t>
      </w:r>
      <m:oMath>
        <m:sSub>
          <m:e>
            <m:r>
              <m:t>Q</m:t>
            </m:r>
          </m:e>
          <m:sub>
            <m:r>
              <m:t>10</m:t>
            </m:r>
          </m:sub>
        </m:sSub>
      </m:oMath>
      <w:r>
        <w:t xml:space="preserve">–shows conflicting findings with no definite trend.</w:t>
      </w:r>
    </w:p>
    <w:p>
      <w:pPr>
        <w:pStyle w:val="BodyText"/>
      </w:pPr>
      <w:r>
        <w:t xml:space="preserve">In two forests, north-eastern oak dominated-deciduous forest in the US and conifer-dominated temperate New Zealand rainforest, across species</w:t>
      </w:r>
      <w:r>
        <w:t xml:space="preserve"> </w:t>
      </w:r>
      <m:oMath>
        <m:sSub>
          <m:e>
            <m:r>
              <m:t>Q</m:t>
            </m:r>
          </m:e>
          <m:sub>
            <m:r>
              <m:t>10</m:t>
            </m:r>
          </m:sub>
        </m:sSub>
      </m:oMath>
      <w:r>
        <w:t xml:space="preserve"> </w:t>
      </w:r>
      <w:r>
        <w:t xml:space="preserve">was found to be greater in upper-canopy leaves than in lower-canopy leaves, where values differed between species</w:t>
      </w:r>
      <w:r>
        <w:t xml:space="preserve"> </w:t>
      </w:r>
      <w:r>
        <w:t xml:space="preserve">(Turnbull</w:t>
      </w:r>
      <w:r>
        <w:t xml:space="preserve"> </w:t>
      </w:r>
      <w:r>
        <w:rPr>
          <w:i/>
        </w:rPr>
        <w:t xml:space="preserve">et al.</w:t>
      </w:r>
      <w:r>
        <w:t xml:space="preserve">, 2003)</w:t>
      </w:r>
      <w:r>
        <w:t xml:space="preserve">. Similarly, in sweetgum (</w:t>
      </w:r>
      <w:r>
        <w:rPr>
          <w:i/>
        </w:rPr>
        <w:t xml:space="preserve">Liquidambara styraciflua</w:t>
      </w:r>
      <w:r>
        <w:t xml:space="preserve">), upper canopy sun leaves showed greater</w:t>
      </w:r>
      <w:r>
        <w:t xml:space="preserve"> </w:t>
      </w:r>
      <m:oMath>
        <m:sSub>
          <m:e>
            <m:r>
              <m:t>Q</m:t>
            </m:r>
          </m:e>
          <m:sub>
            <m:r>
              <m:t>10</m:t>
            </m:r>
          </m:sub>
        </m:sSub>
      </m:oMath>
      <w:r>
        <w:t xml:space="preserve"> </w:t>
      </w:r>
      <w:r>
        <w:t xml:space="preserve">than lower within-canopy shade leaves</w:t>
      </w:r>
      <w:r>
        <w:t xml:space="preserve"> </w:t>
      </w:r>
      <w:r>
        <w:t xml:space="preserve">(Harley</w:t>
      </w:r>
      <w:r>
        <w:t xml:space="preserve"> </w:t>
      </w:r>
      <w:r>
        <w:rPr>
          <w:i/>
        </w:rPr>
        <w:t xml:space="preserve">et al.</w:t>
      </w:r>
      <w:r>
        <w:t xml:space="preserve">, 1996)</w:t>
      </w:r>
      <w:r>
        <w:t xml:space="preserve">. However, in other feild studies,</w:t>
      </w:r>
      <w:r>
        <w:t xml:space="preserve"> </w:t>
      </w:r>
      <m:oMath>
        <m:sSub>
          <m:e>
            <m:r>
              <m:t>Q</m:t>
            </m:r>
          </m:e>
          <m:sub>
            <m:r>
              <m:t>10</m:t>
            </m:r>
          </m:sub>
        </m:sSub>
      </m:oMath>
      <w:r>
        <w:t xml:space="preserve"> </w:t>
      </w:r>
      <w:r>
        <w:t xml:space="preserve">didnot vary across species vertical profiles and light exposure such as in a lowland tropical Australian forest study</w:t>
      </w:r>
      <w:r>
        <w:t xml:space="preserve"> </w:t>
      </w:r>
      <w:r>
        <w:t xml:space="preserve">(Weerasinghe</w:t>
      </w:r>
      <w:r>
        <w:t xml:space="preserve"> </w:t>
      </w:r>
      <w:r>
        <w:rPr>
          <w:i/>
        </w:rPr>
        <w:t xml:space="preserve">et al.</w:t>
      </w:r>
      <w:r>
        <w:t xml:space="preserve">, 2014)</w:t>
      </w:r>
      <w:r>
        <w:t xml:space="preserve">, and across temperate trees at Coweeta</w:t>
      </w:r>
      <w:r>
        <w:t xml:space="preserve"> </w:t>
      </w:r>
      <w:r>
        <w:t xml:space="preserve">(Bolstad</w:t>
      </w:r>
      <w:r>
        <w:t xml:space="preserve"> </w:t>
      </w:r>
      <w:r>
        <w:rPr>
          <w:i/>
        </w:rPr>
        <w:t xml:space="preserve">et al.</w:t>
      </w:r>
      <w:r>
        <w:t xml:space="preserve">, 1999)</w:t>
      </w:r>
      <w:r>
        <w:t xml:space="preserve"> </w:t>
      </w:r>
      <m:oMath>
        <m:sSub>
          <m:e>
            <m:r>
              <m:t>Q</m:t>
            </m:r>
          </m:e>
          <m:sub>
            <m:r>
              <m:t>10</m:t>
            </m:r>
          </m:sub>
        </m:sSub>
      </m:oMath>
      <w:r>
        <w:t xml:space="preserve">. 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6">
        <w:r>
          <w:rPr>
            <w:rStyle w:val="Hyperlink"/>
            <w:i/>
          </w:rPr>
          <w:t xml:space="preserve">https://github.com/EcoClimLab/vertical-thermal-review/issues/8</w:t>
        </w:r>
      </w:hyperlink>
      <w:r>
        <w:rPr>
          <w:i/>
        </w:rPr>
        <w:t xml:space="preserve">.</w:t>
      </w:r>
      <w:r>
        <w:t xml:space="preserve">). 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w:t>
      </w:r>
      <w:r>
        <w:t xml:space="preserve"> </w:t>
      </w:r>
      <w:r>
        <w:t xml:space="preserve">(Duffy</w:t>
      </w:r>
      <w:r>
        <w:t xml:space="preserve"> </w:t>
      </w:r>
      <w:r>
        <w:rPr>
          <w:i/>
        </w:rPr>
        <w:t xml:space="preserve">et al.</w:t>
      </w:r>
      <w:r>
        <w:t xml:space="preserve">, 2021)</w:t>
      </w:r>
    </w:p>
    <w:bookmarkEnd w:id="57"/>
    <w:bookmarkStart w:id="59"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8">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59"/>
    <w:bookmarkEnd w:id="60"/>
    <w:bookmarkStart w:id="65" w:name="size-structuring-within-the-ecosystem"/>
    <w:p>
      <w:pPr>
        <w:pStyle w:val="Heading2"/>
      </w:pPr>
      <w:r>
        <w:t xml:space="preserve">Size-structuring within the ecosystem</w:t>
      </w:r>
    </w:p>
    <w:p>
      <w:pPr>
        <w:pStyle w:val="FirstParagraph"/>
      </w:pPr>
      <w:r>
        <w:rPr>
          <w:b/>
        </w:rPr>
        <w:t xml:space="preserve">Differences across forest vertical gradients in biophysical conditions, plant traits, and metabolism and its thermal responses scale up to affect whole-tree ecology and ecosystem ecology in several ways.</w:t>
      </w:r>
      <w:r>
        <w:t xml:space="preserve"> </w:t>
      </w:r>
      <w:r>
        <w:t xml:space="preserve">Vertical gradients in the biophysical environment shape which plant strategies, or sets of traits, are competitive in understory versus canopy conditions.</w:t>
      </w:r>
    </w:p>
    <w:bookmarkStart w:id="63" w:name="demography"/>
    <w:p>
      <w:pPr>
        <w:pStyle w:val="Heading3"/>
      </w:pPr>
      <w:r>
        <w:t xml:space="preserve">Demography</w:t>
      </w:r>
    </w:p>
    <w:p>
      <w:pPr>
        <w:pStyle w:val="FirstParagraph"/>
      </w:pPr>
      <w:r>
        <w:rPr>
          <w:b/>
        </w:rPr>
        <w:t xml:space="preserve">Vertical gradients affect tree recruitment,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w:t>
      </w:r>
      <w:r>
        <w:t xml:space="preserve"> </w:t>
      </w:r>
      <w:r>
        <w:rPr>
          <w:i/>
        </w:rPr>
        <w:t xml:space="preserve">and we will not review those here.</w:t>
      </w:r>
      <w:r>
        <w:t xml:space="preserve"> </w:t>
      </w:r>
      <w:r>
        <w:rPr>
          <w:i/>
        </w:rPr>
        <w:t xml:space="preserve">(although maybe we should put one paragraph?)</w:t>
      </w:r>
    </w:p>
    <w:p>
      <w:pPr>
        <w:pStyle w:val="BodyText"/>
      </w:pP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t xml:space="preserve">On the basis of phenology, temperate understory trees tend to leaf out earlier than canopy due to ontogenetic variation in tree size rather than biophysical conditions [Vitasse et al. 2013], and, increase in annual temperatures has shown to have implications on understory phenology, relative to canopy trees [Zohnner and Renner, 2019]. However, short-term May spring heat waves have shown to negetively impact partially-expanded canopy leaves by inducing leaf shedding and decreasing photosynthesis in reflushed leaves, more than in understory saplings that are buffered from such conditions [Filewood and Thomas, 2013].</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
        </w:rPr>
        <w:t xml:space="preserve">???</w:t>
      </w:r>
      <w:r>
        <w:t xml:space="preserve">; Rollinson</w:t>
      </w:r>
      <w:r>
        <w:t xml:space="preserve"> </w:t>
      </w:r>
      <w:r>
        <w:rPr>
          <w:i/>
        </w:rPr>
        <w:t xml:space="preserve">et al.</w:t>
      </w:r>
      <w:r>
        <w:t xml:space="preserve">)</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higher temperatures reduce understorty tree growth in these forests through an indirect mechanism, such as accelerated competition under warmer temperatures. [Increase in humidity?]</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rPr>
          <w:i/>
        </w:rP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1"/>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2">
        <w:r>
          <w:rPr>
            <w:rStyle w:val="Hyperlink"/>
          </w:rPr>
          <w:t xml:space="preserve">ISSUE # 29</w:t>
        </w:r>
      </w:hyperlink>
      <w:r>
        <w:t xml:space="preserve">.</w:t>
      </w:r>
    </w:p>
    <w:bookmarkEnd w:id="63"/>
    <w:bookmarkStart w:id="64" w:name="c-and-water-flux"/>
    <w:p>
      <w:pPr>
        <w:pStyle w:val="Heading3"/>
      </w:pPr>
      <w:r>
        <w:t xml:space="preserve">C and water flux</w:t>
      </w:r>
    </w:p>
    <w:p>
      <w:pPr>
        <w:pStyle w:val="FirstParagraph"/>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w:t>
      </w:r>
      <m:oMath>
        <m:r>
          <m:t>E</m:t>
        </m:r>
        <m:r>
          <m:t>T</m:t>
        </m:r>
      </m:oMath>
      <w:r>
        <w:t xml:space="preserve">)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w:t>
      </w:r>
      <m:oMath>
        <m:r>
          <m:t>G</m:t>
        </m:r>
        <m:r>
          <m:t>P</m:t>
        </m:r>
        <m:r>
          <m:t>P</m:t>
        </m:r>
      </m:oMath>
      <w:r>
        <w:t xml:space="preserve">,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bookmarkEnd w:id="64"/>
    <w:bookmarkEnd w:id="65"/>
    <w:bookmarkStart w:id="66" w:name="implications-future-research-directions"/>
    <w:p>
      <w:pPr>
        <w:pStyle w:val="Heading2"/>
      </w:pPr>
      <w:r>
        <w:t xml:space="preserve">Implications [ &amp; future research directions?]</w:t>
      </w:r>
    </w:p>
    <w:p>
      <w:pPr>
        <w:pStyle w:val="FirstParagraph"/>
      </w:pPr>
      <w:r>
        <w:rPr>
          <w:i/>
        </w:rPr>
        <w:t xml:space="preserve">Elsa: If emphsaize future research directions, could move the remote sensing opportunities to this section and frame modeling section around opportunities to use models to further explore open questions, scale these findings in space and time, and influence predictions</w:t>
      </w:r>
      <w:r>
        <w:t xml:space="preserve"> </w:t>
      </w:r>
      <w:r>
        <w:rPr>
          <w:i/>
        </w:rPr>
        <w:t xml:space="preserve">(In this section, we consider implications of the patterns reviewed above for our understanding of the future of forests–both how we model them and what sorts of responses we can expect under climate change.)</w:t>
      </w:r>
    </w:p>
    <w:p>
      <w:pPr>
        <w:pStyle w:val="BodyText"/>
      </w:pPr>
      <w:r>
        <w:t xml:space="preserve">Still, partitioning</w:t>
      </w:r>
      <w:r>
        <w:t xml:space="preserve"> </w:t>
      </w:r>
      <m:oMath>
        <m:r>
          <m:t>E</m:t>
        </m:r>
        <m:r>
          <m:t>T</m:t>
        </m:r>
      </m:oMath>
      <w:r>
        <w:t xml:space="preserve"> </w:t>
      </w:r>
      <w:r>
        <w:t xml:space="preserve">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66"/>
    <w:bookmarkStart w:id="69" w:name="global-change-responses"/>
    <w:p>
      <w:pPr>
        <w:pStyle w:val="Heading2"/>
      </w:pPr>
      <w:r>
        <w:t xml:space="preserve">Global change responses</w:t>
      </w:r>
    </w:p>
    <w:p>
      <w:pPr>
        <w:pStyle w:val="FirstParagraph"/>
      </w:pPr>
      <w:r>
        <w:rPr>
          <w:i/>
        </w:rPr>
        <w:t xml:space="preserve">(this section is currently just a bunch of text moved from elsewhere/ loose notes)</w:t>
      </w:r>
    </w:p>
    <w:bookmarkStart w:id="67" w:name="warming"/>
    <w:p>
      <w:pPr>
        <w:pStyle w:val="Heading3"/>
      </w:pPr>
      <w:r>
        <w:t xml:space="preserve">warming</w:t>
      </w:r>
    </w:p>
    <w:p>
      <w:pPr>
        <w:numPr>
          <w:ilvl w:val="0"/>
          <w:numId w:val="1003"/>
        </w:numPr>
        <w:pStyle w:val="Compact"/>
      </w:pPr>
      <w:r>
        <w:t xml:space="preserve">Influence of increasing temperatures on species compositions and feedbacks to future forest microclimates and function?</w:t>
      </w:r>
    </w:p>
    <w:p>
      <w:pPr>
        <w:pStyle w:val="FirstParagraph"/>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w:t>
      </w:r>
      <w:r>
        <w:rPr>
          <w:b/>
          <w:i/>
        </w:rPr>
        <w:t xml:space="preserve">???</w:t>
      </w:r>
      <w:r>
        <w:rPr>
          <w:i/>
        </w:rPr>
        <w:t xml:space="preserve">;</w:t>
      </w:r>
      <w:r>
        <w:rPr>
          <w:i/>
        </w:rPr>
        <w:t xml:space="preserve"> </w:t>
      </w:r>
      <w:r>
        <w:rPr>
          <w:b/>
          <w:i/>
        </w:rPr>
        <w:t xml:space="preserve">???</w:t>
      </w:r>
      <w:r>
        <w:rPr>
          <w:i/>
        </w:rPr>
        <w:t xml:space="preserve">; Zellweger</w:t>
      </w:r>
      <w:r>
        <w:rPr>
          <w:i/>
        </w:rPr>
        <w:t xml:space="preserve"> </w:t>
      </w:r>
      <w:r>
        <w:rPr>
          <w:i/>
          <w:i/>
        </w:rPr>
        <w:t xml:space="preserve">et al.</w:t>
      </w:r>
      <w:r>
        <w:rPr>
          <w:i/>
        </w:rPr>
        <w:t xml:space="preserve">, 2019, 2020)</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w:t>
      </w:r>
      <w:r>
        <w:rPr>
          <w:b/>
          <w:i/>
        </w:rPr>
        <w:t xml:space="preserve">???</w:t>
      </w:r>
      <w:r>
        <w:rPr>
          <w:i/>
        </w:rPr>
        <w:t xml:space="preserve">)</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p>
      <w:pPr>
        <w:pStyle w:val="BodyText"/>
      </w:pPr>
      <w:r>
        <w:t xml:space="preserve">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w:t>
      </w:r>
    </w:p>
    <w:p>
      <w:pPr>
        <w:pStyle w:val="BodyText"/>
      </w:pPr>
      <w:r>
        <w:rPr>
          <w:i/>
        </w:rPr>
        <w:t xml:space="preserve">Warming will disproportionately affect the less warm-adapted functional types within the forest canopy, essentially creating holes in the canopy that will take a long time to refill (especially in slow-growing tropical sub-canopy specialists), as is observed with Andean thermophilization (death is faster than recruitment and growth). Differential mortality within the canopy structure will alter the profile of metabolism and hence emergent forest function. Such alteration to canopy structure may be detectable by lidar and thermal remote sensing. If we know how metabolism maps to the thermal profile, then the observed forest structural changes can inform prediction of forest function.</w:t>
      </w:r>
    </w:p>
    <w:bookmarkEnd w:id="67"/>
    <w:bookmarkStart w:id="68" w:name="canopy-disturbance"/>
    <w:p>
      <w:pPr>
        <w:pStyle w:val="Heading3"/>
      </w:pPr>
      <w:r>
        <w:t xml:space="preserve">canopy disturbance</w:t>
      </w:r>
    </w:p>
    <w:p>
      <w:pPr>
        <w:pStyle w:val="FirstParagraph"/>
      </w:pPr>
      <w:r>
        <w:t xml:space="preserve">–Variation across horizontal biophysical gradients (climate, soils, etc.)(E.O)</w:t>
      </w:r>
    </w:p>
    <w:p>
      <w:pPr>
        <w:pStyle w:val="BodyText"/>
      </w:pPr>
      <w:r>
        <w:rPr>
          <w:i/>
        </w:rPr>
        <w:t xml:space="preserve">(there’s a lot of literature on canopy disturbance impacts–tap into that in this section)</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increases in mortality of big trees (e.g. </w:t>
      </w:r>
      <w:r>
        <w:t xml:space="preserve">Senf</w:t>
      </w:r>
      <w:r>
        <w:t xml:space="preserve"> </w:t>
      </w:r>
      <w:r>
        <w:rPr>
          <w:i/>
        </w:rPr>
        <w:t xml:space="preserve">et al.</w:t>
      </w:r>
      <w:r>
        <w:t xml:space="preserve"> </w:t>
      </w:r>
      <w:r>
        <w:t xml:space="preserve">(2018)</w:t>
      </w:r>
      <w:r>
        <w:t xml:space="preserve">) would increase canopy roughness</w:t>
      </w:r>
    </w:p>
    <w:bookmarkEnd w:id="68"/>
    <w:bookmarkEnd w:id="69"/>
    <w:bookmarkStart w:id="74" w:name="scaling-across-space-and-time"/>
    <w:p>
      <w:pPr>
        <w:pStyle w:val="Heading2"/>
      </w:pPr>
      <w:r>
        <w:t xml:space="preserve">Scaling across space and time</w:t>
      </w:r>
    </w:p>
    <w:p>
      <w:pPr>
        <w:pStyle w:val="FirstParagraph"/>
      </w:pPr>
      <w:r>
        <w:rPr>
          <w:i/>
        </w:rPr>
        <w:t xml:space="preserve">Scaling our understanding across space and time requires remote sensing and models.</w:t>
      </w:r>
    </w:p>
    <w:bookmarkStart w:id="70" w:name="remote-sensing"/>
    <w:p>
      <w:pPr>
        <w:pStyle w:val="Heading3"/>
      </w:pPr>
      <w:r>
        <w:t xml:space="preserve">Remote sensing</w:t>
      </w:r>
    </w:p>
    <w:p>
      <w:pPr>
        <w:pStyle w:val="FirstParagraph"/>
      </w:pP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70"/>
    <w:bookmarkStart w:id="73"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 (</w:t>
      </w:r>
      <w:r>
        <w:rPr>
          <w:i/>
        </w:rPr>
        <w:t xml:space="preserve">Friedlingstein et al. 2006</w:t>
      </w:r>
      <w:r>
        <w:t xml:space="preserve">).</w:t>
      </w:r>
      <w:r>
        <w:t xml:space="preserve"> </w:t>
      </w:r>
      <w:r>
        <w:t xml:space="preserve">Dynamic global vegetation models (DGVMs) comprise the land surface models in ESMs used to predict the global distribution of vegetation types and biosphere-atmosphere feedbacks (Cao &amp; Woodward, 1998; Foley et al., 1996; Sitch et al., 2003; Woodward &amp; Lomas, 2004).</w:t>
      </w:r>
      <w:r>
        <w:t xml:space="preserve"> </w:t>
      </w:r>
      <w:r>
        <w:t xml:space="preserve">DGVMs operate at a range of scales and have varying degrees of complexity, ranging from detailed individual-based models (</w:t>
      </w:r>
      <w:r>
        <w:rPr>
          <w:i/>
        </w:rPr>
        <w:t xml:space="preserve">a.k.a.</w:t>
      </w:r>
      <w:r>
        <w:t xml:space="preserve"> </w:t>
      </w:r>
      <w:r>
        <w:t xml:space="preserve">forest gap models), which represent vegetation at the level of individual plants, capturing spatial variability in the light environment and microclimates at high vertical and horizontal resolution (Christoffersen et al., 2016; Fischer et al., 2016; Fyllas et al., 2014; Sato et al. 2007; Shuman et al. 2014; Smith et al., 2001; Bugmann, 2001; Dietze &amp; Latimer, 2011), to big-leaf models that reduce 3D vegetation structure across the entire biosphere into a single vegetation layer (Fig. 5).</w:t>
      </w:r>
      <w:r>
        <w:t xml:space="preserve"> </w:t>
      </w:r>
      <w:r>
        <w:t xml:space="preserve">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w:t>
      </w:r>
      <w:r>
        <w:t xml:space="preserve"> </w:t>
      </w:r>
      <w:r>
        <w:t xml:space="preserve">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w:t>
      </w:r>
      <w:r>
        <w:t xml:space="preserve"> </w:t>
      </w:r>
      <w:r>
        <w:t xml:space="preserve">Still, as models increase in complexity, model developments and improvements have direct tradeoffs with increased computational cost and potentially decreased interpretability of model output, highlighting the need to identify and parsimoniously represent the most essential drivers of forest ecosystem function.</w:t>
      </w:r>
    </w:p>
    <w:p>
      <w:pPr>
        <w:pStyle w:val="CaptionedFigure"/>
      </w:pPr>
      <w:r>
        <w:drawing>
          <wp:inline>
            <wp:extent cx="5334000" cy="3011540"/>
            <wp:effectExtent b="0" l="0" r="0" t="0"/>
            <wp:docPr descr="Figure 5. DRAFT. Enrich this by showing 3-4 carefully selected scenarios (e.g., baseline, warming-mesic, warming-drought, canopy disturbance), and maybe a few key processes/ consequences (leaf T, C balance). Issue #42." title="" id="1" name="Picture"/>
            <a:graphic>
              <a:graphicData uri="http://schemas.openxmlformats.org/drawingml/2006/picture">
                <pic:pic>
                  <pic:nvPicPr>
                    <pic:cNvPr descr="schematics/model_schematic.png" id="0" name="Picture"/>
                    <pic:cNvPicPr>
                      <a:picLocks noChangeArrowheads="1" noChangeAspect="1"/>
                    </pic:cNvPicPr>
                  </pic:nvPicPr>
                  <pic:blipFill>
                    <a:blip r:embed="rId71"/>
                    <a:stretch>
                      <a:fillRect/>
                    </a:stretch>
                  </pic:blipFill>
                  <pic:spPr bwMode="auto">
                    <a:xfrm>
                      <a:off x="0" y="0"/>
                      <a:ext cx="5334000" cy="3011540"/>
                    </a:xfrm>
                    <a:prstGeom prst="rect">
                      <a:avLst/>
                    </a:prstGeom>
                    <a:noFill/>
                    <a:ln w="9525">
                      <a:noFill/>
                      <a:headEnd/>
                      <a:tailEnd/>
                    </a:ln>
                  </pic:spPr>
                </pic:pic>
              </a:graphicData>
            </a:graphic>
          </wp:inline>
        </w:drawing>
      </w:r>
    </w:p>
    <w:p>
      <w:pPr>
        <w:pStyle w:val="ImageCaption"/>
      </w:pPr>
      <w:r>
        <w:rPr>
          <w:b/>
        </w:rPr>
        <w:t xml:space="preserve">Figure 5. DRAFT. Enrich this by showing 3-4 carefully selected scenarios (e.g., baseline, warming-mesic, warming-drought, canopy disturbance), and maybe a few key processes/ consequences (leaf T, C balance).</w:t>
      </w:r>
      <w:r>
        <w:t xml:space="preserve"> </w:t>
      </w:r>
      <w:hyperlink r:id="rId72">
        <w:r>
          <w:rPr>
            <w:rStyle w:val="Hyperlink"/>
          </w:rPr>
          <w:t xml:space="preserve">Issue #42</w:t>
        </w:r>
      </w:hyperlink>
      <w:r>
        <w:t xml:space="preserve">.</w:t>
      </w:r>
    </w:p>
    <w:p>
      <w:pPr>
        <w:pStyle w:val="BodyText"/>
      </w:pPr>
      <w:r>
        <w:rPr>
          <w:b/>
        </w:rPr>
        <w:t xml:space="preserve">The findings of this review reinforce the notion that representing vertical structuring is essential to capturing forest dynamics under global change.</w:t>
      </w:r>
      <w:r>
        <w:t xml:space="preserve"> </w:t>
      </w:r>
      <w:r>
        <w:rPr>
          <w:i/>
        </w:rPr>
        <w:t xml:space="preserve">[how?]</w:t>
      </w:r>
    </w:p>
    <w:p>
      <w:pPr>
        <w:pStyle w:val="BodyText"/>
      </w:pPr>
      <w:r>
        <w:rPr>
          <w:b/>
        </w:rPr>
        <w:t xml:space="preserve">The computationally feasible approach to representing vertical structuring in DVGMs lies in Cohort-based models (CBMs), which sit in the middle of this continuum between the oversimplified vegetation dynamics in big-leaf models and the computational expense of individual-based models.</w:t>
      </w:r>
      <w:r>
        <w:t xml:space="preserve"> </w:t>
      </w:r>
      <w:r>
        <w:t xml:space="preserve">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w:t>
      </w:r>
      <w:r>
        <w:t xml:space="preserve"> </w:t>
      </w:r>
      <w:r>
        <w:rPr>
          <w:i/>
        </w:rPr>
        <w:t xml:space="preserve">(KAT: I think all of the following content is great, but probably needs to be heavily tightened:)</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73"/>
    <w:bookmarkEnd w:id="74"/>
    <w:bookmarkStart w:id="75" w:name="conclusions"/>
    <w:p>
      <w:pPr>
        <w:pStyle w:val="Heading2"/>
      </w:pPr>
      <w:r>
        <w:t xml:space="preserve">Conclusions</w:t>
      </w:r>
    </w:p>
    <w:p>
      <w:pPr>
        <w:numPr>
          <w:ilvl w:val="0"/>
          <w:numId w:val="1004"/>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4"/>
        </w:numPr>
        <w:pStyle w:val="Compact"/>
      </w:pPr>
      <w:r>
        <w:t xml:space="preserve">a number of studies confirm that this is the case.</w:t>
      </w:r>
    </w:p>
    <w:p>
      <w:pPr>
        <w:numPr>
          <w:ilvl w:val="0"/>
          <w:numId w:val="1004"/>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4"/>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04"/>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5"/>
    <w:bookmarkStart w:id="76"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6"/>
    <w:bookmarkStart w:id="214" w:name="references"/>
    <w:p>
      <w:pPr>
        <w:pStyle w:val="Heading2"/>
      </w:pPr>
      <w:r>
        <w:t xml:space="preserve">References</w:t>
      </w:r>
    </w:p>
    <w:bookmarkStart w:id="213" w:name="refs"/>
    <w:bookmarkStart w:id="77"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7"/>
    <w:bookmarkStart w:id="78" w:name="ref-ambroseEffectsHeightTreetop2010"/>
    <w:p>
      <w:pPr>
        <w:pStyle w:val="Bibliography"/>
      </w:pPr>
      <w:r>
        <w:rPr>
          <w:b w:val="0"/>
          <w:b/>
        </w:rPr>
        <w:t xml:space="preserve">Ambrose AR</w:t>
      </w:r>
      <w:r>
        <w:rPr>
          <w:b/>
        </w:rPr>
        <w:t xml:space="preserve">,</w:t>
      </w:r>
      <w:r>
        <w:rPr>
          <w:b/>
        </w:rPr>
        <w:t xml:space="preserve"> </w:t>
      </w:r>
      <w:r>
        <w:rPr>
          <w:b w:val="0"/>
          <w:b/>
        </w:rPr>
        <w:t xml:space="preserve">Sillett SC</w:t>
      </w:r>
      <w:r>
        <w:rPr>
          <w:b/>
        </w:rPr>
        <w:t xml:space="preserve">,</w:t>
      </w:r>
      <w:r>
        <w:rPr>
          <w:b/>
        </w:rPr>
        <w:t xml:space="preserve"> </w:t>
      </w:r>
      <w:r>
        <w:rPr>
          <w:b w:val="0"/>
          <w:b/>
        </w:rPr>
        <w:t xml:space="preserve">Koch GW</w:t>
      </w:r>
      <w:r>
        <w:rPr>
          <w:b/>
        </w:rPr>
        <w:t xml:space="preserve">,</w:t>
      </w:r>
      <w:r>
        <w:rPr>
          <w:b/>
        </w:rPr>
        <w:t xml:space="preserve"> </w:t>
      </w:r>
      <w:r>
        <w:rPr>
          <w:b w:val="0"/>
          <w:b/>
        </w:rPr>
        <w:t xml:space="preserve">Van Pelt R</w:t>
      </w:r>
      <w:r>
        <w:rPr>
          <w:b/>
        </w:rPr>
        <w:t xml:space="preserve">,</w:t>
      </w:r>
      <w:r>
        <w:rPr>
          <w:b/>
        </w:rPr>
        <w:t xml:space="preserve"> </w:t>
      </w:r>
      <w:r>
        <w:rPr>
          <w:b w:val="0"/>
          <w:b/>
        </w:rPr>
        <w:t xml:space="preserve">Antoine ME</w:t>
      </w:r>
      <w:r>
        <w:rPr>
          <w:b/>
        </w:rPr>
        <w:t xml:space="preserve">,</w:t>
      </w:r>
      <w:r>
        <w:rPr>
          <w:b/>
        </w:rPr>
        <w:t xml:space="preserve"> </w:t>
      </w:r>
      <w:r>
        <w:rPr>
          <w:b w:val="0"/>
          <w:b/>
        </w:rPr>
        <w:t xml:space="preserve">Dawson TE</w:t>
      </w:r>
      <w:r>
        <w:t xml:space="preserve">.</w:t>
      </w:r>
      <w:r>
        <w:t xml:space="preserve"> </w:t>
      </w:r>
      <w:r>
        <w:rPr>
          <w:b/>
        </w:rPr>
        <w:t xml:space="preserve">2010</w:t>
      </w:r>
      <w:r>
        <w:t xml:space="preserve">. Effects of height on treetop transpiration and stomatal conductance in coast redwood (Sequoia sempervirens).</w:t>
      </w:r>
      <w:r>
        <w:t xml:space="preserve"> </w:t>
      </w:r>
      <w:r>
        <w:rPr>
          <w:i/>
        </w:rPr>
        <w:t xml:space="preserve">Tree Physiol</w:t>
      </w:r>
      <w:r>
        <w:t xml:space="preserve"> </w:t>
      </w:r>
      <w:r>
        <w:rPr>
          <w:b/>
        </w:rPr>
        <w:t xml:space="preserve">30</w:t>
      </w:r>
      <w:r>
        <w:t xml:space="preserve">: 1260–1272.</w:t>
      </w:r>
    </w:p>
    <w:bookmarkEnd w:id="78"/>
    <w:bookmarkStart w:id="79" w:name="ref-arakiVerticalSeasonalVariations2017"/>
    <w:p>
      <w:pPr>
        <w:pStyle w:val="Bibliography"/>
      </w:pPr>
      <w:r>
        <w:rPr>
          <w:b w:val="0"/>
          <w:b/>
        </w:rPr>
        <w:t xml:space="preserve">Araki MG</w:t>
      </w:r>
      <w:r>
        <w:rPr>
          <w:b/>
        </w:rPr>
        <w:t xml:space="preserve">,</w:t>
      </w:r>
      <w:r>
        <w:rPr>
          <w:b/>
        </w:rPr>
        <w:t xml:space="preserve"> </w:t>
      </w:r>
      <w:r>
        <w:rPr>
          <w:b w:val="0"/>
          <w:b/>
        </w:rPr>
        <w:t xml:space="preserve">Gyokusen K</w:t>
      </w:r>
      <w:r>
        <w:rPr>
          <w:b/>
        </w:rPr>
        <w:t xml:space="preserve">,</w:t>
      </w:r>
      <w:r>
        <w:rPr>
          <w:b/>
        </w:rPr>
        <w:t xml:space="preserve"> </w:t>
      </w:r>
      <w:r>
        <w:rPr>
          <w:b w:val="0"/>
          <w:b/>
        </w:rPr>
        <w:t xml:space="preserve">Kajimoto T</w:t>
      </w:r>
      <w:r>
        <w:t xml:space="preserve">.</w:t>
      </w:r>
      <w:r>
        <w:t xml:space="preserve"> </w:t>
      </w:r>
      <w:r>
        <w:rPr>
          <w:b/>
        </w:rPr>
        <w:t xml:space="preserve">2017</w:t>
      </w:r>
      <w:r>
        <w:t xml:space="preserve">. Vertical and seasonal variations in temperature responses of leaf respiration in a Chamaecyparis obtusa canopy.</w:t>
      </w:r>
      <w:r>
        <w:t xml:space="preserve"> </w:t>
      </w:r>
      <w:r>
        <w:rPr>
          <w:i/>
        </w:rPr>
        <w:t xml:space="preserve">Tree Physiology</w:t>
      </w:r>
      <w:r>
        <w:t xml:space="preserve"> </w:t>
      </w:r>
      <w:r>
        <w:rPr>
          <w:b/>
        </w:rPr>
        <w:t xml:space="preserve">37</w:t>
      </w:r>
      <w:r>
        <w:t xml:space="preserve">: 1269–1284.</w:t>
      </w:r>
    </w:p>
    <w:bookmarkEnd w:id="79"/>
    <w:bookmarkStart w:id="80" w:name="ref-athertonSpatialVariationLeaf2017"/>
    <w:p>
      <w:pPr>
        <w:pStyle w:val="Bibliography"/>
      </w:pPr>
      <w:r>
        <w:rPr>
          <w:b w:val="0"/>
          <w:b/>
        </w:rPr>
        <w:t xml:space="preserve">Atherton J</w:t>
      </w:r>
      <w:r>
        <w:rPr>
          <w:b/>
        </w:rPr>
        <w:t xml:space="preserve">,</w:t>
      </w:r>
      <w:r>
        <w:rPr>
          <w:b/>
        </w:rPr>
        <w:t xml:space="preserve"> </w:t>
      </w:r>
      <w:r>
        <w:rPr>
          <w:b w:val="0"/>
          <w:b/>
        </w:rPr>
        <w:t xml:space="preserve">Olascoaga B</w:t>
      </w:r>
      <w:r>
        <w:rPr>
          <w:b/>
        </w:rPr>
        <w:t xml:space="preserve">,</w:t>
      </w:r>
      <w:r>
        <w:rPr>
          <w:b/>
        </w:rPr>
        <w:t xml:space="preserve"> </w:t>
      </w:r>
      <w:r>
        <w:rPr>
          <w:b w:val="0"/>
          <w:b/>
        </w:rPr>
        <w:t xml:space="preserve">Alonso L</w:t>
      </w:r>
      <w:r>
        <w:rPr>
          <w:b/>
        </w:rPr>
        <w:t xml:space="preserve">,</w:t>
      </w:r>
      <w:r>
        <w:rPr>
          <w:b/>
        </w:rPr>
        <w:t xml:space="preserve"> </w:t>
      </w:r>
      <w:r>
        <w:rPr>
          <w:b w:val="0"/>
          <w:b/>
        </w:rPr>
        <w:t xml:space="preserve">Porcar-Castell A</w:t>
      </w:r>
      <w:r>
        <w:t xml:space="preserve">.</w:t>
      </w:r>
      <w:r>
        <w:t xml:space="preserve"> </w:t>
      </w:r>
      <w:r>
        <w:rPr>
          <w:b/>
        </w:rPr>
        <w:t xml:space="preserve">2017</w:t>
      </w:r>
      <w:r>
        <w:t xml:space="preserve">. Spatial Variation of Leaf Optical Properties in a Boreal Forest Is Influenced by Species and Light Environment.</w:t>
      </w:r>
      <w:r>
        <w:t xml:space="preserve"> </w:t>
      </w:r>
      <w:r>
        <w:rPr>
          <w:i/>
        </w:rPr>
        <w:t xml:space="preserve">Front. Plant Sci.</w:t>
      </w:r>
      <w:r>
        <w:t xml:space="preserve"> </w:t>
      </w:r>
      <w:r>
        <w:rPr>
          <w:b/>
        </w:rPr>
        <w:t xml:space="preserve">8</w:t>
      </w:r>
      <w:r>
        <w:t xml:space="preserve">.</w:t>
      </w:r>
    </w:p>
    <w:bookmarkEnd w:id="80"/>
    <w:bookmarkStart w:id="81"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81"/>
    <w:bookmarkStart w:id="82" w:name="ref-bachofenLightVPDGradients2020"/>
    <w:p>
      <w:pPr>
        <w:pStyle w:val="Bibliography"/>
      </w:pPr>
      <w:r>
        <w:rPr>
          <w:b w:val="0"/>
          <w:b/>
        </w:rPr>
        <w:t xml:space="preserve">Bachofen C</w:t>
      </w:r>
      <w:r>
        <w:rPr>
          <w:b/>
        </w:rPr>
        <w:t xml:space="preserve">,</w:t>
      </w:r>
      <w:r>
        <w:rPr>
          <w:b/>
        </w:rPr>
        <w:t xml:space="preserve"> </w:t>
      </w:r>
      <w:r>
        <w:rPr>
          <w:b w:val="0"/>
          <w:b/>
        </w:rPr>
        <w:t xml:space="preserve">D’Odorico P</w:t>
      </w:r>
      <w:r>
        <w:rPr>
          <w:b/>
        </w:rPr>
        <w:t xml:space="preserve">,</w:t>
      </w:r>
      <w:r>
        <w:rPr>
          <w:b/>
        </w:rPr>
        <w:t xml:space="preserve"> </w:t>
      </w:r>
      <w:r>
        <w:rPr>
          <w:b w:val="0"/>
          <w:b/>
        </w:rPr>
        <w:t xml:space="preserve">Buchmann N</w:t>
      </w:r>
      <w:r>
        <w:t xml:space="preserve">.</w:t>
      </w:r>
      <w:r>
        <w:t xml:space="preserve"> </w:t>
      </w:r>
      <w:r>
        <w:rPr>
          <w:b/>
        </w:rPr>
        <w:t xml:space="preserve">2020</w:t>
      </w:r>
      <w:r>
        <w:t xml:space="preserve">. Light and VPD gradients drive foliar nitrogen partitioning and photosynthesis in the canopy of European beech and silver fir.</w:t>
      </w:r>
      <w:r>
        <w:t xml:space="preserve"> </w:t>
      </w:r>
      <w:r>
        <w:rPr>
          <w:i/>
        </w:rPr>
        <w:t xml:space="preserve">Oecologia</w:t>
      </w:r>
      <w:r>
        <w:t xml:space="preserve"> </w:t>
      </w:r>
      <w:r>
        <w:rPr>
          <w:b/>
        </w:rPr>
        <w:t xml:space="preserve">192</w:t>
      </w:r>
      <w:r>
        <w:t xml:space="preserve">: 323–339.</w:t>
      </w:r>
    </w:p>
    <w:bookmarkEnd w:id="82"/>
    <w:bookmarkStart w:id="83" w:name="ref-baldocchiSeasonalVariationEnergy1997"/>
    <w:p>
      <w:pPr>
        <w:pStyle w:val="Bibliography"/>
      </w:pPr>
      <w:r>
        <w:rPr>
          <w:b w:val="0"/>
          <w:b/>
        </w:rPr>
        <w:t xml:space="preserve">Baldocchi DD</w:t>
      </w:r>
      <w:r>
        <w:rPr>
          <w:b/>
        </w:rPr>
        <w:t xml:space="preserve">,</w:t>
      </w:r>
      <w:r>
        <w:rPr>
          <w:b/>
        </w:rPr>
        <w:t xml:space="preserve"> </w:t>
      </w:r>
      <w:r>
        <w:rPr>
          <w:b w:val="0"/>
          <w:b/>
        </w:rPr>
        <w:t xml:space="preserve">Vogel CA</w:t>
      </w:r>
      <w:r>
        <w:rPr>
          <w:b/>
        </w:rPr>
        <w:t xml:space="preserve">,</w:t>
      </w:r>
      <w:r>
        <w:rPr>
          <w:b/>
        </w:rPr>
        <w:t xml:space="preserve"> </w:t>
      </w:r>
      <w:r>
        <w:rPr>
          <w:b w:val="0"/>
          <w:b/>
        </w:rPr>
        <w:t xml:space="preserve">Hall B</w:t>
      </w:r>
      <w:r>
        <w:t xml:space="preserve">.</w:t>
      </w:r>
      <w:r>
        <w:t xml:space="preserve"> </w:t>
      </w:r>
      <w:r>
        <w:rPr>
          <w:b/>
        </w:rPr>
        <w:t xml:space="preserve">1997</w:t>
      </w:r>
      <w:r>
        <w:t xml:space="preserve">. Seasonal variation of energy and water vapor exchange rates above and below a boreal jack pine forest canopy.</w:t>
      </w:r>
      <w:r>
        <w:t xml:space="preserve"> </w:t>
      </w:r>
      <w:r>
        <w:rPr>
          <w:i/>
        </w:rPr>
        <w:t xml:space="preserve">Journal of Geophysical Research: Atmospheres</w:t>
      </w:r>
      <w:r>
        <w:t xml:space="preserve"> </w:t>
      </w:r>
      <w:r>
        <w:rPr>
          <w:b/>
        </w:rPr>
        <w:t xml:space="preserve">102</w:t>
      </w:r>
      <w:r>
        <w:t xml:space="preserve">: 28939–28951.</w:t>
      </w:r>
    </w:p>
    <w:bookmarkEnd w:id="83"/>
    <w:bookmarkStart w:id="84"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84"/>
    <w:bookmarkStart w:id="85"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85"/>
    <w:bookmarkStart w:id="86"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86"/>
    <w:bookmarkStart w:id="87"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87"/>
    <w:bookmarkStart w:id="88"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8"/>
    <w:bookmarkStart w:id="89"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9"/>
    <w:bookmarkStart w:id="90"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90"/>
    <w:bookmarkStart w:id="91"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91"/>
    <w:bookmarkStart w:id="92" w:name="X2cd63c5282156de45a22dad96bfc0477fd4269f"/>
    <w:p>
      <w:pPr>
        <w:pStyle w:val="Bibliography"/>
      </w:pPr>
      <w:r>
        <w:rPr>
          <w:b w:val="0"/>
          <w:b/>
        </w:rPr>
        <w:t xml:space="preserve">Breshears DD</w:t>
      </w:r>
      <w:r>
        <w:rPr>
          <w:b/>
        </w:rPr>
        <w:t xml:space="preserve">,</w:t>
      </w:r>
      <w:r>
        <w:rPr>
          <w:b/>
        </w:rPr>
        <w:t xml:space="preserve"> </w:t>
      </w:r>
      <w:r>
        <w:rPr>
          <w:b w:val="0"/>
          <w:b/>
        </w:rPr>
        <w:t xml:space="preserve">Fontaine JB</w:t>
      </w:r>
      <w:r>
        <w:rPr>
          <w:b/>
        </w:rPr>
        <w:t xml:space="preserve">,</w:t>
      </w:r>
      <w:r>
        <w:rPr>
          <w:b/>
        </w:rPr>
        <w:t xml:space="preserve"> </w:t>
      </w:r>
      <w:r>
        <w:rPr>
          <w:b w:val="0"/>
          <w:b/>
        </w:rPr>
        <w:t xml:space="preserve">Ruthrof KX</w:t>
      </w:r>
      <w:r>
        <w:rPr>
          <w:b/>
        </w:rPr>
        <w:t xml:space="preserve">,</w:t>
      </w:r>
      <w:r>
        <w:rPr>
          <w:b/>
        </w:rPr>
        <w:t xml:space="preserve"> </w:t>
      </w:r>
      <w:r>
        <w:rPr>
          <w:b w:val="0"/>
          <w:b/>
        </w:rPr>
        <w:t xml:space="preserve">Field JP</w:t>
      </w:r>
      <w:r>
        <w:rPr>
          <w:b/>
        </w:rPr>
        <w:t xml:space="preserve">,</w:t>
      </w:r>
      <w:r>
        <w:rPr>
          <w:b/>
        </w:rPr>
        <w:t xml:space="preserve"> </w:t>
      </w:r>
      <w:r>
        <w:rPr>
          <w:b w:val="0"/>
          <w:b/>
        </w:rPr>
        <w:t xml:space="preserve">Feng X</w:t>
      </w:r>
      <w:r>
        <w:rPr>
          <w:b/>
        </w:rPr>
        <w:t xml:space="preserve">,</w:t>
      </w:r>
      <w:r>
        <w:rPr>
          <w:b/>
        </w:rPr>
        <w:t xml:space="preserve"> </w:t>
      </w:r>
      <w:r>
        <w:rPr>
          <w:b w:val="0"/>
          <w:b/>
        </w:rPr>
        <w:t xml:space="preserve">Burger JR</w:t>
      </w:r>
      <w:r>
        <w:rPr>
          <w:b/>
        </w:rPr>
        <w:t xml:space="preserve">,</w:t>
      </w:r>
      <w:r>
        <w:rPr>
          <w:b/>
        </w:rPr>
        <w:t xml:space="preserve"> </w:t>
      </w:r>
      <w:r>
        <w:rPr>
          <w:b w:val="0"/>
          <w:b/>
        </w:rPr>
        <w:t xml:space="preserve">Law DJ</w:t>
      </w:r>
      <w:r>
        <w:rPr>
          <w:b/>
        </w:rPr>
        <w:t xml:space="preserve">,</w:t>
      </w:r>
      <w:r>
        <w:rPr>
          <w:b/>
        </w:rPr>
        <w:t xml:space="preserve"> </w:t>
      </w:r>
      <w:r>
        <w:rPr>
          <w:b w:val="0"/>
          <w:b/>
        </w:rPr>
        <w:t xml:space="preserve">Kala J</w:t>
      </w:r>
      <w:r>
        <w:rPr>
          <w:b/>
        </w:rPr>
        <w:t xml:space="preserve">,</w:t>
      </w:r>
      <w:r>
        <w:rPr>
          <w:b/>
        </w:rPr>
        <w:t xml:space="preserve"> </w:t>
      </w:r>
      <w:r>
        <w:rPr>
          <w:b w:val="0"/>
          <w:b/>
        </w:rPr>
        <w:t xml:space="preserve">Hardy GESJ</w:t>
      </w:r>
      <w:r>
        <w:t xml:space="preserve">. Underappreciated plant vulnerabilities to heat waves.</w:t>
      </w:r>
      <w:r>
        <w:t xml:space="preserve"> </w:t>
      </w:r>
      <w:r>
        <w:rPr>
          <w:i/>
        </w:rPr>
        <w:t xml:space="preserve">New Phytologist</w:t>
      </w:r>
      <w:r>
        <w:t xml:space="preserve"> </w:t>
      </w:r>
      <w:r>
        <w:rPr>
          <w:b/>
        </w:rPr>
        <w:t xml:space="preserve">n/a</w:t>
      </w:r>
      <w:r>
        <w:t xml:space="preserve">.</w:t>
      </w:r>
    </w:p>
    <w:bookmarkEnd w:id="92"/>
    <w:bookmarkStart w:id="9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93"/>
    <w:bookmarkStart w:id="94" w:name="ref-casasSunShadeLeaves2011"/>
    <w:p>
      <w:pPr>
        <w:pStyle w:val="Bibliography"/>
      </w:pPr>
      <w:r>
        <w:rPr>
          <w:b w:val="0"/>
          <w:b/>
        </w:rPr>
        <w:t xml:space="preserve">Casas RR de</w:t>
      </w:r>
      <w:r>
        <w:rPr>
          <w:b/>
        </w:rPr>
        <w:t xml:space="preserve">,</w:t>
      </w:r>
      <w:r>
        <w:rPr>
          <w:b/>
        </w:rPr>
        <w:t xml:space="preserve"> </w:t>
      </w:r>
      <w:r>
        <w:rPr>
          <w:b w:val="0"/>
          <w:b/>
        </w:rPr>
        <w:t xml:space="preserve">Vargas P</w:t>
      </w:r>
      <w:r>
        <w:rPr>
          <w:b/>
        </w:rPr>
        <w:t xml:space="preserve">,</w:t>
      </w:r>
      <w:r>
        <w:rPr>
          <w:b/>
        </w:rPr>
        <w:t xml:space="preserve"> </w:t>
      </w:r>
      <w:r>
        <w:rPr>
          <w:b w:val="0"/>
          <w:b/>
        </w:rPr>
        <w:t xml:space="preserve">Pérez‐Corona E</w:t>
      </w:r>
      <w:r>
        <w:rPr>
          <w:b/>
        </w:rPr>
        <w:t xml:space="preserve">,</w:t>
      </w:r>
      <w:r>
        <w:rPr>
          <w:b/>
        </w:rPr>
        <w:t xml:space="preserve"> </w:t>
      </w:r>
      <w:r>
        <w:rPr>
          <w:b w:val="0"/>
          <w:b/>
        </w:rPr>
        <w:t xml:space="preserve">Manrique E</w:t>
      </w:r>
      <w:r>
        <w:rPr>
          <w:b/>
        </w:rPr>
        <w:t xml:space="preserve">,</w:t>
      </w:r>
      <w:r>
        <w:rPr>
          <w:b/>
        </w:rPr>
        <w:t xml:space="preserve"> </w:t>
      </w:r>
      <w:r>
        <w:rPr>
          <w:b w:val="0"/>
          <w:b/>
        </w:rPr>
        <w:t xml:space="preserve">García‐Verdugo C</w:t>
      </w:r>
      <w:r>
        <w:rPr>
          <w:b/>
        </w:rPr>
        <w:t xml:space="preserve">,</w:t>
      </w:r>
      <w:r>
        <w:rPr>
          <w:b/>
        </w:rPr>
        <w:t xml:space="preserve"> </w:t>
      </w:r>
      <w:r>
        <w:rPr>
          <w:b w:val="0"/>
          <w:b/>
        </w:rPr>
        <w:t xml:space="preserve">Balaguer L</w:t>
      </w:r>
      <w:r>
        <w:t xml:space="preserve">.</w:t>
      </w:r>
      <w:r>
        <w:t xml:space="preserve"> </w:t>
      </w:r>
      <w:r>
        <w:rPr>
          <w:b/>
        </w:rPr>
        <w:t xml:space="preserve">2011</w:t>
      </w:r>
      <w:r>
        <w:t xml:space="preserve">. Sun and shade leaves of Olea europaea respond differently to plant size, light availability and genetic variation.</w:t>
      </w:r>
      <w:r>
        <w:t xml:space="preserve"> </w:t>
      </w:r>
      <w:r>
        <w:rPr>
          <w:i/>
        </w:rPr>
        <w:t xml:space="preserve">Functional Ecology</w:t>
      </w:r>
      <w:r>
        <w:t xml:space="preserve"> </w:t>
      </w:r>
      <w:r>
        <w:rPr>
          <w:b/>
        </w:rPr>
        <w:t xml:space="preserve">25</w:t>
      </w:r>
      <w:r>
        <w:t xml:space="preserve">: 802–812.</w:t>
      </w:r>
    </w:p>
    <w:bookmarkEnd w:id="94"/>
    <w:bookmarkStart w:id="95" w:name="X45e6acc440a7b082e2d4b38455017c939cdc3e7"/>
    <w:p>
      <w:pPr>
        <w:pStyle w:val="Bibliography"/>
      </w:pPr>
      <w:r>
        <w:rPr>
          <w:b w:val="0"/>
          <w:b/>
        </w:rPr>
        <w:t xml:space="preserve">Cavaleri MA</w:t>
      </w:r>
      <w:r>
        <w:t xml:space="preserve">.</w:t>
      </w:r>
      <w:r>
        <w:t xml:space="preserve"> </w:t>
      </w:r>
      <w:r>
        <w:rPr>
          <w:b/>
        </w:rPr>
        <w:t xml:space="preserve">2020</w:t>
      </w:r>
      <w:r>
        <w:t xml:space="preserve">. Cold-blooded forests in a warming world.</w:t>
      </w:r>
      <w:r>
        <w:t xml:space="preserve"> </w:t>
      </w:r>
      <w:r>
        <w:rPr>
          <w:i/>
        </w:rPr>
        <w:t xml:space="preserve">New Phytologist</w:t>
      </w:r>
      <w:r>
        <w:t xml:space="preserve"> </w:t>
      </w:r>
      <w:r>
        <w:rPr>
          <w:b/>
        </w:rPr>
        <w:t xml:space="preserve">228</w:t>
      </w:r>
      <w:r>
        <w:t xml:space="preserve">: 1455–1457.</w:t>
      </w:r>
    </w:p>
    <w:bookmarkEnd w:id="95"/>
    <w:bookmarkStart w:id="96"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96"/>
    <w:bookmarkStart w:id="97" w:name="ref-chenLeafEconomicsSpectrum2020"/>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97"/>
    <w:bookmarkStart w:id="98" w:name="ref-chinLeafAcclimationLight2017"/>
    <w:p>
      <w:pPr>
        <w:pStyle w:val="Bibliography"/>
      </w:pPr>
      <w:r>
        <w:rPr>
          <w:b w:val="0"/>
          <w:b/>
        </w:rPr>
        <w:t xml:space="preserve">Chin ARO</w:t>
      </w:r>
      <w:r>
        <w:rPr>
          <w:b/>
        </w:rPr>
        <w:t xml:space="preserve">,</w:t>
      </w:r>
      <w:r>
        <w:rPr>
          <w:b/>
        </w:rPr>
        <w:t xml:space="preserve"> </w:t>
      </w:r>
      <w:r>
        <w:rPr>
          <w:b w:val="0"/>
          <w:b/>
        </w:rPr>
        <w:t xml:space="preserve">Sillett SC</w:t>
      </w:r>
      <w:r>
        <w:t xml:space="preserve">.</w:t>
      </w:r>
      <w:r>
        <w:t xml:space="preserve"> </w:t>
      </w:r>
      <w:r>
        <w:rPr>
          <w:b/>
        </w:rPr>
        <w:t xml:space="preserve">2017</w:t>
      </w:r>
      <w:r>
        <w:t xml:space="preserve">. Leaf acclimation to light availability supports rapid growth in tall Picea sitchensis trees.</w:t>
      </w:r>
      <w:r>
        <w:t xml:space="preserve"> </w:t>
      </w:r>
      <w:r>
        <w:rPr>
          <w:i/>
        </w:rPr>
        <w:t xml:space="preserve">Tree Physiol</w:t>
      </w:r>
      <w:r>
        <w:t xml:space="preserve"> </w:t>
      </w:r>
      <w:r>
        <w:rPr>
          <w:b/>
        </w:rPr>
        <w:t xml:space="preserve">37</w:t>
      </w:r>
      <w:r>
        <w:t xml:space="preserve">: 1352–1366.</w:t>
      </w:r>
    </w:p>
    <w:bookmarkEnd w:id="98"/>
    <w:bookmarkStart w:id="99"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99"/>
    <w:bookmarkStart w:id="100"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100"/>
    <w:bookmarkStart w:id="101"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101"/>
    <w:bookmarkStart w:id="102"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102"/>
    <w:bookmarkStart w:id="103" w:name="Xcda8749e30251a275e889c88d01239f73bcccc7"/>
    <w:p>
      <w:pPr>
        <w:pStyle w:val="Bibliography"/>
      </w:pPr>
      <w:r>
        <w:rPr>
          <w:b w:val="0"/>
          <w:b/>
        </w:rPr>
        <w:t xml:space="preserve">Dang QL</w:t>
      </w:r>
      <w:r>
        <w:rPr>
          <w:b/>
        </w:rPr>
        <w:t xml:space="preserve">,</w:t>
      </w:r>
      <w:r>
        <w:rPr>
          <w:b/>
        </w:rPr>
        <w:t xml:space="preserve"> </w:t>
      </w:r>
      <w:r>
        <w:rPr>
          <w:b w:val="0"/>
          <w:b/>
        </w:rPr>
        <w:t xml:space="preserve">Margolis HA</w:t>
      </w:r>
      <w:r>
        <w:rPr>
          <w:b/>
        </w:rPr>
        <w:t xml:space="preserve">,</w:t>
      </w:r>
      <w:r>
        <w:rPr>
          <w:b/>
        </w:rPr>
        <w:t xml:space="preserve"> </w:t>
      </w:r>
      <w:r>
        <w:rPr>
          <w:b w:val="0"/>
          <w:b/>
        </w:rPr>
        <w:t xml:space="preserve">Sy M</w:t>
      </w:r>
      <w:r>
        <w:rPr>
          <w:b/>
        </w:rPr>
        <w:t xml:space="preserve">,</w:t>
      </w:r>
      <w:r>
        <w:rPr>
          <w:b/>
        </w:rPr>
        <w:t xml:space="preserve"> </w:t>
      </w:r>
      <w:r>
        <w:rPr>
          <w:b w:val="0"/>
          <w:b/>
        </w:rPr>
        <w:t xml:space="preserve">Coyea MR</w:t>
      </w:r>
      <w:r>
        <w:rPr>
          <w:b/>
        </w:rPr>
        <w:t xml:space="preserve">,</w:t>
      </w:r>
      <w:r>
        <w:rPr>
          <w:b/>
        </w:rPr>
        <w:t xml:space="preserve"> </w:t>
      </w:r>
      <w:r>
        <w:rPr>
          <w:b w:val="0"/>
          <w:b/>
        </w:rPr>
        <w:t xml:space="preserve">Collatz GJ</w:t>
      </w:r>
      <w:r>
        <w:rPr>
          <w:b/>
        </w:rPr>
        <w:t xml:space="preserve">,</w:t>
      </w:r>
      <w:r>
        <w:rPr>
          <w:b/>
        </w:rPr>
        <w:t xml:space="preserve"> </w:t>
      </w:r>
      <w:r>
        <w:rPr>
          <w:b w:val="0"/>
          <w:b/>
        </w:rPr>
        <w:t xml:space="preserve">Walthall CL</w:t>
      </w:r>
      <w:r>
        <w:t xml:space="preserve">.</w:t>
      </w:r>
      <w:r>
        <w:t xml:space="preserve"> </w:t>
      </w:r>
      <w:r>
        <w:rPr>
          <w:b/>
        </w:rPr>
        <w:t xml:space="preserve">1997</w:t>
      </w:r>
      <w:r>
        <w:t xml:space="preserve">. Profiles of photosynthetically active radiation, nitrogen and photosynthetic capacity in the boreal forest: Implications for scaling from leaf to canopy.</w:t>
      </w:r>
      <w:r>
        <w:t xml:space="preserve"> </w:t>
      </w:r>
      <w:r>
        <w:rPr>
          <w:i/>
        </w:rPr>
        <w:t xml:space="preserve">Journal of Geophysical Research: Atmospheres</w:t>
      </w:r>
      <w:r>
        <w:t xml:space="preserve"> </w:t>
      </w:r>
      <w:r>
        <w:rPr>
          <w:b/>
        </w:rPr>
        <w:t xml:space="preserve">102</w:t>
      </w:r>
      <w:r>
        <w:t xml:space="preserve">: 28845–28859.</w:t>
      </w:r>
    </w:p>
    <w:bookmarkEnd w:id="103"/>
    <w:bookmarkStart w:id="104"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104"/>
    <w:bookmarkStart w:id="105" w:name="Xcba21de383dbfe5f64c19c7c884069cf42c7653"/>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105"/>
    <w:bookmarkStart w:id="106"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106"/>
    <w:bookmarkStart w:id="107" w:name="ref-dietzVerticalPatternsDuration2007"/>
    <w:p>
      <w:pPr>
        <w:pStyle w:val="Bibliography"/>
      </w:pPr>
      <w:r>
        <w:rPr>
          <w:b w:val="0"/>
          <w:b/>
        </w:rPr>
        <w:t xml:space="preserve">Dietz J</w:t>
      </w:r>
      <w:r>
        <w:rPr>
          <w:b/>
        </w:rPr>
        <w:t xml:space="preserve">,</w:t>
      </w:r>
      <w:r>
        <w:rPr>
          <w:b/>
        </w:rPr>
        <w:t xml:space="preserve"> </w:t>
      </w:r>
      <w:r>
        <w:rPr>
          <w:b w:val="0"/>
          <w:b/>
        </w:rPr>
        <w:t xml:space="preserve">Leuschner C</w:t>
      </w:r>
      <w:r>
        <w:rPr>
          <w:b/>
        </w:rPr>
        <w:t xml:space="preserve">,</w:t>
      </w:r>
      <w:r>
        <w:rPr>
          <w:b/>
        </w:rPr>
        <w:t xml:space="preserve"> </w:t>
      </w:r>
      <w:r>
        <w:rPr>
          <w:b w:val="0"/>
          <w:b/>
        </w:rPr>
        <w:t xml:space="preserve">Hölscher D</w:t>
      </w:r>
      <w:r>
        <w:rPr>
          <w:b/>
        </w:rPr>
        <w:t xml:space="preserve">,</w:t>
      </w:r>
      <w:r>
        <w:rPr>
          <w:b/>
        </w:rPr>
        <w:t xml:space="preserve"> </w:t>
      </w:r>
      <w:r>
        <w:rPr>
          <w:b w:val="0"/>
          <w:b/>
        </w:rPr>
        <w:t xml:space="preserve">Kreilein H</w:t>
      </w:r>
      <w:r>
        <w:t xml:space="preserve">.</w:t>
      </w:r>
      <w:r>
        <w:t xml:space="preserve"> </w:t>
      </w:r>
      <w:r>
        <w:rPr>
          <w:b/>
        </w:rPr>
        <w:t xml:space="preserve">2007</w:t>
      </w:r>
      <w:r>
        <w:t xml:space="preserve">. Vertical patterns and duration of surface wetness in an old-growth tropical montane forest, Indonesia.</w:t>
      </w:r>
      <w:r>
        <w:t xml:space="preserve"> </w:t>
      </w:r>
      <w:r>
        <w:rPr>
          <w:i/>
        </w:rPr>
        <w:t xml:space="preserve">Flora - Morphology, Distribution, Functional Ecology of Plants</w:t>
      </w:r>
      <w:r>
        <w:t xml:space="preserve"> </w:t>
      </w:r>
      <w:r>
        <w:rPr>
          <w:b/>
        </w:rPr>
        <w:t xml:space="preserve">202</w:t>
      </w:r>
      <w:r>
        <w:t xml:space="preserve">: 111–117.</w:t>
      </w:r>
    </w:p>
    <w:bookmarkEnd w:id="107"/>
    <w:bookmarkStart w:id="108"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108"/>
    <w:bookmarkStart w:id="109" w:name="ref-drakeNoEvidenceHomeostatic2020"/>
    <w:p>
      <w:pPr>
        <w:pStyle w:val="Bibliography"/>
      </w:pPr>
      <w:r>
        <w:rPr>
          <w:b w:val="0"/>
          <w:b/>
        </w:rPr>
        <w:t xml:space="preserve">Drake JE</w:t>
      </w:r>
      <w:r>
        <w:rPr>
          <w:b/>
        </w:rPr>
        <w:t xml:space="preserve">,</w:t>
      </w:r>
      <w:r>
        <w:rPr>
          <w:b/>
        </w:rPr>
        <w:t xml:space="preserve"> </w:t>
      </w:r>
      <w:r>
        <w:rPr>
          <w:b w:val="0"/>
          <w:b/>
        </w:rPr>
        <w:t xml:space="preserve">Harwood R</w:t>
      </w:r>
      <w:r>
        <w:rPr>
          <w:b/>
        </w:rPr>
        <w:t xml:space="preserve">,</w:t>
      </w:r>
      <w:r>
        <w:rPr>
          <w:b/>
        </w:rPr>
        <w:t xml:space="preserve"> </w:t>
      </w:r>
      <w:r>
        <w:rPr>
          <w:b w:val="0"/>
          <w:b/>
        </w:rPr>
        <w:t xml:space="preserve">Vårhammar A</w:t>
      </w:r>
      <w:r>
        <w:rPr>
          <w:b/>
        </w:rPr>
        <w:t xml:space="preserve">,</w:t>
      </w:r>
      <w:r>
        <w:rPr>
          <w:b/>
        </w:rPr>
        <w:t xml:space="preserve"> </w:t>
      </w:r>
      <w:r>
        <w:rPr>
          <w:b w:val="0"/>
          <w:b/>
        </w:rPr>
        <w:t xml:space="preserve">Barbour MM</w:t>
      </w:r>
      <w:r>
        <w:rPr>
          <w:b/>
        </w:rPr>
        <w:t xml:space="preserve">,</w:t>
      </w:r>
      <w:r>
        <w:rPr>
          <w:b/>
        </w:rPr>
        <w:t xml:space="preserve"> </w:t>
      </w:r>
      <w:r>
        <w:rPr>
          <w:b w:val="0"/>
          <w:b/>
        </w:rPr>
        <w:t xml:space="preserve">Reich PB</w:t>
      </w:r>
      <w:r>
        <w:rPr>
          <w:b/>
        </w:rPr>
        <w:t xml:space="preserve">,</w:t>
      </w:r>
      <w:r>
        <w:rPr>
          <w:b/>
        </w:rPr>
        <w:t xml:space="preserve"> </w:t>
      </w:r>
      <w:r>
        <w:rPr>
          <w:b w:val="0"/>
          <w:b/>
        </w:rPr>
        <w:t xml:space="preserve">Barton CVM</w:t>
      </w:r>
      <w:r>
        <w:rPr>
          <w:b/>
        </w:rPr>
        <w:t xml:space="preserve">,</w:t>
      </w:r>
      <w:r>
        <w:rPr>
          <w:b/>
        </w:rPr>
        <w:t xml:space="preserve"> </w:t>
      </w:r>
      <w:r>
        <w:rPr>
          <w:b w:val="0"/>
          <w:b/>
        </w:rPr>
        <w:t xml:space="preserve">Tjoelker MG</w:t>
      </w:r>
      <w:r>
        <w:t xml:space="preserve">.</w:t>
      </w:r>
      <w:r>
        <w:t xml:space="preserve"> </w:t>
      </w:r>
      <w:r>
        <w:rPr>
          <w:b/>
        </w:rPr>
        <w:t xml:space="preserve">2020</w:t>
      </w:r>
      <w:r>
        <w:t xml:space="preserve">. No evidence of homeostatic regulation of leaf temperature in Eucalyptus parramattensis trees: Integration of CO2 flux and oxygen isotope methodologies.</w:t>
      </w:r>
      <w:r>
        <w:t xml:space="preserve"> </w:t>
      </w:r>
      <w:r>
        <w:rPr>
          <w:i/>
        </w:rPr>
        <w:t xml:space="preserve">New Phytologist</w:t>
      </w:r>
      <w:r>
        <w:t xml:space="preserve"> </w:t>
      </w:r>
      <w:r>
        <w:rPr>
          <w:b/>
        </w:rPr>
        <w:t xml:space="preserve">228</w:t>
      </w:r>
      <w:r>
        <w:t xml:space="preserve">: 1511–1523.</w:t>
      </w:r>
    </w:p>
    <w:bookmarkEnd w:id="109"/>
    <w:bookmarkStart w:id="110" w:name="ref-duffyHowCloseAre2021"/>
    <w:p>
      <w:pPr>
        <w:pStyle w:val="Bibliography"/>
      </w:pPr>
      <w:r>
        <w:rPr>
          <w:b w:val="0"/>
          <w:b/>
        </w:rPr>
        <w:t xml:space="preserve">Duffy KA</w:t>
      </w:r>
      <w:r>
        <w:rPr>
          <w:b/>
        </w:rPr>
        <w:t xml:space="preserve">,</w:t>
      </w:r>
      <w:r>
        <w:rPr>
          <w:b/>
        </w:rPr>
        <w:t xml:space="preserve"> </w:t>
      </w:r>
      <w:r>
        <w:rPr>
          <w:b w:val="0"/>
          <w:b/>
        </w:rPr>
        <w:t xml:space="preserve">Schwalm CR</w:t>
      </w:r>
      <w:r>
        <w:rPr>
          <w:b/>
        </w:rPr>
        <w:t xml:space="preserve">,</w:t>
      </w:r>
      <w:r>
        <w:rPr>
          <w:b/>
        </w:rPr>
        <w:t xml:space="preserve"> </w:t>
      </w:r>
      <w:r>
        <w:rPr>
          <w:b w:val="0"/>
          <w:b/>
        </w:rPr>
        <w:t xml:space="preserve">Arcus VL</w:t>
      </w:r>
      <w:r>
        <w:rPr>
          <w:b/>
        </w:rPr>
        <w:t xml:space="preserve">,</w:t>
      </w:r>
      <w:r>
        <w:rPr>
          <w:b/>
        </w:rPr>
        <w:t xml:space="preserve"> </w:t>
      </w:r>
      <w:r>
        <w:rPr>
          <w:b w:val="0"/>
          <w:b/>
        </w:rPr>
        <w:t xml:space="preserve">Koch GW</w:t>
      </w:r>
      <w:r>
        <w:rPr>
          <w:b/>
        </w:rPr>
        <w:t xml:space="preserve">,</w:t>
      </w:r>
      <w:r>
        <w:rPr>
          <w:b/>
        </w:rPr>
        <w:t xml:space="preserve"> </w:t>
      </w:r>
      <w:r>
        <w:rPr>
          <w:b w:val="0"/>
          <w:b/>
        </w:rPr>
        <w:t xml:space="preserve">Liang LL</w:t>
      </w:r>
      <w:r>
        <w:rPr>
          <w:b/>
        </w:rPr>
        <w:t xml:space="preserve">,</w:t>
      </w:r>
      <w:r>
        <w:rPr>
          <w:b/>
        </w:rPr>
        <w:t xml:space="preserve"> </w:t>
      </w:r>
      <w:r>
        <w:rPr>
          <w:b w:val="0"/>
          <w:b/>
        </w:rPr>
        <w:t xml:space="preserve">Schipper LA</w:t>
      </w:r>
      <w:r>
        <w:t xml:space="preserve">.</w:t>
      </w:r>
      <w:r>
        <w:t xml:space="preserve"> </w:t>
      </w:r>
      <w:r>
        <w:rPr>
          <w:b/>
        </w:rPr>
        <w:t xml:space="preserve">2021</w:t>
      </w:r>
      <w:r>
        <w:t xml:space="preserve">. How close are we to the temperature tipping point of the terrestrial biosphere?</w:t>
      </w:r>
      <w:r>
        <w:t xml:space="preserve"> </w:t>
      </w:r>
      <w:r>
        <w:rPr>
          <w:i/>
        </w:rPr>
        <w:t xml:space="preserve">Science Advances</w:t>
      </w:r>
      <w:r>
        <w:t xml:space="preserve"> </w:t>
      </w:r>
      <w:r>
        <w:rPr>
          <w:b/>
        </w:rPr>
        <w:t xml:space="preserve">7</w:t>
      </w:r>
      <w:r>
        <w:t xml:space="preserve">: eaay1052.</w:t>
      </w:r>
    </w:p>
    <w:bookmarkEnd w:id="110"/>
    <w:bookmarkStart w:id="111"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111"/>
    <w:bookmarkStart w:id="112"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12"/>
    <w:bookmarkStart w:id="113" w:name="ref-hadleyInfluenceKrummholzMat1987"/>
    <w:p>
      <w:pPr>
        <w:pStyle w:val="Bibliography"/>
      </w:pPr>
      <w:r>
        <w:rPr>
          <w:b w:val="0"/>
          <w:b/>
        </w:rPr>
        <w:t xml:space="preserve">Hadley JL</w:t>
      </w:r>
      <w:r>
        <w:rPr>
          <w:b/>
        </w:rPr>
        <w:t xml:space="preserve">,</w:t>
      </w:r>
      <w:r>
        <w:rPr>
          <w:b/>
        </w:rPr>
        <w:t xml:space="preserve"> </w:t>
      </w:r>
      <w:r>
        <w:rPr>
          <w:b w:val="0"/>
          <w:b/>
        </w:rPr>
        <w:t xml:space="preserve">Smith WK</w:t>
      </w:r>
      <w:r>
        <w:t xml:space="preserve">.</w:t>
      </w:r>
      <w:r>
        <w:t xml:space="preserve"> </w:t>
      </w:r>
      <w:r>
        <w:rPr>
          <w:b/>
        </w:rPr>
        <w:t xml:space="preserve">1987</w:t>
      </w:r>
      <w:r>
        <w:t xml:space="preserve">. Influence of Krummholz Mat Microclimate on Needle Physiology and Survival.</w:t>
      </w:r>
      <w:r>
        <w:t xml:space="preserve"> </w:t>
      </w:r>
      <w:r>
        <w:rPr>
          <w:i/>
        </w:rPr>
        <w:t xml:space="preserve">Oecologia</w:t>
      </w:r>
      <w:r>
        <w:t xml:space="preserve"> </w:t>
      </w:r>
      <w:r>
        <w:rPr>
          <w:b/>
        </w:rPr>
        <w:t xml:space="preserve">73</w:t>
      </w:r>
      <w:r>
        <w:t xml:space="preserve">: 82–90.</w:t>
      </w:r>
    </w:p>
    <w:bookmarkEnd w:id="113"/>
    <w:bookmarkStart w:id="114" w:name="ref-hardwickRelationshipLeafArea2015"/>
    <w:p>
      <w:pPr>
        <w:pStyle w:val="Bibliography"/>
      </w:pPr>
      <w:r>
        <w:rPr>
          <w:b w:val="0"/>
          <w:b/>
        </w:rPr>
        <w:t xml:space="preserve">Hardwick SR</w:t>
      </w:r>
      <w:r>
        <w:rPr>
          <w:b/>
        </w:rPr>
        <w:t xml:space="preserve">,</w:t>
      </w:r>
      <w:r>
        <w:rPr>
          <w:b/>
        </w:rPr>
        <w:t xml:space="preserve"> </w:t>
      </w:r>
      <w:r>
        <w:rPr>
          <w:b w:val="0"/>
          <w:b/>
        </w:rPr>
        <w:t xml:space="preserve">Toumi R</w:t>
      </w:r>
      <w:r>
        <w:rPr>
          <w:b/>
        </w:rPr>
        <w:t xml:space="preserve">,</w:t>
      </w:r>
      <w:r>
        <w:rPr>
          <w:b/>
        </w:rPr>
        <w:t xml:space="preserve"> </w:t>
      </w:r>
      <w:r>
        <w:rPr>
          <w:b w:val="0"/>
          <w:b/>
        </w:rPr>
        <w:t xml:space="preserve">Pfeifer M</w:t>
      </w:r>
      <w:r>
        <w:rPr>
          <w:b/>
        </w:rPr>
        <w:t xml:space="preserve">,</w:t>
      </w:r>
      <w:r>
        <w:rPr>
          <w:b/>
        </w:rPr>
        <w:t xml:space="preserve"> </w:t>
      </w:r>
      <w:r>
        <w:rPr>
          <w:b w:val="0"/>
          <w:b/>
        </w:rPr>
        <w:t xml:space="preserve">Turner EC</w:t>
      </w:r>
      <w:r>
        <w:rPr>
          <w:b/>
        </w:rPr>
        <w:t xml:space="preserve">,</w:t>
      </w:r>
      <w:r>
        <w:rPr>
          <w:b/>
        </w:rPr>
        <w:t xml:space="preserve"> </w:t>
      </w:r>
      <w:r>
        <w:rPr>
          <w:b w:val="0"/>
          <w:b/>
        </w:rPr>
        <w:t xml:space="preserve">Nilus R</w:t>
      </w:r>
      <w:r>
        <w:rPr>
          <w:b/>
        </w:rPr>
        <w:t xml:space="preserve">,</w:t>
      </w:r>
      <w:r>
        <w:rPr>
          <w:b/>
        </w:rPr>
        <w:t xml:space="preserve"> </w:t>
      </w:r>
      <w:r>
        <w:rPr>
          <w:b w:val="0"/>
          <w:b/>
        </w:rPr>
        <w:t xml:space="preserve">Ewers RM</w:t>
      </w:r>
      <w:r>
        <w:t xml:space="preserve">.</w:t>
      </w:r>
      <w:r>
        <w:t xml:space="preserve"> </w:t>
      </w:r>
      <w:r>
        <w:rPr>
          <w:b/>
        </w:rPr>
        <w:t xml:space="preserve">2015</w:t>
      </w:r>
      <w:r>
        <w:t xml:space="preserve">. The relationship between leaf area index and microclimate in tropical forest and oil palm plantation: Forest disturbance drives changes in microclimate.</w:t>
      </w:r>
      <w:r>
        <w:t xml:space="preserve"> </w:t>
      </w:r>
      <w:r>
        <w:rPr>
          <w:i/>
        </w:rPr>
        <w:t xml:space="preserve">Agricultural and Forest Meteorology</w:t>
      </w:r>
      <w:r>
        <w:t xml:space="preserve"> </w:t>
      </w:r>
      <w:r>
        <w:rPr>
          <w:b/>
        </w:rPr>
        <w:t xml:space="preserve">201</w:t>
      </w:r>
      <w:r>
        <w:t xml:space="preserve">: 187–195.</w:t>
      </w:r>
    </w:p>
    <w:bookmarkEnd w:id="114"/>
    <w:bookmarkStart w:id="115"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15"/>
    <w:bookmarkStart w:id="116" w:name="X051e7a77b2fb1f6849538bfd5673d451d0a018f"/>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1997</w:t>
      </w:r>
      <w:r>
        <w:t xml:space="preserve">. Environmental controls over isoprene emission in deciduous oak canopies.</w:t>
      </w:r>
      <w:r>
        <w:t xml:space="preserve"> </w:t>
      </w:r>
      <w:r>
        <w:rPr>
          <w:i/>
        </w:rPr>
        <w:t xml:space="preserve">Tree Physiology</w:t>
      </w:r>
      <w:r>
        <w:t xml:space="preserve"> </w:t>
      </w:r>
      <w:r>
        <w:rPr>
          <w:b/>
        </w:rPr>
        <w:t xml:space="preserve">17</w:t>
      </w:r>
      <w:r>
        <w:t xml:space="preserve">: 705–714.</w:t>
      </w:r>
    </w:p>
    <w:bookmarkEnd w:id="116"/>
    <w:bookmarkStart w:id="117"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17"/>
    <w:bookmarkStart w:id="118" w:name="ref-houterOntogeneticChangesLeaf2012"/>
    <w:p>
      <w:pPr>
        <w:pStyle w:val="Bibliography"/>
      </w:pPr>
      <w:r>
        <w:rPr>
          <w:b w:val="0"/>
          <w:b/>
        </w:rPr>
        <w:t xml:space="preserve">Houter NC</w:t>
      </w:r>
      <w:r>
        <w:rPr>
          <w:b/>
        </w:rPr>
        <w:t xml:space="preserve">,</w:t>
      </w:r>
      <w:r>
        <w:rPr>
          <w:b/>
        </w:rPr>
        <w:t xml:space="preserve"> </w:t>
      </w:r>
      <w:r>
        <w:rPr>
          <w:b w:val="0"/>
          <w:b/>
        </w:rPr>
        <w:t xml:space="preserve">Pons TL</w:t>
      </w:r>
      <w:r>
        <w:t xml:space="preserve">.</w:t>
      </w:r>
      <w:r>
        <w:t xml:space="preserve"> </w:t>
      </w:r>
      <w:r>
        <w:rPr>
          <w:b/>
        </w:rPr>
        <w:t xml:space="preserve">2012</w:t>
      </w:r>
      <w:r>
        <w:t xml:space="preserve">. Ontogenetic changes in leaf traits of tropical rainforest trees differing in juvenile light requirement.</w:t>
      </w:r>
      <w:r>
        <w:t xml:space="preserve"> </w:t>
      </w:r>
      <w:r>
        <w:rPr>
          <w:i/>
        </w:rPr>
        <w:t xml:space="preserve">Oecologia</w:t>
      </w:r>
      <w:r>
        <w:t xml:space="preserve"> </w:t>
      </w:r>
      <w:r>
        <w:rPr>
          <w:b/>
        </w:rPr>
        <w:t xml:space="preserve">169</w:t>
      </w:r>
      <w:r>
        <w:t xml:space="preserve">: 33–45.</w:t>
      </w:r>
    </w:p>
    <w:bookmarkEnd w:id="118"/>
    <w:bookmarkStart w:id="119"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19"/>
    <w:bookmarkStart w:id="120" w:name="ref-juckerCanopyStructureTopography2018"/>
    <w:p>
      <w:pPr>
        <w:pStyle w:val="Bibliography"/>
      </w:pPr>
      <w:r>
        <w:rPr>
          <w:b w:val="0"/>
          <w:b/>
        </w:rPr>
        <w:t xml:space="preserve">Jucker T</w:t>
      </w:r>
      <w:r>
        <w:rPr>
          <w:b/>
        </w:rPr>
        <w:t xml:space="preserve">,</w:t>
      </w:r>
      <w:r>
        <w:rPr>
          <w:b/>
        </w:rPr>
        <w:t xml:space="preserve"> </w:t>
      </w:r>
      <w:r>
        <w:rPr>
          <w:b w:val="0"/>
          <w:b/>
        </w:rPr>
        <w:t xml:space="preserve">Hardwick SR</w:t>
      </w:r>
      <w:r>
        <w:rPr>
          <w:b/>
        </w:rPr>
        <w:t xml:space="preserve">,</w:t>
      </w:r>
      <w:r>
        <w:rPr>
          <w:b/>
        </w:rPr>
        <w:t xml:space="preserve"> </w:t>
      </w:r>
      <w:r>
        <w:rPr>
          <w:b w:val="0"/>
          <w:b/>
        </w:rPr>
        <w:t xml:space="preserve">Both S</w:t>
      </w:r>
      <w:r>
        <w:rPr>
          <w:b/>
        </w:rPr>
        <w:t xml:space="preserve">,</w:t>
      </w:r>
      <w:r>
        <w:rPr>
          <w:b/>
        </w:rPr>
        <w:t xml:space="preserve"> </w:t>
      </w:r>
      <w:r>
        <w:rPr>
          <w:b w:val="0"/>
          <w:b/>
        </w:rPr>
        <w:t xml:space="preserve">Elias DMO</w:t>
      </w:r>
      <w:r>
        <w:rPr>
          <w:b/>
        </w:rPr>
        <w:t xml:space="preserve">,</w:t>
      </w:r>
      <w:r>
        <w:rPr>
          <w:b/>
        </w:rPr>
        <w:t xml:space="preserve"> </w:t>
      </w:r>
      <w:r>
        <w:rPr>
          <w:b w:val="0"/>
          <w:b/>
        </w:rPr>
        <w:t xml:space="preserve">Ewers RM</w:t>
      </w:r>
      <w:r>
        <w:rPr>
          <w:b/>
        </w:rPr>
        <w:t xml:space="preserve">,</w:t>
      </w:r>
      <w:r>
        <w:rPr>
          <w:b/>
        </w:rPr>
        <w:t xml:space="preserve"> </w:t>
      </w:r>
      <w:r>
        <w:rPr>
          <w:b w:val="0"/>
          <w:b/>
        </w:rPr>
        <w:t xml:space="preserve">Milodowski DT</w:t>
      </w:r>
      <w:r>
        <w:rPr>
          <w:b/>
        </w:rPr>
        <w:t xml:space="preserve">,</w:t>
      </w:r>
      <w:r>
        <w:rPr>
          <w:b/>
        </w:rPr>
        <w:t xml:space="preserve"> </w:t>
      </w:r>
      <w:r>
        <w:rPr>
          <w:b w:val="0"/>
          <w:b/>
        </w:rPr>
        <w:t xml:space="preserve">Swinfield T</w:t>
      </w:r>
      <w:r>
        <w:rPr>
          <w:b/>
        </w:rPr>
        <w:t xml:space="preserve">,</w:t>
      </w:r>
      <w:r>
        <w:rPr>
          <w:b/>
        </w:rPr>
        <w:t xml:space="preserve"> </w:t>
      </w:r>
      <w:r>
        <w:rPr>
          <w:b w:val="0"/>
          <w:b/>
        </w:rPr>
        <w:t xml:space="preserve">Coomes DA</w:t>
      </w:r>
      <w:r>
        <w:t xml:space="preserve">.</w:t>
      </w:r>
      <w:r>
        <w:t xml:space="preserve"> </w:t>
      </w:r>
      <w:r>
        <w:rPr>
          <w:b/>
        </w:rPr>
        <w:t xml:space="preserve">2018</w:t>
      </w:r>
      <w:r>
        <w:t xml:space="preserve">. Canopy structure and topography jointly constrain the microclimate of human-modified tropical landscapes.</w:t>
      </w:r>
      <w:r>
        <w:t xml:space="preserve"> </w:t>
      </w:r>
      <w:r>
        <w:rPr>
          <w:i/>
        </w:rPr>
        <w:t xml:space="preserve">Global Change Biology</w:t>
      </w:r>
      <w:r>
        <w:t xml:space="preserve"> </w:t>
      </w:r>
      <w:r>
        <w:rPr>
          <w:b/>
        </w:rPr>
        <w:t xml:space="preserve">24</w:t>
      </w:r>
      <w:r>
        <w:t xml:space="preserve">: 5243–5258.</w:t>
      </w:r>
    </w:p>
    <w:bookmarkEnd w:id="120"/>
    <w:bookmarkStart w:id="121"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21"/>
    <w:bookmarkStart w:id="122"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22"/>
    <w:bookmarkStart w:id="123" w:name="ref-kenzoHeightrelatedChangesLeaf2015"/>
    <w:p>
      <w:pPr>
        <w:pStyle w:val="Bibliography"/>
      </w:pPr>
      <w:r>
        <w:rPr>
          <w:b w:val="0"/>
          <w:b/>
        </w:rPr>
        <w:t xml:space="preserve">Kenzo T</w:t>
      </w:r>
      <w:r>
        <w:rPr>
          <w:b/>
        </w:rPr>
        <w:t xml:space="preserve">,</w:t>
      </w:r>
      <w:r>
        <w:rPr>
          <w:b/>
        </w:rPr>
        <w:t xml:space="preserve"> </w:t>
      </w:r>
      <w:r>
        <w:rPr>
          <w:b w:val="0"/>
          <w:b/>
        </w:rPr>
        <w:t xml:space="preserve">Inoue Y</w:t>
      </w:r>
      <w:r>
        <w:rPr>
          <w:b/>
        </w:rPr>
        <w:t xml:space="preserve">,</w:t>
      </w:r>
      <w:r>
        <w:rPr>
          <w:b/>
        </w:rPr>
        <w:t xml:space="preserve"> </w:t>
      </w:r>
      <w:r>
        <w:rPr>
          <w:b w:val="0"/>
          <w:b/>
        </w:rPr>
        <w:t xml:space="preserve">Yoshimura M</w:t>
      </w:r>
      <w:r>
        <w:rPr>
          <w:b/>
        </w:rPr>
        <w:t xml:space="preserve">,</w:t>
      </w:r>
      <w:r>
        <w:rPr>
          <w:b/>
        </w:rPr>
        <w:t xml:space="preserve"> </w:t>
      </w:r>
      <w:r>
        <w:rPr>
          <w:b w:val="0"/>
          <w:b/>
        </w:rPr>
        <w:t xml:space="preserve">Yamashita M</w:t>
      </w:r>
      <w:r>
        <w:rPr>
          <w:b/>
        </w:rPr>
        <w:t xml:space="preserve">,</w:t>
      </w:r>
      <w:r>
        <w:rPr>
          <w:b/>
        </w:rPr>
        <w:t xml:space="preserve"> </w:t>
      </w:r>
      <w:r>
        <w:rPr>
          <w:b w:val="0"/>
          <w:b/>
        </w:rPr>
        <w:t xml:space="preserve">Tanaka-Oda A</w:t>
      </w:r>
      <w:r>
        <w:rPr>
          <w:b/>
        </w:rPr>
        <w:t xml:space="preserve">,</w:t>
      </w:r>
      <w:r>
        <w:rPr>
          <w:b/>
        </w:rPr>
        <w:t xml:space="preserve"> </w:t>
      </w:r>
      <w:r>
        <w:rPr>
          <w:b w:val="0"/>
          <w:b/>
        </w:rPr>
        <w:t xml:space="preserve">Ichie T</w:t>
      </w:r>
      <w:r>
        <w:t xml:space="preserve">.</w:t>
      </w:r>
      <w:r>
        <w:t xml:space="preserve"> </w:t>
      </w:r>
      <w:r>
        <w:rPr>
          <w:b/>
        </w:rPr>
        <w:t xml:space="preserve">2015</w:t>
      </w:r>
      <w:r>
        <w:t xml:space="preserve">. Height-related changes in leaf photosynthetic traits in diverse Bornean tropical rain forest trees.</w:t>
      </w:r>
      <w:r>
        <w:t xml:space="preserve"> </w:t>
      </w:r>
      <w:r>
        <w:rPr>
          <w:i/>
        </w:rPr>
        <w:t xml:space="preserve">Oecologia</w:t>
      </w:r>
      <w:r>
        <w:t xml:space="preserve"> </w:t>
      </w:r>
      <w:r>
        <w:rPr>
          <w:b/>
        </w:rPr>
        <w:t xml:space="preserve">177</w:t>
      </w:r>
      <w:r>
        <w:t xml:space="preserve">: 191–202.</w:t>
      </w:r>
    </w:p>
    <w:bookmarkEnd w:id="123"/>
    <w:bookmarkStart w:id="124" w:name="ref-kitaoCanopyNitrogenDistribution2018"/>
    <w:p>
      <w:pPr>
        <w:pStyle w:val="Bibliography"/>
      </w:pPr>
      <w:r>
        <w:rPr>
          <w:b w:val="0"/>
          <w:b/>
        </w:rPr>
        <w:t xml:space="preserve">Kitao M</w:t>
      </w:r>
      <w:r>
        <w:rPr>
          <w:b/>
        </w:rPr>
        <w:t xml:space="preserve">,</w:t>
      </w:r>
      <w:r>
        <w:rPr>
          <w:b/>
        </w:rPr>
        <w:t xml:space="preserve"> </w:t>
      </w:r>
      <w:r>
        <w:rPr>
          <w:b w:val="0"/>
          <w:b/>
        </w:rPr>
        <w:t xml:space="preserve">Kitaoka S</w:t>
      </w:r>
      <w:r>
        <w:rPr>
          <w:b/>
        </w:rPr>
        <w:t xml:space="preserve">,</w:t>
      </w:r>
      <w:r>
        <w:rPr>
          <w:b/>
        </w:rPr>
        <w:t xml:space="preserve"> </w:t>
      </w:r>
      <w:r>
        <w:rPr>
          <w:b w:val="0"/>
          <w:b/>
        </w:rPr>
        <w:t xml:space="preserve">Harayama H</w:t>
      </w:r>
      <w:r>
        <w:rPr>
          <w:b/>
        </w:rPr>
        <w:t xml:space="preserve">,</w:t>
      </w:r>
      <w:r>
        <w:rPr>
          <w:b/>
        </w:rPr>
        <w:t xml:space="preserve"> </w:t>
      </w:r>
      <w:r>
        <w:rPr>
          <w:b w:val="0"/>
          <w:b/>
        </w:rPr>
        <w:t xml:space="preserve">Tobita H</w:t>
      </w:r>
      <w:r>
        <w:rPr>
          <w:b/>
        </w:rPr>
        <w:t xml:space="preserve">,</w:t>
      </w:r>
      <w:r>
        <w:rPr>
          <w:b/>
        </w:rPr>
        <w:t xml:space="preserve"> </w:t>
      </w:r>
      <w:r>
        <w:rPr>
          <w:b w:val="0"/>
          <w:b/>
        </w:rPr>
        <w:t xml:space="preserve">Agathokleous E</w:t>
      </w:r>
      <w:r>
        <w:rPr>
          <w:b/>
        </w:rPr>
        <w:t xml:space="preserve">,</w:t>
      </w:r>
      <w:r>
        <w:rPr>
          <w:b/>
        </w:rPr>
        <w:t xml:space="preserve"> </w:t>
      </w:r>
      <w:r>
        <w:rPr>
          <w:b w:val="0"/>
          <w:b/>
        </w:rPr>
        <w:t xml:space="preserve">Utsugi H</w:t>
      </w:r>
      <w:r>
        <w:t xml:space="preserve">.</w:t>
      </w:r>
      <w:r>
        <w:t xml:space="preserve"> </w:t>
      </w:r>
      <w:r>
        <w:rPr>
          <w:b/>
        </w:rPr>
        <w:t xml:space="preserve">2018</w:t>
      </w:r>
      <w:r>
        <w:t xml:space="preserve">. Canopy nitrogen distribution is optimized to prevent photoinhibition throughout the canopy during sun flecks.</w:t>
      </w:r>
      <w:r>
        <w:t xml:space="preserve"> </w:t>
      </w:r>
      <w:r>
        <w:rPr>
          <w:i/>
        </w:rPr>
        <w:t xml:space="preserve">Scientific Reports</w:t>
      </w:r>
      <w:r>
        <w:t xml:space="preserve"> </w:t>
      </w:r>
      <w:r>
        <w:rPr>
          <w:b/>
        </w:rPr>
        <w:t xml:space="preserve">8</w:t>
      </w:r>
      <w:r>
        <w:t xml:space="preserve">: 503.</w:t>
      </w:r>
    </w:p>
    <w:bookmarkEnd w:id="124"/>
    <w:bookmarkStart w:id="125"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25"/>
    <w:bookmarkStart w:id="126" w:name="X5420aaee1de5abfe4639cf3bbfbf61bc8059d6f"/>
    <w:p>
      <w:pPr>
        <w:pStyle w:val="Bibliography"/>
      </w:pPr>
      <w:r>
        <w:rPr>
          <w:b w:val="0"/>
          <w:b/>
        </w:rPr>
        <w:t xml:space="preserve">Kosugi Y</w:t>
      </w:r>
      <w:r>
        <w:rPr>
          <w:b/>
        </w:rPr>
        <w:t xml:space="preserve">,</w:t>
      </w:r>
      <w:r>
        <w:rPr>
          <w:b/>
        </w:rPr>
        <w:t xml:space="preserve"> </w:t>
      </w:r>
      <w:r>
        <w:rPr>
          <w:b w:val="0"/>
          <w:b/>
        </w:rPr>
        <w:t xml:space="preserve">Matsuo N</w:t>
      </w:r>
      <w:r>
        <w:t xml:space="preserve">.</w:t>
      </w:r>
      <w:r>
        <w:t xml:space="preserve"> </w:t>
      </w:r>
      <w:r>
        <w:rPr>
          <w:b/>
        </w:rPr>
        <w:t xml:space="preserve">2006</w:t>
      </w:r>
      <w:r>
        <w:t xml:space="preserve">. Seasonal fluctuations and temperature dependence of leaf gas exchange parameters of co-occurring evergreen and deciduous trees in a temperate broad-leaved forest.</w:t>
      </w:r>
      <w:r>
        <w:t xml:space="preserve"> </w:t>
      </w:r>
      <w:r>
        <w:rPr>
          <w:i/>
        </w:rPr>
        <w:t xml:space="preserve">Tree Physiology</w:t>
      </w:r>
      <w:r>
        <w:t xml:space="preserve"> </w:t>
      </w:r>
      <w:r>
        <w:rPr>
          <w:b/>
        </w:rPr>
        <w:t xml:space="preserve">26</w:t>
      </w:r>
      <w:r>
        <w:t xml:space="preserve">: 1173–1184.</w:t>
      </w:r>
    </w:p>
    <w:bookmarkEnd w:id="126"/>
    <w:bookmarkStart w:id="127"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27"/>
    <w:bookmarkStart w:id="128" w:name="X856c90da798c0957ab768463916b1a1e9334634"/>
    <w:p>
      <w:pPr>
        <w:pStyle w:val="Bibliography"/>
      </w:pPr>
      <w:r>
        <w:rPr>
          <w:b w:val="0"/>
          <w:b/>
        </w:rPr>
        <w:t xml:space="preserve">Legner N</w:t>
      </w:r>
      <w:r>
        <w:rPr>
          <w:b/>
        </w:rPr>
        <w:t xml:space="preserve">,</w:t>
      </w:r>
      <w:r>
        <w:rPr>
          <w:b/>
        </w:rPr>
        <w:t xml:space="preserve"> </w:t>
      </w:r>
      <w:r>
        <w:rPr>
          <w:b w:val="0"/>
          <w:b/>
        </w:rPr>
        <w:t xml:space="preserve">Fleck S</w:t>
      </w:r>
      <w:r>
        <w:rPr>
          <w:b/>
        </w:rPr>
        <w:t xml:space="preserve">,</w:t>
      </w:r>
      <w:r>
        <w:rPr>
          <w:b/>
        </w:rPr>
        <w:t xml:space="preserve"> </w:t>
      </w:r>
      <w:r>
        <w:rPr>
          <w:b w:val="0"/>
          <w:b/>
        </w:rPr>
        <w:t xml:space="preserve">Leuschner C</w:t>
      </w:r>
      <w:r>
        <w:t xml:space="preserve">.</w:t>
      </w:r>
      <w:r>
        <w:t xml:space="preserve"> </w:t>
      </w:r>
      <w:r>
        <w:rPr>
          <w:b/>
        </w:rPr>
        <w:t xml:space="preserve">2014</w:t>
      </w:r>
      <w:r>
        <w:t xml:space="preserve">. Within-canopy variation in photosynthetic capacity, SLA and foliar N in temperate broad-leaved trees with contrasting shade tolerance.</w:t>
      </w:r>
      <w:r>
        <w:t xml:space="preserve"> </w:t>
      </w:r>
      <w:r>
        <w:rPr>
          <w:i/>
        </w:rPr>
        <w:t xml:space="preserve">Trees</w:t>
      </w:r>
      <w:r>
        <w:t xml:space="preserve"> </w:t>
      </w:r>
      <w:r>
        <w:rPr>
          <w:b/>
        </w:rPr>
        <w:t xml:space="preserve">28</w:t>
      </w:r>
      <w:r>
        <w:t xml:space="preserve">: 263–280.</w:t>
      </w:r>
    </w:p>
    <w:bookmarkEnd w:id="128"/>
    <w:bookmarkStart w:id="129"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29"/>
    <w:bookmarkStart w:id="130" w:name="ref-liangForestTypeHeight2019"/>
    <w:p>
      <w:pPr>
        <w:pStyle w:val="Bibliography"/>
      </w:pPr>
      <w:r>
        <w:rPr>
          <w:b w:val="0"/>
          <w:b/>
        </w:rPr>
        <w:t xml:space="preserve">Liang P</w:t>
      </w:r>
      <w:r>
        <w:rPr>
          <w:b/>
        </w:rPr>
        <w:t xml:space="preserve">,</w:t>
      </w:r>
      <w:r>
        <w:rPr>
          <w:b/>
        </w:rPr>
        <w:t xml:space="preserve"> </w:t>
      </w:r>
      <w:r>
        <w:rPr>
          <w:b w:val="0"/>
          <w:b/>
        </w:rPr>
        <w:t xml:space="preserve">Wang X</w:t>
      </w:r>
      <w:r>
        <w:rPr>
          <w:b/>
        </w:rPr>
        <w:t xml:space="preserve">,</w:t>
      </w:r>
      <w:r>
        <w:rPr>
          <w:b/>
        </w:rPr>
        <w:t xml:space="preserve"> </w:t>
      </w:r>
      <w:r>
        <w:rPr>
          <w:b w:val="0"/>
          <w:b/>
        </w:rPr>
        <w:t xml:space="preserve">Sun H</w:t>
      </w:r>
      <w:r>
        <w:rPr>
          <w:b/>
        </w:rPr>
        <w:t xml:space="preserve">,</w:t>
      </w:r>
      <w:r>
        <w:rPr>
          <w:b/>
        </w:rPr>
        <w:t xml:space="preserve"> </w:t>
      </w:r>
      <w:r>
        <w:rPr>
          <w:b w:val="0"/>
          <w:b/>
        </w:rPr>
        <w:t xml:space="preserve">Fan Y</w:t>
      </w:r>
      <w:r>
        <w:rPr>
          <w:b/>
        </w:rPr>
        <w:t xml:space="preserve">,</w:t>
      </w:r>
      <w:r>
        <w:rPr>
          <w:b/>
        </w:rPr>
        <w:t xml:space="preserve"> </w:t>
      </w:r>
      <w:r>
        <w:rPr>
          <w:b w:val="0"/>
          <w:b/>
        </w:rPr>
        <w:t xml:space="preserve">Wu Y</w:t>
      </w:r>
      <w:r>
        <w:rPr>
          <w:b/>
        </w:rPr>
        <w:t xml:space="preserve">,</w:t>
      </w:r>
      <w:r>
        <w:rPr>
          <w:b/>
        </w:rPr>
        <w:t xml:space="preserve"> </w:t>
      </w:r>
      <w:r>
        <w:rPr>
          <w:b w:val="0"/>
          <w:b/>
        </w:rPr>
        <w:t xml:space="preserve">Lin X</w:t>
      </w:r>
      <w:r>
        <w:rPr>
          <w:b/>
        </w:rPr>
        <w:t xml:space="preserve">,</w:t>
      </w:r>
      <w:r>
        <w:rPr>
          <w:b/>
        </w:rPr>
        <w:t xml:space="preserve"> </w:t>
      </w:r>
      <w:r>
        <w:rPr>
          <w:b w:val="0"/>
          <w:b/>
        </w:rPr>
        <w:t xml:space="preserve">Chang J</w:t>
      </w:r>
      <w:r>
        <w:t xml:space="preserve">.</w:t>
      </w:r>
      <w:r>
        <w:t xml:space="preserve"> </w:t>
      </w:r>
      <w:r>
        <w:rPr>
          <w:b/>
        </w:rPr>
        <w:t xml:space="preserve">2019</w:t>
      </w:r>
      <w:r>
        <w:t xml:space="preserve">. Forest type and height are important in shaping the altitudinal change of radial growth response to climate change.</w:t>
      </w:r>
      <w:r>
        <w:t xml:space="preserve"> </w:t>
      </w:r>
      <w:r>
        <w:rPr>
          <w:i/>
        </w:rPr>
        <w:t xml:space="preserve">Scientific Reports</w:t>
      </w:r>
      <w:r>
        <w:t xml:space="preserve"> </w:t>
      </w:r>
      <w:r>
        <w:rPr>
          <w:b/>
        </w:rPr>
        <w:t xml:space="preserve">9</w:t>
      </w:r>
      <w:r>
        <w:t xml:space="preserve">: 1336.</w:t>
      </w:r>
    </w:p>
    <w:bookmarkEnd w:id="130"/>
    <w:bookmarkStart w:id="131"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31"/>
    <w:bookmarkStart w:id="132" w:name="ref-macekMaximumAirTemperature2019"/>
    <w:p>
      <w:pPr>
        <w:pStyle w:val="Bibliography"/>
      </w:pPr>
      <w:r>
        <w:rPr>
          <w:b w:val="0"/>
          <w:b/>
        </w:rPr>
        <w:t xml:space="preserve">Macek M</w:t>
      </w:r>
      <w:r>
        <w:rPr>
          <w:b/>
        </w:rPr>
        <w:t xml:space="preserve">,</w:t>
      </w:r>
      <w:r>
        <w:rPr>
          <w:b/>
        </w:rPr>
        <w:t xml:space="preserve"> </w:t>
      </w:r>
      <w:r>
        <w:rPr>
          <w:b w:val="0"/>
          <w:b/>
        </w:rPr>
        <w:t xml:space="preserve">Kopecký M</w:t>
      </w:r>
      <w:r>
        <w:rPr>
          <w:b/>
        </w:rPr>
        <w:t xml:space="preserve">,</w:t>
      </w:r>
      <w:r>
        <w:rPr>
          <w:b/>
        </w:rPr>
        <w:t xml:space="preserve"> </w:t>
      </w:r>
      <w:r>
        <w:rPr>
          <w:b w:val="0"/>
          <w:b/>
        </w:rPr>
        <w:t xml:space="preserve">Wild J</w:t>
      </w:r>
      <w:r>
        <w:t xml:space="preserve">.</w:t>
      </w:r>
      <w:r>
        <w:t xml:space="preserve"> </w:t>
      </w:r>
      <w:r>
        <w:rPr>
          <w:b/>
        </w:rPr>
        <w:t xml:space="preserve">2019</w:t>
      </w:r>
      <w:r>
        <w:t xml:space="preserve">. Maximum air temperature controlled by landscape topography affects plant species composition in temperate forests.</w:t>
      </w:r>
      <w:r>
        <w:t xml:space="preserve"> </w:t>
      </w:r>
      <w:r>
        <w:rPr>
          <w:i/>
        </w:rPr>
        <w:t xml:space="preserve">Landscape Ecol</w:t>
      </w:r>
      <w:r>
        <w:t xml:space="preserve"> </w:t>
      </w:r>
      <w:r>
        <w:rPr>
          <w:b/>
        </w:rPr>
        <w:t xml:space="preserve">34</w:t>
      </w:r>
      <w:r>
        <w:t xml:space="preserve">: 2541–2556.</w:t>
      </w:r>
    </w:p>
    <w:bookmarkEnd w:id="132"/>
    <w:bookmarkStart w:id="133" w:name="ref-marencoLeafTraitPlasticity2017"/>
    <w:p>
      <w:pPr>
        <w:pStyle w:val="Bibliography"/>
      </w:pPr>
      <w:r>
        <w:rPr>
          <w:b w:val="0"/>
          <w:b/>
        </w:rPr>
        <w:t xml:space="preserve">Marenco RA</w:t>
      </w:r>
      <w:r>
        <w:rPr>
          <w:b/>
        </w:rPr>
        <w:t xml:space="preserve">,</w:t>
      </w:r>
      <w:r>
        <w:rPr>
          <w:b/>
        </w:rPr>
        <w:t xml:space="preserve"> </w:t>
      </w:r>
      <w:r>
        <w:rPr>
          <w:b w:val="0"/>
          <w:b/>
        </w:rPr>
        <w:t xml:space="preserve">Camargo MAB</w:t>
      </w:r>
      <w:r>
        <w:rPr>
          <w:b/>
        </w:rPr>
        <w:t xml:space="preserve">,</w:t>
      </w:r>
      <w:r>
        <w:rPr>
          <w:b/>
        </w:rPr>
        <w:t xml:space="preserve"> </w:t>
      </w:r>
      <w:r>
        <w:rPr>
          <w:b w:val="0"/>
          <w:b/>
        </w:rPr>
        <w:t xml:space="preserve">Antezana-Vera SA</w:t>
      </w:r>
      <w:r>
        <w:rPr>
          <w:b/>
        </w:rPr>
        <w:t xml:space="preserve">,</w:t>
      </w:r>
      <w:r>
        <w:rPr>
          <w:b/>
        </w:rPr>
        <w:t xml:space="preserve"> </w:t>
      </w:r>
      <w:r>
        <w:rPr>
          <w:b w:val="0"/>
          <w:b/>
        </w:rPr>
        <w:t xml:space="preserve">Oliveira MF</w:t>
      </w:r>
      <w:r>
        <w:t xml:space="preserve">.</w:t>
      </w:r>
      <w:r>
        <w:t xml:space="preserve"> </w:t>
      </w:r>
      <w:r>
        <w:rPr>
          <w:b/>
        </w:rPr>
        <w:t xml:space="preserve">2017</w:t>
      </w:r>
      <w:r>
        <w:t xml:space="preserve">. Leaf trait plasticity in six forest tree species of central Amazonia.</w:t>
      </w:r>
      <w:r>
        <w:t xml:space="preserve"> </w:t>
      </w:r>
      <w:r>
        <w:rPr>
          <w:i/>
        </w:rPr>
        <w:t xml:space="preserve">Photosynthetica</w:t>
      </w:r>
      <w:r>
        <w:t xml:space="preserve"> </w:t>
      </w:r>
      <w:r>
        <w:rPr>
          <w:b/>
        </w:rPr>
        <w:t xml:space="preserve">55</w:t>
      </w:r>
      <w:r>
        <w:t xml:space="preserve">: 679–688.</w:t>
      </w:r>
    </w:p>
    <w:bookmarkEnd w:id="133"/>
    <w:bookmarkStart w:id="134"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34"/>
    <w:bookmarkStart w:id="135"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35"/>
    <w:bookmarkStart w:id="136"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36"/>
    <w:bookmarkStart w:id="137"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37"/>
    <w:bookmarkStart w:id="138"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38"/>
    <w:bookmarkStart w:id="139"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39"/>
    <w:bookmarkStart w:id="140"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40"/>
    <w:bookmarkStart w:id="141" w:name="ref-meirLeafRespirationTwo2001"/>
    <w:p>
      <w:pPr>
        <w:pStyle w:val="Bibliography"/>
      </w:pPr>
      <w:r>
        <w:rPr>
          <w:b w:val="0"/>
          <w:b/>
        </w:rPr>
        <w:t xml:space="preserve">Meir P</w:t>
      </w:r>
      <w:r>
        <w:rPr>
          <w:b/>
        </w:rPr>
        <w:t xml:space="preserve">,</w:t>
      </w:r>
      <w:r>
        <w:rPr>
          <w:b/>
        </w:rPr>
        <w:t xml:space="preserve"> </w:t>
      </w:r>
      <w:r>
        <w:rPr>
          <w:b w:val="0"/>
          <w:b/>
        </w:rPr>
        <w:t xml:space="preserve">Grace J</w:t>
      </w:r>
      <w:r>
        <w:rPr>
          <w:b/>
        </w:rPr>
        <w:t xml:space="preserve">,</w:t>
      </w:r>
      <w:r>
        <w:rPr>
          <w:b/>
        </w:rPr>
        <w:t xml:space="preserve"> </w:t>
      </w:r>
      <w:r>
        <w:rPr>
          <w:b w:val="0"/>
          <w:b/>
        </w:rPr>
        <w:t xml:space="preserve">Miranda AC</w:t>
      </w:r>
      <w:r>
        <w:t xml:space="preserve">.</w:t>
      </w:r>
      <w:r>
        <w:t xml:space="preserve"> </w:t>
      </w:r>
      <w:r>
        <w:rPr>
          <w:b/>
        </w:rPr>
        <w:t xml:space="preserve">2001</w:t>
      </w:r>
      <w:r>
        <w:t xml:space="preserve">. Leaf respiration in two tropical rainforests: Constraints on physiology by phosphorus, nitrogen and temperature.</w:t>
      </w:r>
      <w:r>
        <w:t xml:space="preserve"> </w:t>
      </w:r>
      <w:r>
        <w:rPr>
          <w:i/>
        </w:rPr>
        <w:t xml:space="preserve">Functional Ecology</w:t>
      </w:r>
      <w:r>
        <w:t xml:space="preserve"> </w:t>
      </w:r>
      <w:r>
        <w:rPr>
          <w:b/>
        </w:rPr>
        <w:t xml:space="preserve">15</w:t>
      </w:r>
      <w:r>
        <w:t xml:space="preserve">: 378–387.</w:t>
      </w:r>
    </w:p>
    <w:bookmarkEnd w:id="141"/>
    <w:bookmarkStart w:id="142"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42"/>
    <w:bookmarkStart w:id="143"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43"/>
    <w:bookmarkStart w:id="144" w:name="ref-millerOnlySunlitLeaves2021"/>
    <w:p>
      <w:pPr>
        <w:pStyle w:val="Bibliography"/>
      </w:pPr>
      <w:r>
        <w:rPr>
          <w:b w:val="0"/>
          <w:b/>
        </w:rPr>
        <w:t xml:space="preserve">Miller BD</w:t>
      </w:r>
      <w:r>
        <w:rPr>
          <w:b/>
        </w:rPr>
        <w:t xml:space="preserve">,</w:t>
      </w:r>
      <w:r>
        <w:rPr>
          <w:b/>
        </w:rPr>
        <w:t xml:space="preserve"> </w:t>
      </w:r>
      <w:r>
        <w:rPr>
          <w:b w:val="0"/>
          <w:b/>
        </w:rPr>
        <w:t xml:space="preserve">Carter KR</w:t>
      </w:r>
      <w:r>
        <w:rPr>
          <w:b/>
        </w:rPr>
        <w:t xml:space="preserve">,</w:t>
      </w:r>
      <w:r>
        <w:rPr>
          <w:b/>
        </w:rPr>
        <w:t xml:space="preserve"> </w:t>
      </w:r>
      <w:r>
        <w:rPr>
          <w:b w:val="0"/>
          <w:b/>
        </w:rPr>
        <w:t xml:space="preserve">Reed SC</w:t>
      </w:r>
      <w:r>
        <w:rPr>
          <w:b/>
        </w:rPr>
        <w:t xml:space="preserve">,</w:t>
      </w:r>
      <w:r>
        <w:rPr>
          <w:b/>
        </w:rPr>
        <w:t xml:space="preserve"> </w:t>
      </w:r>
      <w:r>
        <w:rPr>
          <w:b w:val="0"/>
          <w:b/>
        </w:rPr>
        <w:t xml:space="preserve">Wood TE</w:t>
      </w:r>
      <w:r>
        <w:rPr>
          <w:b/>
        </w:rPr>
        <w:t xml:space="preserve">,</w:t>
      </w:r>
      <w:r>
        <w:rPr>
          <w:b/>
        </w:rPr>
        <w:t xml:space="preserve"> </w:t>
      </w:r>
      <w:r>
        <w:rPr>
          <w:b w:val="0"/>
          <w:b/>
        </w:rPr>
        <w:t xml:space="preserve">Cavaleri MA</w:t>
      </w:r>
      <w:r>
        <w:t xml:space="preserve">.</w:t>
      </w:r>
      <w:r>
        <w:t xml:space="preserve"> </w:t>
      </w:r>
      <w:r>
        <w:rPr>
          <w:b/>
        </w:rPr>
        <w:t xml:space="preserve">2021</w:t>
      </w:r>
      <w:r>
        <w:t xml:space="preserve">. Only sun-lit leaves of the uppermost canopy exceed both air temperature and photosynthetic thermal optima in a wet tropical forest.</w:t>
      </w:r>
      <w:r>
        <w:t xml:space="preserve"> </w:t>
      </w:r>
      <w:r>
        <w:rPr>
          <w:i/>
        </w:rPr>
        <w:t xml:space="preserve">Agricultural and Forest Meteorology</w:t>
      </w:r>
      <w:r>
        <w:t xml:space="preserve"> </w:t>
      </w:r>
      <w:r>
        <w:rPr>
          <w:b/>
        </w:rPr>
        <w:t xml:space="preserve">301-302</w:t>
      </w:r>
      <w:r>
        <w:t xml:space="preserve">: 108347.</w:t>
      </w:r>
    </w:p>
    <w:bookmarkEnd w:id="144"/>
    <w:bookmarkStart w:id="145"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45"/>
    <w:bookmarkStart w:id="146" w:name="X0dcb5d30ff1289cdf177dfee2573097c8566c97"/>
    <w:p>
      <w:pPr>
        <w:pStyle w:val="Bibliography"/>
      </w:pPr>
      <w:r>
        <w:rPr>
          <w:b w:val="0"/>
          <w:b/>
        </w:rPr>
        <w:t xml:space="preserve">Muller JD</w:t>
      </w:r>
      <w:r>
        <w:rPr>
          <w:b/>
        </w:rPr>
        <w:t xml:space="preserve">,</w:t>
      </w:r>
      <w:r>
        <w:rPr>
          <w:b/>
        </w:rPr>
        <w:t xml:space="preserve"> </w:t>
      </w:r>
      <w:r>
        <w:rPr>
          <w:b w:val="0"/>
          <w:b/>
        </w:rPr>
        <w:t xml:space="preserve">Rotenberg E</w:t>
      </w:r>
      <w:r>
        <w:rPr>
          <w:b/>
        </w:rPr>
        <w:t xml:space="preserve">,</w:t>
      </w:r>
      <w:r>
        <w:rPr>
          <w:b/>
        </w:rPr>
        <w:t xml:space="preserve"> </w:t>
      </w:r>
      <w:r>
        <w:rPr>
          <w:b w:val="0"/>
          <w:b/>
        </w:rPr>
        <w:t xml:space="preserve">Tatarinov F</w:t>
      </w:r>
      <w:r>
        <w:rPr>
          <w:b/>
        </w:rPr>
        <w:t xml:space="preserve">,</w:t>
      </w:r>
      <w:r>
        <w:rPr>
          <w:b/>
        </w:rPr>
        <w:t xml:space="preserve"> </w:t>
      </w:r>
      <w:r>
        <w:rPr>
          <w:b w:val="0"/>
          <w:b/>
        </w:rPr>
        <w:t xml:space="preserve">Oz I</w:t>
      </w:r>
      <w:r>
        <w:rPr>
          <w:b/>
        </w:rPr>
        <w:t xml:space="preserve">,</w:t>
      </w:r>
      <w:r>
        <w:rPr>
          <w:b/>
        </w:rPr>
        <w:t xml:space="preserve"> </w:t>
      </w:r>
      <w:r>
        <w:rPr>
          <w:b w:val="0"/>
          <w:b/>
        </w:rPr>
        <w:t xml:space="preserve">Yakir D</w:t>
      </w:r>
      <w:r>
        <w:t xml:space="preserve">.</w:t>
      </w:r>
      <w:r>
        <w:t xml:space="preserve"> </w:t>
      </w:r>
      <w:r>
        <w:rPr>
          <w:b/>
        </w:rPr>
        <w:t xml:space="preserve">2021</w:t>
      </w:r>
      <w:r>
        <w:t xml:space="preserve">. Evidence for efficient non-evaporative leaf-to-air heat dissipation in a pine forest under drought conditions.</w:t>
      </w:r>
      <w:r>
        <w:t xml:space="preserve"> </w:t>
      </w:r>
      <w:r>
        <w:rPr>
          <w:i/>
        </w:rPr>
        <w:t xml:space="preserve">bioRxiv</w:t>
      </w:r>
      <w:r>
        <w:t xml:space="preserve">: 2021.02.01.429145.</w:t>
      </w:r>
    </w:p>
    <w:bookmarkEnd w:id="146"/>
    <w:bookmarkStart w:id="147"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47"/>
    <w:bookmarkStart w:id="148"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48"/>
    <w:bookmarkStart w:id="149"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49"/>
    <w:bookmarkStart w:id="150" w:name="X186c85518ae09b2a4ccd6aa05cc5bb69bd91624"/>
    <w:p>
      <w:pPr>
        <w:pStyle w:val="Bibliography"/>
      </w:pPr>
      <w:r>
        <w:rPr>
          <w:b w:val="0"/>
          <w:b/>
        </w:rPr>
        <w:t xml:space="preserve">Niinemets Ü</w:t>
      </w:r>
      <w:r>
        <w:t xml:space="preserve">.</w:t>
      </w:r>
      <w:r>
        <w:t xml:space="preserve"> </w:t>
      </w:r>
      <w:r>
        <w:rPr>
          <w:b/>
        </w:rPr>
        <w:t xml:space="preserve">1998</w:t>
      </w:r>
      <w:r>
        <w:t xml:space="preserve">. Adjustment of foliage structure and function to a canopy light gradient in two co-existing deciduous trees. Variability in leaf inclination angles in relation to petiole morphology.</w:t>
      </w:r>
      <w:r>
        <w:t xml:space="preserve"> </w:t>
      </w:r>
      <w:r>
        <w:rPr>
          <w:i/>
        </w:rPr>
        <w:t xml:space="preserve">Trees</w:t>
      </w:r>
      <w:r>
        <w:t xml:space="preserve"> </w:t>
      </w:r>
      <w:r>
        <w:rPr>
          <w:b/>
        </w:rPr>
        <w:t xml:space="preserve">12</w:t>
      </w:r>
      <w:r>
        <w:t xml:space="preserve">: 446–451.</w:t>
      </w:r>
    </w:p>
    <w:bookmarkEnd w:id="150"/>
    <w:bookmarkStart w:id="151"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51"/>
    <w:bookmarkStart w:id="152"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2015a</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52"/>
    <w:bookmarkStart w:id="153"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53"/>
    <w:bookmarkStart w:id="154" w:name="Xed73913f3beac2c1f1511e78b221184ec4e3a8d"/>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2015b</w:t>
      </w:r>
      <w:r>
        <w:t xml:space="preserve">. Variability in Leaf Morphology and Chemical Composition as a Function of Canopy Light Environment in Coexisting Deciduous Trees.</w:t>
      </w:r>
      <w:r>
        <w:t xml:space="preserve"> </w:t>
      </w:r>
      <w:r>
        <w:rPr>
          <w:i/>
        </w:rPr>
        <w:t xml:space="preserve">International Journal of Plant Sciences</w:t>
      </w:r>
      <w:r>
        <w:t xml:space="preserve">.</w:t>
      </w:r>
    </w:p>
    <w:bookmarkEnd w:id="154"/>
    <w:bookmarkStart w:id="155"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55"/>
    <w:bookmarkStart w:id="156"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56"/>
    <w:bookmarkStart w:id="157" w:name="ref-osullivanThermalLimitsLeaf2017"/>
    <w:p>
      <w:pPr>
        <w:pStyle w:val="Bibliography"/>
      </w:pPr>
      <w:r>
        <w:rPr>
          <w:b w:val="0"/>
          <w:b/>
        </w:rPr>
        <w:t xml:space="preserve">O’sullivan OS</w:t>
      </w:r>
      <w:r>
        <w:rPr>
          <w:b/>
        </w:rPr>
        <w:t xml:space="preserve">,</w:t>
      </w:r>
      <w:r>
        <w:rPr>
          <w:b/>
        </w:rPr>
        <w:t xml:space="preserve"> </w:t>
      </w:r>
      <w:r>
        <w:rPr>
          <w:b w:val="0"/>
          <w:b/>
        </w:rPr>
        <w:t xml:space="preserve">Heskel MA</w:t>
      </w:r>
      <w:r>
        <w:rPr>
          <w:b/>
        </w:rPr>
        <w:t xml:space="preserve">,</w:t>
      </w:r>
      <w:r>
        <w:rPr>
          <w:b/>
        </w:rPr>
        <w:t xml:space="preserve"> </w:t>
      </w:r>
      <w:r>
        <w:rPr>
          <w:b w:val="0"/>
          <w:b/>
        </w:rPr>
        <w:t xml:space="preserve">Reich PB</w:t>
      </w:r>
      <w:r>
        <w:rPr>
          <w:b/>
        </w:rPr>
        <w:t xml:space="preserve">,</w:t>
      </w:r>
      <w:r>
        <w:rPr>
          <w:b/>
        </w:rPr>
        <w:t xml:space="preserve"> </w:t>
      </w:r>
      <w:r>
        <w:rPr>
          <w:b w:val="0"/>
          <w:b/>
        </w:rPr>
        <w:t xml:space="preserve">Tjoelker MG</w:t>
      </w:r>
      <w:r>
        <w:rPr>
          <w:b/>
        </w:rPr>
        <w:t xml:space="preserve">,</w:t>
      </w:r>
      <w:r>
        <w:rPr>
          <w:b/>
        </w:rPr>
        <w:t xml:space="preserve"> </w:t>
      </w:r>
      <w:r>
        <w:rPr>
          <w:b w:val="0"/>
          <w:b/>
        </w:rPr>
        <w:t xml:space="preserve">Weerasinghe LK</w:t>
      </w:r>
      <w:r>
        <w:rPr>
          <w:b/>
        </w:rPr>
        <w:t xml:space="preserve">,</w:t>
      </w:r>
      <w:r>
        <w:rPr>
          <w:b/>
        </w:rPr>
        <w:t xml:space="preserve"> </w:t>
      </w:r>
      <w:r>
        <w:rPr>
          <w:b w:val="0"/>
          <w:b/>
        </w:rPr>
        <w:t xml:space="preserve">Penillard A</w:t>
      </w:r>
      <w:r>
        <w:rPr>
          <w:b/>
        </w:rPr>
        <w:t xml:space="preserve">,</w:t>
      </w:r>
      <w:r>
        <w:rPr>
          <w:b/>
        </w:rPr>
        <w:t xml:space="preserve"> </w:t>
      </w:r>
      <w:r>
        <w:rPr>
          <w:b w:val="0"/>
          <w:b/>
        </w:rPr>
        <w:t xml:space="preserve">Zhu L</w:t>
      </w:r>
      <w:r>
        <w:rPr>
          <w:b/>
        </w:rPr>
        <w:t xml:space="preserve">,</w:t>
      </w:r>
      <w:r>
        <w:rPr>
          <w:b/>
        </w:rPr>
        <w:t xml:space="preserve"> </w:t>
      </w:r>
      <w:r>
        <w:rPr>
          <w:b w:val="0"/>
          <w:b/>
        </w:rPr>
        <w:t xml:space="preserve">Egerton JJG</w:t>
      </w:r>
      <w:r>
        <w:rPr>
          <w:b/>
        </w:rPr>
        <w:t xml:space="preserve">,</w:t>
      </w:r>
      <w:r>
        <w:rPr>
          <w:b/>
        </w:rPr>
        <w:t xml:space="preserve"> </w:t>
      </w:r>
      <w:r>
        <w:rPr>
          <w:b w:val="0"/>
          <w:b/>
        </w:rPr>
        <w:t xml:space="preserve">Bloomfield KJ</w:t>
      </w:r>
      <w:r>
        <w:rPr>
          <w:b/>
        </w:rPr>
        <w:t xml:space="preserve">,</w:t>
      </w:r>
      <w:r>
        <w:rPr>
          <w:b/>
        </w:rPr>
        <w:t xml:space="preserve"> </w:t>
      </w:r>
      <w:r>
        <w:rPr>
          <w:b w:val="0"/>
          <w:b/>
        </w:rPr>
        <w:t xml:space="preserve">Creek D</w:t>
      </w:r>
      <w:r>
        <w:rPr>
          <w:b/>
        </w:rPr>
        <w:t xml:space="preserve"> </w:t>
      </w:r>
      <w:r>
        <w:rPr>
          <w:i/>
          <w:b/>
        </w:rPr>
        <w:t xml:space="preserve">et al.</w:t>
      </w:r>
      <w:r>
        <w:t xml:space="preserve"> </w:t>
      </w:r>
      <w:r>
        <w:rPr>
          <w:b/>
        </w:rPr>
        <w:t xml:space="preserve">2017</w:t>
      </w:r>
      <w:r>
        <w:t xml:space="preserve">. Thermal limits of leaf metabolism across biomes.</w:t>
      </w:r>
      <w:r>
        <w:t xml:space="preserve"> </w:t>
      </w:r>
      <w:r>
        <w:rPr>
          <w:i/>
        </w:rPr>
        <w:t xml:space="preserve">Global Change Biology</w:t>
      </w:r>
      <w:r>
        <w:t xml:space="preserve"> </w:t>
      </w:r>
      <w:r>
        <w:rPr>
          <w:b/>
        </w:rPr>
        <w:t xml:space="preserve">23</w:t>
      </w:r>
      <w:r>
        <w:t xml:space="preserve">: 209–223.</w:t>
      </w:r>
    </w:p>
    <w:bookmarkEnd w:id="157"/>
    <w:bookmarkStart w:id="158"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58"/>
    <w:bookmarkStart w:id="159"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59"/>
    <w:bookmarkStart w:id="160"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60"/>
    <w:bookmarkStart w:id="161"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61"/>
    <w:bookmarkStart w:id="162"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62"/>
    <w:bookmarkStart w:id="163"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63"/>
    <w:bookmarkStart w:id="164" w:name="Xef683316c39445feaf409686b23ca415896de3c"/>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2019a</w:t>
      </w:r>
      <w:r>
        <w:t xml:space="preserve">. A meta-analysis of plant responses to light intensity for 70 traits ranging from molecules to whole plant performance.</w:t>
      </w:r>
      <w:r>
        <w:t xml:space="preserve"> </w:t>
      </w:r>
      <w:r>
        <w:rPr>
          <w:i/>
        </w:rPr>
        <w:t xml:space="preserve">New Phytologist</w:t>
      </w:r>
      <w:r>
        <w:t xml:space="preserve"> </w:t>
      </w:r>
      <w:r>
        <w:rPr>
          <w:b/>
        </w:rPr>
        <w:t xml:space="preserve">223</w:t>
      </w:r>
      <w:r>
        <w:t xml:space="preserve">: 1073–1105.</w:t>
      </w:r>
    </w:p>
    <w:bookmarkEnd w:id="164"/>
    <w:bookmarkStart w:id="165"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2019b</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65"/>
    <w:bookmarkStart w:id="166" w:name="X78605212d76eb4d5c233ca38a9c41ce1faf0a31"/>
    <w:p>
      <w:pPr>
        <w:pStyle w:val="Bibliography"/>
      </w:pPr>
      <w:r>
        <w:rPr>
          <w:b w:val="0"/>
          <w:b/>
        </w:rPr>
        <w:t xml:space="preserve">Rajsnerová P</w:t>
      </w:r>
      <w:r>
        <w:rPr>
          <w:b/>
        </w:rPr>
        <w:t xml:space="preserve">,</w:t>
      </w:r>
      <w:r>
        <w:rPr>
          <w:b/>
        </w:rPr>
        <w:t xml:space="preserve"> </w:t>
      </w:r>
      <w:r>
        <w:rPr>
          <w:b w:val="0"/>
          <w:b/>
        </w:rPr>
        <w:t xml:space="preserve">Klem K</w:t>
      </w:r>
      <w:r>
        <w:rPr>
          <w:b/>
        </w:rPr>
        <w:t xml:space="preserve">,</w:t>
      </w:r>
      <w:r>
        <w:rPr>
          <w:b/>
        </w:rPr>
        <w:t xml:space="preserve"> </w:t>
      </w:r>
      <w:r>
        <w:rPr>
          <w:b w:val="0"/>
          <w:b/>
        </w:rPr>
        <w:t xml:space="preserve">Holub P</w:t>
      </w:r>
      <w:r>
        <w:rPr>
          <w:b/>
        </w:rPr>
        <w:t xml:space="preserve">,</w:t>
      </w:r>
      <w:r>
        <w:rPr>
          <w:b/>
        </w:rPr>
        <w:t xml:space="preserve"> </w:t>
      </w:r>
      <w:r>
        <w:rPr>
          <w:b w:val="0"/>
          <w:b/>
        </w:rPr>
        <w:t xml:space="preserve">Novotná K</w:t>
      </w:r>
      <w:r>
        <w:rPr>
          <w:b/>
        </w:rPr>
        <w:t xml:space="preserve">,</w:t>
      </w:r>
      <w:r>
        <w:rPr>
          <w:b/>
        </w:rPr>
        <w:t xml:space="preserve"> </w:t>
      </w:r>
      <w:r>
        <w:rPr>
          <w:b w:val="0"/>
          <w:b/>
        </w:rPr>
        <w:t xml:space="preserve">Večeřová K</w:t>
      </w:r>
      <w:r>
        <w:rPr>
          <w:b/>
        </w:rPr>
        <w:t xml:space="preserve">,</w:t>
      </w:r>
      <w:r>
        <w:rPr>
          <w:b/>
        </w:rPr>
        <w:t xml:space="preserve"> </w:t>
      </w:r>
      <w:r>
        <w:rPr>
          <w:b w:val="0"/>
          <w:b/>
        </w:rPr>
        <w:t xml:space="preserve">Kozáčiková M</w:t>
      </w:r>
      <w:r>
        <w:rPr>
          <w:b/>
        </w:rPr>
        <w:t xml:space="preserve">,</w:t>
      </w:r>
      <w:r>
        <w:rPr>
          <w:b/>
        </w:rPr>
        <w:t xml:space="preserve"> </w:t>
      </w:r>
      <w:r>
        <w:rPr>
          <w:b w:val="0"/>
          <w:b/>
        </w:rPr>
        <w:t xml:space="preserve">Rivas-Ubach A</w:t>
      </w:r>
      <w:r>
        <w:rPr>
          <w:b/>
        </w:rPr>
        <w:t xml:space="preserve">,</w:t>
      </w:r>
      <w:r>
        <w:rPr>
          <w:b/>
        </w:rPr>
        <w:t xml:space="preserve"> </w:t>
      </w:r>
      <w:r>
        <w:rPr>
          <w:b w:val="0"/>
          <w:b/>
        </w:rPr>
        <w:t xml:space="preserve">Sardans J</w:t>
      </w:r>
      <w:r>
        <w:rPr>
          <w:b/>
        </w:rPr>
        <w:t xml:space="preserve">,</w:t>
      </w:r>
      <w:r>
        <w:rPr>
          <w:b/>
        </w:rPr>
        <w:t xml:space="preserve"> </w:t>
      </w:r>
      <w:r>
        <w:rPr>
          <w:b w:val="0"/>
          <w:b/>
        </w:rPr>
        <w:t xml:space="preserve">Marek MV</w:t>
      </w:r>
      <w:r>
        <w:rPr>
          <w:b/>
        </w:rPr>
        <w:t xml:space="preserve">,</w:t>
      </w:r>
      <w:r>
        <w:rPr>
          <w:b/>
        </w:rPr>
        <w:t xml:space="preserve"> </w:t>
      </w:r>
      <w:r>
        <w:rPr>
          <w:b w:val="0"/>
          <w:b/>
        </w:rPr>
        <w:t xml:space="preserve">Peñuelas J</w:t>
      </w:r>
      <w:r>
        <w:rPr>
          <w:b/>
        </w:rPr>
        <w:t xml:space="preserve"> </w:t>
      </w:r>
      <w:r>
        <w:rPr>
          <w:i/>
          <w:b/>
        </w:rPr>
        <w:t xml:space="preserve">et al.</w:t>
      </w:r>
      <w:r>
        <w:t xml:space="preserve"> </w:t>
      </w:r>
      <w:r>
        <w:rPr>
          <w:b/>
        </w:rPr>
        <w:t xml:space="preserve">2015</w:t>
      </w:r>
      <w:r>
        <w:t xml:space="preserve">. Morphological, biochemical and physiological traits of upper and lower canopy leaves of European beech tend to converge with increasing altitude.</w:t>
      </w:r>
      <w:r>
        <w:t xml:space="preserve"> </w:t>
      </w:r>
      <w:r>
        <w:rPr>
          <w:i/>
        </w:rPr>
        <w:t xml:space="preserve">Tree Physiology</w:t>
      </w:r>
      <w:r>
        <w:t xml:space="preserve"> </w:t>
      </w:r>
      <w:r>
        <w:rPr>
          <w:b/>
        </w:rPr>
        <w:t xml:space="preserve">35</w:t>
      </w:r>
      <w:r>
        <w:t xml:space="preserve">: 47–60.</w:t>
      </w:r>
    </w:p>
    <w:bookmarkEnd w:id="166"/>
    <w:bookmarkStart w:id="167" w:name="ref-ramboCanopyMicroclimateResponse2009"/>
    <w:p>
      <w:pPr>
        <w:pStyle w:val="Bibliography"/>
      </w:pPr>
      <w:r>
        <w:rPr>
          <w:b w:val="0"/>
          <w:b/>
        </w:rPr>
        <w:t xml:space="preserve">Rambo TR</w:t>
      </w:r>
      <w:r>
        <w:rPr>
          <w:b/>
        </w:rPr>
        <w:t xml:space="preserve">,</w:t>
      </w:r>
      <w:r>
        <w:rPr>
          <w:b/>
        </w:rPr>
        <w:t xml:space="preserve"> </w:t>
      </w:r>
      <w:r>
        <w:rPr>
          <w:b w:val="0"/>
          <w:b/>
        </w:rPr>
        <w:t xml:space="preserve">North MP</w:t>
      </w:r>
      <w:r>
        <w:t xml:space="preserve">.</w:t>
      </w:r>
      <w:r>
        <w:t xml:space="preserve"> </w:t>
      </w:r>
      <w:r>
        <w:rPr>
          <w:b/>
        </w:rPr>
        <w:t xml:space="preserve">2009</w:t>
      </w:r>
      <w:r>
        <w:t xml:space="preserve">. Canopy microclimate response to pattern and density of thinning in a Sierra Nevada forest.</w:t>
      </w:r>
      <w:r>
        <w:t xml:space="preserve"> </w:t>
      </w:r>
      <w:r>
        <w:rPr>
          <w:i/>
        </w:rPr>
        <w:t xml:space="preserve">Forest Ecology and Management</w:t>
      </w:r>
      <w:r>
        <w:t xml:space="preserve"> </w:t>
      </w:r>
      <w:r>
        <w:rPr>
          <w:b/>
        </w:rPr>
        <w:t xml:space="preserve">257</w:t>
      </w:r>
      <w:r>
        <w:t xml:space="preserve">: 435–442.</w:t>
      </w:r>
    </w:p>
    <w:bookmarkEnd w:id="167"/>
    <w:bookmarkStart w:id="168"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68"/>
    <w:bookmarkStart w:id="169" w:name="ref-rijkersEffectTreeHeight2000a"/>
    <w:p>
      <w:pPr>
        <w:pStyle w:val="Bibliography"/>
      </w:pPr>
      <w:r>
        <w:rPr>
          <w:b w:val="0"/>
          <w:b/>
        </w:rPr>
        <w:t xml:space="preserve">Rijkers T</w:t>
      </w:r>
      <w:r>
        <w:rPr>
          <w:b/>
        </w:rPr>
        <w:t xml:space="preserve">,</w:t>
      </w:r>
      <w:r>
        <w:rPr>
          <w:b/>
        </w:rPr>
        <w:t xml:space="preserve"> </w:t>
      </w:r>
      <w:r>
        <w:rPr>
          <w:b w:val="0"/>
          <w:b/>
        </w:rPr>
        <w:t xml:space="preserve">Pons TL</w:t>
      </w:r>
      <w:r>
        <w:rPr>
          <w:b/>
        </w:rPr>
        <w:t xml:space="preserve">,</w:t>
      </w:r>
      <w:r>
        <w:rPr>
          <w:b/>
        </w:rPr>
        <w:t xml:space="preserve"> </w:t>
      </w:r>
      <w:r>
        <w:rPr>
          <w:b w:val="0"/>
          <w:b/>
        </w:rPr>
        <w:t xml:space="preserve">Bongers F</w:t>
      </w:r>
      <w:r>
        <w:t xml:space="preserve">.</w:t>
      </w:r>
      <w:r>
        <w:t xml:space="preserve"> </w:t>
      </w:r>
      <w:r>
        <w:rPr>
          <w:b/>
        </w:rPr>
        <w:t xml:space="preserve">2000</w:t>
      </w:r>
      <w:r>
        <w:t xml:space="preserve">. The effect of tree height and light availability on photosynthetic leaf traits of four neotropical species differing in shade tolerance.</w:t>
      </w:r>
      <w:r>
        <w:t xml:space="preserve"> </w:t>
      </w:r>
      <w:r>
        <w:rPr>
          <w:i/>
        </w:rPr>
        <w:t xml:space="preserve">Functional Ecology</w:t>
      </w:r>
      <w:r>
        <w:t xml:space="preserve"> </w:t>
      </w:r>
      <w:r>
        <w:rPr>
          <w:b/>
        </w:rPr>
        <w:t xml:space="preserve">14</w:t>
      </w:r>
      <w:r>
        <w:t xml:space="preserve">: 77–86.</w:t>
      </w:r>
    </w:p>
    <w:bookmarkEnd w:id="169"/>
    <w:bookmarkStart w:id="170"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70"/>
    <w:bookmarkStart w:id="171"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71"/>
    <w:bookmarkStart w:id="172"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72"/>
    <w:bookmarkStart w:id="173"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73"/>
    <w:bookmarkStart w:id="174" w:name="ref-sanchesDifferentialLeafTraits2010"/>
    <w:p>
      <w:pPr>
        <w:pStyle w:val="Bibliography"/>
      </w:pPr>
      <w:r>
        <w:rPr>
          <w:b w:val="0"/>
          <w:b/>
        </w:rPr>
        <w:t xml:space="preserve">Sanches MC</w:t>
      </w:r>
      <w:r>
        <w:rPr>
          <w:b/>
        </w:rPr>
        <w:t xml:space="preserve">,</w:t>
      </w:r>
      <w:r>
        <w:rPr>
          <w:b/>
        </w:rPr>
        <w:t xml:space="preserve"> </w:t>
      </w:r>
      <w:r>
        <w:rPr>
          <w:b w:val="0"/>
          <w:b/>
        </w:rPr>
        <w:t xml:space="preserve">Ribeiro SP</w:t>
      </w:r>
      <w:r>
        <w:rPr>
          <w:b/>
        </w:rPr>
        <w:t xml:space="preserve">,</w:t>
      </w:r>
      <w:r>
        <w:rPr>
          <w:b/>
        </w:rPr>
        <w:t xml:space="preserve"> </w:t>
      </w:r>
      <w:r>
        <w:rPr>
          <w:b w:val="0"/>
          <w:b/>
        </w:rPr>
        <w:t xml:space="preserve">Dalvi VC</w:t>
      </w:r>
      <w:r>
        <w:rPr>
          <w:b/>
        </w:rPr>
        <w:t xml:space="preserve">,</w:t>
      </w:r>
      <w:r>
        <w:rPr>
          <w:b/>
        </w:rPr>
        <w:t xml:space="preserve"> </w:t>
      </w:r>
      <w:r>
        <w:rPr>
          <w:b w:val="0"/>
          <w:b/>
        </w:rPr>
        <w:t xml:space="preserve">Barbosa da Silva Junior M</w:t>
      </w:r>
      <w:r>
        <w:rPr>
          <w:b/>
        </w:rPr>
        <w:t xml:space="preserve">,</w:t>
      </w:r>
      <w:r>
        <w:rPr>
          <w:b/>
        </w:rPr>
        <w:t xml:space="preserve"> </w:t>
      </w:r>
      <w:r>
        <w:rPr>
          <w:b w:val="0"/>
          <w:b/>
        </w:rPr>
        <w:t xml:space="preserve">Caldas de Sousa H</w:t>
      </w:r>
      <w:r>
        <w:rPr>
          <w:b/>
        </w:rPr>
        <w:t xml:space="preserve">,</w:t>
      </w:r>
      <w:r>
        <w:rPr>
          <w:b/>
        </w:rPr>
        <w:t xml:space="preserve"> </w:t>
      </w:r>
      <w:r>
        <w:rPr>
          <w:b w:val="0"/>
          <w:b/>
        </w:rPr>
        <w:t xml:space="preserve">Pires de Lemos-Filho J</w:t>
      </w:r>
      <w:r>
        <w:t xml:space="preserve">.</w:t>
      </w:r>
      <w:r>
        <w:t xml:space="preserve"> </w:t>
      </w:r>
      <w:r>
        <w:rPr>
          <w:b/>
        </w:rPr>
        <w:t xml:space="preserve">2010</w:t>
      </w:r>
      <w:r>
        <w:t xml:space="preserve">. Differential leaf traits of a neotropical tree Cariniana legalis (Mart.) Kuntze (Lecythidaceae): Comparing saplings and emergent trees.</w:t>
      </w:r>
      <w:r>
        <w:t xml:space="preserve"> </w:t>
      </w:r>
      <w:r>
        <w:rPr>
          <w:i/>
        </w:rPr>
        <w:t xml:space="preserve">Trees</w:t>
      </w:r>
      <w:r>
        <w:t xml:space="preserve"> </w:t>
      </w:r>
      <w:r>
        <w:rPr>
          <w:b/>
        </w:rPr>
        <w:t xml:space="preserve">24</w:t>
      </w:r>
      <w:r>
        <w:t xml:space="preserve">: 79–88.</w:t>
      </w:r>
    </w:p>
    <w:bookmarkEnd w:id="174"/>
    <w:bookmarkStart w:id="175"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75"/>
    <w:bookmarkStart w:id="176" w:name="X09ba62d06745595485000f6dbaffa1194d39fa2"/>
    <w:p>
      <w:pPr>
        <w:pStyle w:val="Bibliography"/>
      </w:pPr>
      <w:r>
        <w:rPr>
          <w:b w:val="0"/>
          <w:b/>
        </w:rPr>
        <w:t xml:space="preserve">Scartazza A</w:t>
      </w:r>
      <w:r>
        <w:rPr>
          <w:b/>
        </w:rPr>
        <w:t xml:space="preserve">,</w:t>
      </w:r>
      <w:r>
        <w:rPr>
          <w:b/>
        </w:rPr>
        <w:t xml:space="preserve"> </w:t>
      </w:r>
      <w:r>
        <w:rPr>
          <w:b w:val="0"/>
          <w:b/>
        </w:rPr>
        <w:t xml:space="preserve">Di Baccio D</w:t>
      </w:r>
      <w:r>
        <w:rPr>
          <w:b/>
        </w:rPr>
        <w:t xml:space="preserve">,</w:t>
      </w:r>
      <w:r>
        <w:rPr>
          <w:b/>
        </w:rPr>
        <w:t xml:space="preserve"> </w:t>
      </w:r>
      <w:r>
        <w:rPr>
          <w:b w:val="0"/>
          <w:b/>
        </w:rPr>
        <w:t xml:space="preserve">Bertolotto P</w:t>
      </w:r>
      <w:r>
        <w:rPr>
          <w:b/>
        </w:rPr>
        <w:t xml:space="preserve">,</w:t>
      </w:r>
      <w:r>
        <w:rPr>
          <w:b/>
        </w:rPr>
        <w:t xml:space="preserve"> </w:t>
      </w:r>
      <w:r>
        <w:rPr>
          <w:b w:val="0"/>
          <w:b/>
        </w:rPr>
        <w:t xml:space="preserve">Gavrichkova O</w:t>
      </w:r>
      <w:r>
        <w:rPr>
          <w:b/>
        </w:rPr>
        <w:t xml:space="preserve">,</w:t>
      </w:r>
      <w:r>
        <w:rPr>
          <w:b/>
        </w:rPr>
        <w:t xml:space="preserve"> </w:t>
      </w:r>
      <w:r>
        <w:rPr>
          <w:b w:val="0"/>
          <w:b/>
        </w:rPr>
        <w:t xml:space="preserve">Matteucci G</w:t>
      </w:r>
      <w:r>
        <w:t xml:space="preserve">.</w:t>
      </w:r>
      <w:r>
        <w:t xml:space="preserve"> </w:t>
      </w:r>
      <w:r>
        <w:rPr>
          <w:b/>
        </w:rPr>
        <w:t xml:space="preserve">2016</w:t>
      </w:r>
      <w:r>
        <w:t xml:space="preserve">. Investigating the European beech (Fagus sylvatica L.) Leaf characteristics along the vertical canopy profile: Leaf structure, photosynthetic capacity, light energy dissipation and photoprotection mechanisms.</w:t>
      </w:r>
      <w:r>
        <w:t xml:space="preserve"> </w:t>
      </w:r>
      <w:r>
        <w:rPr>
          <w:i/>
        </w:rPr>
        <w:t xml:space="preserve">Tree Physiol</w:t>
      </w:r>
      <w:r>
        <w:t xml:space="preserve"> </w:t>
      </w:r>
      <w:r>
        <w:rPr>
          <w:b/>
        </w:rPr>
        <w:t xml:space="preserve">36</w:t>
      </w:r>
      <w:r>
        <w:t xml:space="preserve">: 1060–1076.</w:t>
      </w:r>
    </w:p>
    <w:bookmarkEnd w:id="176"/>
    <w:bookmarkStart w:id="177" w:name="ref-schaferEffectTreeHeight2000"/>
    <w:p>
      <w:pPr>
        <w:pStyle w:val="Bibliography"/>
      </w:pPr>
      <w:r>
        <w:rPr>
          <w:b w:val="0"/>
          <w:b/>
        </w:rPr>
        <w:t xml:space="preserve">Schäfer KVR</w:t>
      </w:r>
      <w:r>
        <w:rPr>
          <w:b/>
        </w:rPr>
        <w:t xml:space="preserve">,</w:t>
      </w:r>
      <w:r>
        <w:rPr>
          <w:b/>
        </w:rPr>
        <w:t xml:space="preserve"> </w:t>
      </w:r>
      <w:r>
        <w:rPr>
          <w:b w:val="0"/>
          <w:b/>
        </w:rPr>
        <w:t xml:space="preserve">Oren R</w:t>
      </w:r>
      <w:r>
        <w:rPr>
          <w:b/>
        </w:rPr>
        <w:t xml:space="preserve">,</w:t>
      </w:r>
      <w:r>
        <w:rPr>
          <w:b/>
        </w:rPr>
        <w:t xml:space="preserve"> </w:t>
      </w:r>
      <w:r>
        <w:rPr>
          <w:b w:val="0"/>
          <w:b/>
        </w:rPr>
        <w:t xml:space="preserve">Tenhunen JD</w:t>
      </w:r>
      <w:r>
        <w:t xml:space="preserve">.</w:t>
      </w:r>
      <w:r>
        <w:t xml:space="preserve"> </w:t>
      </w:r>
      <w:r>
        <w:rPr>
          <w:b/>
        </w:rPr>
        <w:t xml:space="preserve">2000</w:t>
      </w:r>
      <w:r>
        <w:t xml:space="preserve">. The effect of tree height on crown level stomatal conductance.</w:t>
      </w:r>
      <w:r>
        <w:t xml:space="preserve"> </w:t>
      </w:r>
      <w:r>
        <w:rPr>
          <w:i/>
        </w:rPr>
        <w:t xml:space="preserve">Plant, Cell &amp; Environment</w:t>
      </w:r>
      <w:r>
        <w:t xml:space="preserve"> </w:t>
      </w:r>
      <w:r>
        <w:rPr>
          <w:b/>
        </w:rPr>
        <w:t xml:space="preserve">23</w:t>
      </w:r>
      <w:r>
        <w:t xml:space="preserve">: 365–375.</w:t>
      </w:r>
    </w:p>
    <w:bookmarkEnd w:id="177"/>
    <w:bookmarkStart w:id="178"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78"/>
    <w:bookmarkStart w:id="179" w:name="ref-seiwaChangesLeafPhenology1999"/>
    <w:p>
      <w:pPr>
        <w:pStyle w:val="Bibliography"/>
      </w:pPr>
      <w:r>
        <w:rPr>
          <w:b w:val="0"/>
          <w:b/>
        </w:rPr>
        <w:t xml:space="preserve">Seiwa K</w:t>
      </w:r>
      <w:r>
        <w:t xml:space="preserve">.</w:t>
      </w:r>
      <w:r>
        <w:t xml:space="preserve"> </w:t>
      </w:r>
      <w:r>
        <w:rPr>
          <w:b/>
        </w:rPr>
        <w:t xml:space="preserve">1999</w:t>
      </w:r>
      <w:r>
        <w:t xml:space="preserve">. Changes in Leaf Phenology are Dependent on Tree Height inAcer mono, a Deciduous Broad-leaved Tree.</w:t>
      </w:r>
      <w:r>
        <w:t xml:space="preserve"> </w:t>
      </w:r>
      <w:r>
        <w:rPr>
          <w:i/>
        </w:rPr>
        <w:t xml:space="preserve">Annals of Botany</w:t>
      </w:r>
      <w:r>
        <w:t xml:space="preserve"> </w:t>
      </w:r>
      <w:r>
        <w:rPr>
          <w:b/>
        </w:rPr>
        <w:t xml:space="preserve">83</w:t>
      </w:r>
      <w:r>
        <w:t xml:space="preserve">: 355–361.</w:t>
      </w:r>
    </w:p>
    <w:bookmarkEnd w:id="179"/>
    <w:bookmarkStart w:id="180"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80"/>
    <w:bookmarkStart w:id="181"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81"/>
    <w:bookmarkStart w:id="182"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2014a</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82"/>
    <w:bookmarkStart w:id="183" w:name="ref-sharkeyFutureIsopreneEmission2014"/>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2014b</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83"/>
    <w:bookmarkStart w:id="184" w:name="ref-slotLeafHeatTolerance2020"/>
    <w:p>
      <w:pPr>
        <w:pStyle w:val="Bibliography"/>
      </w:pPr>
      <w:r>
        <w:rPr>
          <w:b w:val="0"/>
          <w:b/>
        </w:rPr>
        <w:t xml:space="preserve">Slot M</w:t>
      </w:r>
      <w:r>
        <w:rPr>
          <w:b/>
        </w:rPr>
        <w:t xml:space="preserve">,</w:t>
      </w:r>
      <w:r>
        <w:rPr>
          <w:b/>
        </w:rPr>
        <w:t xml:space="preserve"> </w:t>
      </w:r>
      <w:r>
        <w:rPr>
          <w:b w:val="0"/>
          <w:b/>
        </w:rPr>
        <w:t xml:space="preserve">Cala D</w:t>
      </w:r>
      <w:r>
        <w:rPr>
          <w:b/>
        </w:rPr>
        <w:t xml:space="preserve">,</w:t>
      </w:r>
      <w:r>
        <w:rPr>
          <w:b/>
        </w:rPr>
        <w:t xml:space="preserve"> </w:t>
      </w:r>
      <w:r>
        <w:rPr>
          <w:b w:val="0"/>
          <w:b/>
        </w:rPr>
        <w:t xml:space="preserve">Aranda J</w:t>
      </w:r>
      <w:r>
        <w:rPr>
          <w:b/>
        </w:rPr>
        <w:t xml:space="preserve">,</w:t>
      </w:r>
      <w:r>
        <w:rPr>
          <w:b/>
        </w:rPr>
        <w:t xml:space="preserve"> </w:t>
      </w:r>
      <w:r>
        <w:rPr>
          <w:b w:val="0"/>
          <w:b/>
        </w:rPr>
        <w:t xml:space="preserve">Virgo A</w:t>
      </w:r>
      <w:r>
        <w:rPr>
          <w:b/>
        </w:rPr>
        <w:t xml:space="preserve">,</w:t>
      </w:r>
      <w:r>
        <w:rPr>
          <w:b/>
        </w:rPr>
        <w:t xml:space="preserve"> </w:t>
      </w:r>
      <w:r>
        <w:rPr>
          <w:b w:val="0"/>
          <w:b/>
        </w:rPr>
        <w:t xml:space="preserve">Michaletz S</w:t>
      </w:r>
      <w:r>
        <w:rPr>
          <w:b/>
        </w:rPr>
        <w:t xml:space="preserve">,</w:t>
      </w:r>
      <w:r>
        <w:rPr>
          <w:b/>
        </w:rPr>
        <w:t xml:space="preserve"> </w:t>
      </w:r>
      <w:r>
        <w:rPr>
          <w:b w:val="0"/>
          <w:b/>
        </w:rPr>
        <w:t xml:space="preserve">Winter K</w:t>
      </w:r>
      <w:r>
        <w:t xml:space="preserve">.</w:t>
      </w:r>
      <w:r>
        <w:t xml:space="preserve"> </w:t>
      </w:r>
      <w:r>
        <w:rPr>
          <w:b/>
        </w:rPr>
        <w:t xml:space="preserve">2020</w:t>
      </w:r>
      <w:r>
        <w:t xml:space="preserve">.</w:t>
      </w:r>
      <w:r>
        <w:t xml:space="preserve"> </w:t>
      </w:r>
      <w:r>
        <w:rPr>
          <w:i/>
        </w:rPr>
        <w:t xml:space="preserve">Leaf heat tolerance of 147 tropical forest species varies with elevation and leaf functional traits, but not with phylogeny</w:t>
      </w:r>
      <w:r>
        <w:t xml:space="preserve">. Preprints.</w:t>
      </w:r>
    </w:p>
    <w:bookmarkEnd w:id="184"/>
    <w:bookmarkStart w:id="185" w:name="ref-slotPhotosyntheticHeatTolerance2019a"/>
    <w:p>
      <w:pPr>
        <w:pStyle w:val="Bibliography"/>
      </w:pPr>
      <w:r>
        <w:rPr>
          <w:b w:val="0"/>
          <w:b/>
        </w:rPr>
        <w:t xml:space="preserve">Slot M</w:t>
      </w:r>
      <w:r>
        <w:rPr>
          <w:b/>
        </w:rPr>
        <w:t xml:space="preserve">,</w:t>
      </w:r>
      <w:r>
        <w:rPr>
          <w:b/>
        </w:rPr>
        <w:t xml:space="preserve"> </w:t>
      </w:r>
      <w:r>
        <w:rPr>
          <w:b w:val="0"/>
          <w:b/>
        </w:rPr>
        <w:t xml:space="preserve">Krause GH</w:t>
      </w:r>
      <w:r>
        <w:rPr>
          <w:b/>
        </w:rPr>
        <w:t xml:space="preserve">,</w:t>
      </w:r>
      <w:r>
        <w:rPr>
          <w:b/>
        </w:rPr>
        <w:t xml:space="preserve"> </w:t>
      </w:r>
      <w:r>
        <w:rPr>
          <w:b w:val="0"/>
          <w:b/>
        </w:rPr>
        <w:t xml:space="preserve">Krause B</w:t>
      </w:r>
      <w:r>
        <w:rPr>
          <w:b/>
        </w:rPr>
        <w:t xml:space="preserve">,</w:t>
      </w:r>
      <w:r>
        <w:rPr>
          <w:b/>
        </w:rPr>
        <w:t xml:space="preserve"> </w:t>
      </w:r>
      <w:r>
        <w:rPr>
          <w:b w:val="0"/>
          <w:b/>
        </w:rPr>
        <w:t xml:space="preserve">Hernández GG</w:t>
      </w:r>
      <w:r>
        <w:rPr>
          <w:b/>
        </w:rPr>
        <w:t xml:space="preserve">,</w:t>
      </w:r>
      <w:r>
        <w:rPr>
          <w:b/>
        </w:rPr>
        <w:t xml:space="preserve"> </w:t>
      </w:r>
      <w:r>
        <w:rPr>
          <w:b w:val="0"/>
          <w:b/>
        </w:rPr>
        <w:t xml:space="preserve">Winter K</w:t>
      </w:r>
      <w:r>
        <w:t xml:space="preserve">.</w:t>
      </w:r>
      <w:r>
        <w:t xml:space="preserve"> </w:t>
      </w:r>
      <w:r>
        <w:rPr>
          <w:b/>
        </w:rPr>
        <w:t xml:space="preserve">2019</w:t>
      </w:r>
      <w:r>
        <w:t xml:space="preserve">. Photosynthetic heat tolerance of shade and sun leaves of three tropical tree species.</w:t>
      </w:r>
      <w:r>
        <w:t xml:space="preserve"> </w:t>
      </w:r>
      <w:r>
        <w:rPr>
          <w:i/>
        </w:rPr>
        <w:t xml:space="preserve">Photosynth Res</w:t>
      </w:r>
      <w:r>
        <w:t xml:space="preserve"> </w:t>
      </w:r>
      <w:r>
        <w:rPr>
          <w:b/>
        </w:rPr>
        <w:t xml:space="preserve">141</w:t>
      </w:r>
      <w:r>
        <w:t xml:space="preserve">: 119–130.</w:t>
      </w:r>
    </w:p>
    <w:bookmarkEnd w:id="185"/>
    <w:bookmarkStart w:id="186" w:name="ref-slotSituTemperatureResponse2017"/>
    <w:p>
      <w:pPr>
        <w:pStyle w:val="Bibliography"/>
      </w:pPr>
      <w:r>
        <w:rPr>
          <w:b w:val="0"/>
          <w:b/>
        </w:rPr>
        <w:t xml:space="preserve">Slot M</w:t>
      </w:r>
      <w:r>
        <w:rPr>
          <w:b/>
        </w:rPr>
        <w:t xml:space="preserve">,</w:t>
      </w:r>
      <w:r>
        <w:rPr>
          <w:b/>
        </w:rPr>
        <w:t xml:space="preserve"> </w:t>
      </w:r>
      <w:r>
        <w:rPr>
          <w:b w:val="0"/>
          <w:b/>
        </w:rPr>
        <w:t xml:space="preserve">Winter K</w:t>
      </w:r>
      <w:r>
        <w:t xml:space="preserve">.</w:t>
      </w:r>
      <w:r>
        <w:t xml:space="preserve"> </w:t>
      </w:r>
      <w:r>
        <w:rPr>
          <w:b/>
        </w:rPr>
        <w:t xml:space="preserve">2017</w:t>
      </w:r>
      <w:r>
        <w:t xml:space="preserve">. In situ temperature response of photosynthesis of 42 tree and liana species in the canopy of two Panamanian lowland tropical forests with contrasting rainfall regimes.</w:t>
      </w:r>
      <w:r>
        <w:t xml:space="preserve"> </w:t>
      </w:r>
      <w:r>
        <w:rPr>
          <w:i/>
        </w:rPr>
        <w:t xml:space="preserve">New Phytologist</w:t>
      </w:r>
      <w:r>
        <w:t xml:space="preserve"> </w:t>
      </w:r>
      <w:r>
        <w:rPr>
          <w:b/>
        </w:rPr>
        <w:t xml:space="preserve">214</w:t>
      </w:r>
      <w:r>
        <w:t xml:space="preserve">: 1103–1117.</w:t>
      </w:r>
    </w:p>
    <w:bookmarkEnd w:id="186"/>
    <w:bookmarkStart w:id="187"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87"/>
    <w:bookmarkStart w:id="188"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88"/>
    <w:bookmarkStart w:id="189"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89"/>
    <w:bookmarkStart w:id="190"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90"/>
    <w:bookmarkStart w:id="191"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91"/>
    <w:bookmarkStart w:id="192" w:name="ref-simpragaVerticalCanopyGradient2013"/>
    <w:p>
      <w:pPr>
        <w:pStyle w:val="Bibliography"/>
      </w:pPr>
      <w:r>
        <w:rPr>
          <w:b w:val="0"/>
          <w:b/>
        </w:rPr>
        <w:t xml:space="preserve">Šimpraga M</w:t>
      </w:r>
      <w:r>
        <w:rPr>
          <w:b/>
        </w:rPr>
        <w:t xml:space="preserve">,</w:t>
      </w:r>
      <w:r>
        <w:rPr>
          <w:b/>
        </w:rPr>
        <w:t xml:space="preserve"> </w:t>
      </w:r>
      <w:r>
        <w:rPr>
          <w:b w:val="0"/>
          <w:b/>
        </w:rPr>
        <w:t xml:space="preserve">Verbeeck H</w:t>
      </w:r>
      <w:r>
        <w:rPr>
          <w:b/>
        </w:rPr>
        <w:t xml:space="preserve">,</w:t>
      </w:r>
      <w:r>
        <w:rPr>
          <w:b/>
        </w:rPr>
        <w:t xml:space="preserve"> </w:t>
      </w:r>
      <w:r>
        <w:rPr>
          <w:b w:val="0"/>
          <w:b/>
        </w:rPr>
        <w:t xml:space="preserve">Bloemen J</w:t>
      </w:r>
      <w:r>
        <w:rPr>
          <w:b/>
        </w:rPr>
        <w:t xml:space="preserve">,</w:t>
      </w:r>
      <w:r>
        <w:rPr>
          <w:b/>
        </w:rPr>
        <w:t xml:space="preserve"> </w:t>
      </w:r>
      <w:r>
        <w:rPr>
          <w:b w:val="0"/>
          <w:b/>
        </w:rPr>
        <w:t xml:space="preserve">Vanhaecke L</w:t>
      </w:r>
      <w:r>
        <w:rPr>
          <w:b/>
        </w:rPr>
        <w:t xml:space="preserve">,</w:t>
      </w:r>
      <w:r>
        <w:rPr>
          <w:b/>
        </w:rPr>
        <w:t xml:space="preserve"> </w:t>
      </w:r>
      <w:r>
        <w:rPr>
          <w:b w:val="0"/>
          <w:b/>
        </w:rPr>
        <w:t xml:space="preserve">Demarcke M</w:t>
      </w:r>
      <w:r>
        <w:rPr>
          <w:b/>
        </w:rPr>
        <w:t xml:space="preserve">,</w:t>
      </w:r>
      <w:r>
        <w:rPr>
          <w:b/>
        </w:rPr>
        <w:t xml:space="preserve"> </w:t>
      </w:r>
      <w:r>
        <w:rPr>
          <w:b w:val="0"/>
          <w:b/>
        </w:rPr>
        <w:t xml:space="preserve">Joó E</w:t>
      </w:r>
      <w:r>
        <w:rPr>
          <w:b/>
        </w:rPr>
        <w:t xml:space="preserve">,</w:t>
      </w:r>
      <w:r>
        <w:rPr>
          <w:b/>
        </w:rPr>
        <w:t xml:space="preserve"> </w:t>
      </w:r>
      <w:r>
        <w:rPr>
          <w:b w:val="0"/>
          <w:b/>
        </w:rPr>
        <w:t xml:space="preserve">Pokorska O</w:t>
      </w:r>
      <w:r>
        <w:rPr>
          <w:b/>
        </w:rPr>
        <w:t xml:space="preserve">,</w:t>
      </w:r>
      <w:r>
        <w:rPr>
          <w:b/>
        </w:rPr>
        <w:t xml:space="preserve"> </w:t>
      </w:r>
      <w:r>
        <w:rPr>
          <w:b w:val="0"/>
          <w:b/>
        </w:rPr>
        <w:t xml:space="preserve">Amelynck C</w:t>
      </w:r>
      <w:r>
        <w:rPr>
          <w:b/>
        </w:rPr>
        <w:t xml:space="preserve">,</w:t>
      </w:r>
      <w:r>
        <w:rPr>
          <w:b/>
        </w:rPr>
        <w:t xml:space="preserve"> </w:t>
      </w:r>
      <w:r>
        <w:rPr>
          <w:b w:val="0"/>
          <w:b/>
        </w:rPr>
        <w:t xml:space="preserve">Schoon N</w:t>
      </w:r>
      <w:r>
        <w:rPr>
          <w:b/>
        </w:rPr>
        <w:t xml:space="preserve">,</w:t>
      </w:r>
      <w:r>
        <w:rPr>
          <w:b/>
        </w:rPr>
        <w:t xml:space="preserve"> </w:t>
      </w:r>
      <w:r>
        <w:rPr>
          <w:b w:val="0"/>
          <w:b/>
        </w:rPr>
        <w:t xml:space="preserve">Dewulf J</w:t>
      </w:r>
      <w:r>
        <w:rPr>
          <w:b/>
        </w:rPr>
        <w:t xml:space="preserve"> </w:t>
      </w:r>
      <w:r>
        <w:rPr>
          <w:i/>
          <w:b/>
        </w:rPr>
        <w:t xml:space="preserve">et al.</w:t>
      </w:r>
      <w:r>
        <w:t xml:space="preserve"> </w:t>
      </w:r>
      <w:r>
        <w:rPr>
          <w:b/>
        </w:rPr>
        <w:t xml:space="preserve">2013</w:t>
      </w:r>
      <w:r>
        <w:t xml:space="preserve">. Vertical canopy gradient in photosynthesis and monoterpenoid emissions: An insight into the chemistry and physiology behind.</w:t>
      </w:r>
      <w:r>
        <w:t xml:space="preserve"> </w:t>
      </w:r>
      <w:r>
        <w:rPr>
          <w:i/>
        </w:rPr>
        <w:t xml:space="preserve">Atmospheric Environment</w:t>
      </w:r>
      <w:r>
        <w:t xml:space="preserve"> </w:t>
      </w:r>
      <w:r>
        <w:rPr>
          <w:b/>
        </w:rPr>
        <w:t xml:space="preserve">80</w:t>
      </w:r>
      <w:r>
        <w:t xml:space="preserve">: 85–95.</w:t>
      </w:r>
    </w:p>
    <w:bookmarkEnd w:id="192"/>
    <w:bookmarkStart w:id="193" w:name="ref-teskeyResponsesTreeSpecies2015"/>
    <w:p>
      <w:pPr>
        <w:pStyle w:val="Bibliography"/>
      </w:pPr>
      <w:r>
        <w:rPr>
          <w:b w:val="0"/>
          <w:b/>
        </w:rPr>
        <w:t xml:space="preserve">Teskey R</w:t>
      </w:r>
      <w:r>
        <w:rPr>
          <w:b/>
        </w:rPr>
        <w:t xml:space="preserve">,</w:t>
      </w:r>
      <w:r>
        <w:rPr>
          <w:b/>
        </w:rPr>
        <w:t xml:space="preserve"> </w:t>
      </w:r>
      <w:r>
        <w:rPr>
          <w:b w:val="0"/>
          <w:b/>
        </w:rPr>
        <w:t xml:space="preserve">Wertin T</w:t>
      </w:r>
      <w:r>
        <w:rPr>
          <w:b/>
        </w:rPr>
        <w:t xml:space="preserve">,</w:t>
      </w:r>
      <w:r>
        <w:rPr>
          <w:b/>
        </w:rPr>
        <w:t xml:space="preserve"> </w:t>
      </w:r>
      <w:r>
        <w:rPr>
          <w:b w:val="0"/>
          <w:b/>
        </w:rPr>
        <w:t xml:space="preserve">Bauweraerts I</w:t>
      </w:r>
      <w:r>
        <w:rPr>
          <w:b/>
        </w:rPr>
        <w:t xml:space="preserve">,</w:t>
      </w:r>
      <w:r>
        <w:rPr>
          <w:b/>
        </w:rPr>
        <w:t xml:space="preserve"> </w:t>
      </w:r>
      <w:r>
        <w:rPr>
          <w:b w:val="0"/>
          <w:b/>
        </w:rPr>
        <w:t xml:space="preserve">Ameye M</w:t>
      </w:r>
      <w:r>
        <w:rPr>
          <w:b/>
        </w:rPr>
        <w:t xml:space="preserve">,</w:t>
      </w:r>
      <w:r>
        <w:rPr>
          <w:b/>
        </w:rPr>
        <w:t xml:space="preserve"> </w:t>
      </w:r>
      <w:r>
        <w:rPr>
          <w:b w:val="0"/>
          <w:b/>
        </w:rPr>
        <w:t xml:space="preserve">Mcguire MA</w:t>
      </w:r>
      <w:r>
        <w:rPr>
          <w:b/>
        </w:rPr>
        <w:t xml:space="preserve">,</w:t>
      </w:r>
      <w:r>
        <w:rPr>
          <w:b/>
        </w:rPr>
        <w:t xml:space="preserve"> </w:t>
      </w:r>
      <w:r>
        <w:rPr>
          <w:b w:val="0"/>
          <w:b/>
        </w:rPr>
        <w:t xml:space="preserve">Steppe K</w:t>
      </w:r>
      <w:r>
        <w:t xml:space="preserve">.</w:t>
      </w:r>
      <w:r>
        <w:t xml:space="preserve"> </w:t>
      </w:r>
      <w:r>
        <w:rPr>
          <w:b/>
        </w:rPr>
        <w:t xml:space="preserve">2015</w:t>
      </w:r>
      <w:r>
        <w:t xml:space="preserve">. Responses of tree species to heat waves and extreme heat events.</w:t>
      </w:r>
      <w:r>
        <w:t xml:space="preserve"> </w:t>
      </w:r>
      <w:r>
        <w:rPr>
          <w:i/>
        </w:rPr>
        <w:t xml:space="preserve">Plant, Cell &amp; Environment</w:t>
      </w:r>
      <w:r>
        <w:t xml:space="preserve"> </w:t>
      </w:r>
      <w:r>
        <w:rPr>
          <w:b/>
        </w:rPr>
        <w:t xml:space="preserve">38</w:t>
      </w:r>
      <w:r>
        <w:t xml:space="preserve">: 1699–1712.</w:t>
      </w:r>
    </w:p>
    <w:bookmarkEnd w:id="193"/>
    <w:bookmarkStart w:id="194" w:name="Xf9e081ec224a0ead343baee308c3ab294d6a337"/>
    <w:p>
      <w:pPr>
        <w:pStyle w:val="Bibliography"/>
      </w:pPr>
      <w:r>
        <w:rPr>
          <w:b w:val="0"/>
          <w:b/>
        </w:rPr>
        <w:t xml:space="preserve">Thomas SC</w:t>
      </w:r>
      <w:r>
        <w:rPr>
          <w:b/>
        </w:rPr>
        <w:t xml:space="preserve">,</w:t>
      </w:r>
      <w:r>
        <w:rPr>
          <w:b/>
        </w:rPr>
        <w:t xml:space="preserve"> </w:t>
      </w:r>
      <w:r>
        <w:rPr>
          <w:b w:val="0"/>
          <w:b/>
        </w:rPr>
        <w:t xml:space="preserve">Winner WE</w:t>
      </w:r>
      <w:r>
        <w:t xml:space="preserve">.</w:t>
      </w:r>
      <w:r>
        <w:t xml:space="preserve"> </w:t>
      </w:r>
      <w:r>
        <w:rPr>
          <w:b/>
        </w:rPr>
        <w:t xml:space="preserve">2002</w:t>
      </w:r>
      <w:r>
        <w:t xml:space="preserve">. Photosynthetic differences between saplings and adult trees: An integration of field results by meta-analysis.</w:t>
      </w:r>
      <w:r>
        <w:t xml:space="preserve"> </w:t>
      </w:r>
      <w:r>
        <w:rPr>
          <w:i/>
        </w:rPr>
        <w:t xml:space="preserve">Tree Physiology</w:t>
      </w:r>
      <w:r>
        <w:t xml:space="preserve"> </w:t>
      </w:r>
      <w:r>
        <w:rPr>
          <w:b/>
        </w:rPr>
        <w:t xml:space="preserve">22</w:t>
      </w:r>
      <w:r>
        <w:t xml:space="preserve">: 117–127.</w:t>
      </w:r>
    </w:p>
    <w:bookmarkEnd w:id="194"/>
    <w:bookmarkStart w:id="195"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95"/>
    <w:bookmarkStart w:id="196" w:name="ref-turnbullScalingFoliarRespiration2003"/>
    <w:p>
      <w:pPr>
        <w:pStyle w:val="Bibliography"/>
      </w:pPr>
      <w:r>
        <w:rPr>
          <w:b w:val="0"/>
          <w:b/>
        </w:rPr>
        <w:t xml:space="preserve">Turnbull MH</w:t>
      </w:r>
      <w:r>
        <w:rPr>
          <w:b/>
        </w:rPr>
        <w:t xml:space="preserve">,</w:t>
      </w:r>
      <w:r>
        <w:rPr>
          <w:b/>
        </w:rPr>
        <w:t xml:space="preserve"> </w:t>
      </w:r>
      <w:r>
        <w:rPr>
          <w:b w:val="0"/>
          <w:b/>
        </w:rPr>
        <w:t xml:space="preserve">Whitehead D</w:t>
      </w:r>
      <w:r>
        <w:rPr>
          <w:b/>
        </w:rPr>
        <w:t xml:space="preserve">,</w:t>
      </w:r>
      <w:r>
        <w:rPr>
          <w:b/>
        </w:rPr>
        <w:t xml:space="preserve"> </w:t>
      </w:r>
      <w:r>
        <w:rPr>
          <w:b w:val="0"/>
          <w:b/>
        </w:rPr>
        <w:t xml:space="preserve">Tissue DT</w:t>
      </w:r>
      <w:r>
        <w:rPr>
          <w:b/>
        </w:rPr>
        <w:t xml:space="preserve">,</w:t>
      </w:r>
      <w:r>
        <w:rPr>
          <w:b/>
        </w:rPr>
        <w:t xml:space="preserve"> </w:t>
      </w:r>
      <w:r>
        <w:rPr>
          <w:b w:val="0"/>
          <w:b/>
        </w:rPr>
        <w:t xml:space="preserve">Schuster WSF</w:t>
      </w:r>
      <w:r>
        <w:rPr>
          <w:b/>
        </w:rPr>
        <w:t xml:space="preserve">,</w:t>
      </w:r>
      <w:r>
        <w:rPr>
          <w:b/>
        </w:rPr>
        <w:t xml:space="preserve"> </w:t>
      </w:r>
      <w:r>
        <w:rPr>
          <w:b w:val="0"/>
          <w:b/>
        </w:rPr>
        <w:t xml:space="preserve">Brown KJ</w:t>
      </w:r>
      <w:r>
        <w:rPr>
          <w:b/>
        </w:rPr>
        <w:t xml:space="preserve">,</w:t>
      </w:r>
      <w:r>
        <w:rPr>
          <w:b/>
        </w:rPr>
        <w:t xml:space="preserve"> </w:t>
      </w:r>
      <w:r>
        <w:rPr>
          <w:b w:val="0"/>
          <w:b/>
        </w:rPr>
        <w:t xml:space="preserve">Griffin KL</w:t>
      </w:r>
      <w:r>
        <w:t xml:space="preserve">.</w:t>
      </w:r>
      <w:r>
        <w:t xml:space="preserve"> </w:t>
      </w:r>
      <w:r>
        <w:rPr>
          <w:b/>
        </w:rPr>
        <w:t xml:space="preserve">2003</w:t>
      </w:r>
      <w:r>
        <w:t xml:space="preserve">. Scaling foliar respiration in two contrasting forest canopies.</w:t>
      </w:r>
      <w:r>
        <w:t xml:space="preserve"> </w:t>
      </w:r>
      <w:r>
        <w:rPr>
          <w:i/>
        </w:rPr>
        <w:t xml:space="preserve">Functional Ecology</w:t>
      </w:r>
      <w:r>
        <w:t xml:space="preserve"> </w:t>
      </w:r>
      <w:r>
        <w:rPr>
          <w:b/>
        </w:rPr>
        <w:t xml:space="preserve">17</w:t>
      </w:r>
      <w:r>
        <w:t xml:space="preserve">: 101–114.</w:t>
      </w:r>
    </w:p>
    <w:bookmarkEnd w:id="196"/>
    <w:bookmarkStart w:id="197"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97"/>
    <w:bookmarkStart w:id="198" w:name="X019bbf5de83a9c83fcb2bd6132b0c86d3f58104"/>
    <w:p>
      <w:pPr>
        <w:pStyle w:val="Bibliography"/>
      </w:pPr>
      <w:r>
        <w:rPr>
          <w:b w:val="0"/>
          <w:b/>
        </w:rPr>
        <w:t xml:space="preserve">Urban O</w:t>
      </w:r>
      <w:r>
        <w:rPr>
          <w:b/>
        </w:rPr>
        <w:t xml:space="preserve">,</w:t>
      </w:r>
      <w:r>
        <w:rPr>
          <w:b/>
        </w:rPr>
        <w:t xml:space="preserve"> </w:t>
      </w:r>
      <w:r>
        <w:rPr>
          <w:b w:val="0"/>
          <w:b/>
        </w:rPr>
        <w:t xml:space="preserve">Kosvancová M</w:t>
      </w:r>
      <w:r>
        <w:rPr>
          <w:b/>
        </w:rPr>
        <w:t xml:space="preserve">,</w:t>
      </w:r>
      <w:r>
        <w:rPr>
          <w:b/>
        </w:rPr>
        <w:t xml:space="preserve"> </w:t>
      </w:r>
      <w:r>
        <w:rPr>
          <w:b w:val="0"/>
          <w:b/>
        </w:rPr>
        <w:t xml:space="preserve">Marek MV</w:t>
      </w:r>
      <w:r>
        <w:rPr>
          <w:b/>
        </w:rPr>
        <w:t xml:space="preserve">,</w:t>
      </w:r>
      <w:r>
        <w:rPr>
          <w:b/>
        </w:rPr>
        <w:t xml:space="preserve"> </w:t>
      </w:r>
      <w:r>
        <w:rPr>
          <w:b w:val="0"/>
          <w:b/>
        </w:rPr>
        <w:t xml:space="preserve">Lichtenthaler HK</w:t>
      </w:r>
      <w:r>
        <w:t xml:space="preserve">.</w:t>
      </w:r>
      <w:r>
        <w:t xml:space="preserve"> </w:t>
      </w:r>
      <w:r>
        <w:rPr>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
        </w:rPr>
        <w:t xml:space="preserve">Tree Physiol</w:t>
      </w:r>
      <w:r>
        <w:t xml:space="preserve"> </w:t>
      </w:r>
      <w:r>
        <w:rPr>
          <w:b/>
        </w:rPr>
        <w:t xml:space="preserve">27</w:t>
      </w:r>
      <w:r>
        <w:t xml:space="preserve">: 1207–1215.</w:t>
      </w:r>
    </w:p>
    <w:bookmarkEnd w:id="198"/>
    <w:bookmarkStart w:id="199" w:name="Xb12a2d6ad8a7c5e53af43dda2ab6734e641a0dd"/>
    <w:p>
      <w:pPr>
        <w:pStyle w:val="Bibliography"/>
      </w:pPr>
      <w:r>
        <w:rPr>
          <w:b w:val="0"/>
          <w:b/>
        </w:rPr>
        <w:t xml:space="preserve">Van Wittenberghe S</w:t>
      </w:r>
      <w:r>
        <w:rPr>
          <w:b/>
        </w:rPr>
        <w:t xml:space="preserve">,</w:t>
      </w:r>
      <w:r>
        <w:rPr>
          <w:b/>
        </w:rPr>
        <w:t xml:space="preserve"> </w:t>
      </w:r>
      <w:r>
        <w:rPr>
          <w:b w:val="0"/>
          <w:b/>
        </w:rPr>
        <w:t xml:space="preserve">Adriaenssens S</w:t>
      </w:r>
      <w:r>
        <w:rPr>
          <w:b/>
        </w:rPr>
        <w:t xml:space="preserve">,</w:t>
      </w:r>
      <w:r>
        <w:rPr>
          <w:b/>
        </w:rPr>
        <w:t xml:space="preserve"> </w:t>
      </w:r>
      <w:r>
        <w:rPr>
          <w:b w:val="0"/>
          <w:b/>
        </w:rPr>
        <w:t xml:space="preserve">Staelens J</w:t>
      </w:r>
      <w:r>
        <w:rPr>
          <w:b/>
        </w:rPr>
        <w:t xml:space="preserve">,</w:t>
      </w:r>
      <w:r>
        <w:rPr>
          <w:b/>
        </w:rPr>
        <w:t xml:space="preserve"> </w:t>
      </w:r>
      <w:r>
        <w:rPr>
          <w:b w:val="0"/>
          <w:b/>
        </w:rPr>
        <w:t xml:space="preserve">Verheyen K</w:t>
      </w:r>
      <w:r>
        <w:rPr>
          <w:b/>
        </w:rPr>
        <w:t xml:space="preserve">,</w:t>
      </w:r>
      <w:r>
        <w:rPr>
          <w:b/>
        </w:rPr>
        <w:t xml:space="preserve"> </w:t>
      </w:r>
      <w:r>
        <w:rPr>
          <w:b w:val="0"/>
          <w:b/>
        </w:rPr>
        <w:t xml:space="preserve">Samson R</w:t>
      </w:r>
      <w:r>
        <w:t xml:space="preserve">.</w:t>
      </w:r>
      <w:r>
        <w:t xml:space="preserve"> </w:t>
      </w:r>
      <w:r>
        <w:rPr>
          <w:b/>
        </w:rPr>
        <w:t xml:space="preserve">2012</w:t>
      </w:r>
      <w:r>
        <w:t xml:space="preserve">. Variability of stomatal conductance, leaf anatomy, and seasonal leaf wettability of young and adult European beech leaves along a vertical canopy gradient.</w:t>
      </w:r>
      <w:r>
        <w:t xml:space="preserve"> </w:t>
      </w:r>
      <w:r>
        <w:rPr>
          <w:i/>
        </w:rPr>
        <w:t xml:space="preserve">Trees</w:t>
      </w:r>
      <w:r>
        <w:t xml:space="preserve"> </w:t>
      </w:r>
      <w:r>
        <w:rPr>
          <w:b/>
        </w:rPr>
        <w:t xml:space="preserve">26</w:t>
      </w:r>
      <w:r>
        <w:t xml:space="preserve">: 1427–1438.</w:t>
      </w:r>
    </w:p>
    <w:bookmarkEnd w:id="199"/>
    <w:bookmarkStart w:id="200"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200"/>
    <w:bookmarkStart w:id="201"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201"/>
    <w:bookmarkStart w:id="202"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202"/>
    <w:bookmarkStart w:id="203" w:name="ref-weerasingheCanopyPositionAffects2014"/>
    <w:p>
      <w:pPr>
        <w:pStyle w:val="Bibliography"/>
      </w:pPr>
      <w:r>
        <w:rPr>
          <w:b w:val="0"/>
          <w:b/>
        </w:rPr>
        <w:t xml:space="preserve">Weerasinghe LK</w:t>
      </w:r>
      <w:r>
        <w:rPr>
          <w:b/>
        </w:rPr>
        <w:t xml:space="preserve">,</w:t>
      </w:r>
      <w:r>
        <w:rPr>
          <w:b/>
        </w:rPr>
        <w:t xml:space="preserve"> </w:t>
      </w:r>
      <w:r>
        <w:rPr>
          <w:b w:val="0"/>
          <w:b/>
        </w:rPr>
        <w:t xml:space="preserve">Creek D</w:t>
      </w:r>
      <w:r>
        <w:rPr>
          <w:b/>
        </w:rPr>
        <w:t xml:space="preserve">,</w:t>
      </w:r>
      <w:r>
        <w:rPr>
          <w:b/>
        </w:rPr>
        <w:t xml:space="preserve"> </w:t>
      </w:r>
      <w:r>
        <w:rPr>
          <w:b w:val="0"/>
          <w:b/>
        </w:rPr>
        <w:t xml:space="preserve">Crous KY</w:t>
      </w:r>
      <w:r>
        <w:rPr>
          <w:b/>
        </w:rPr>
        <w:t xml:space="preserve">,</w:t>
      </w:r>
      <w:r>
        <w:rPr>
          <w:b/>
        </w:rPr>
        <w:t xml:space="preserve"> </w:t>
      </w:r>
      <w:r>
        <w:rPr>
          <w:b w:val="0"/>
          <w:b/>
        </w:rPr>
        <w:t xml:space="preserve">Xiang S</w:t>
      </w:r>
      <w:r>
        <w:rPr>
          <w:b/>
        </w:rPr>
        <w:t xml:space="preserve">,</w:t>
      </w:r>
      <w:r>
        <w:rPr>
          <w:b/>
        </w:rPr>
        <w:t xml:space="preserve"> </w:t>
      </w:r>
      <w:r>
        <w:rPr>
          <w:b w:val="0"/>
          <w:b/>
        </w:rPr>
        <w:t xml:space="preserve">Liddell MJ</w:t>
      </w:r>
      <w:r>
        <w:rPr>
          <w:b/>
        </w:rPr>
        <w:t xml:space="preserve">,</w:t>
      </w:r>
      <w:r>
        <w:rPr>
          <w:b/>
        </w:rPr>
        <w:t xml:space="preserve"> </w:t>
      </w:r>
      <w:r>
        <w:rPr>
          <w:b w:val="0"/>
          <w:b/>
        </w:rPr>
        <w:t xml:space="preserve">Turnbull MH</w:t>
      </w:r>
      <w:r>
        <w:rPr>
          <w:b/>
        </w:rPr>
        <w:t xml:space="preserve">,</w:t>
      </w:r>
      <w:r>
        <w:rPr>
          <w:b/>
        </w:rPr>
        <w:t xml:space="preserve"> </w:t>
      </w:r>
      <w:r>
        <w:rPr>
          <w:b w:val="0"/>
          <w:b/>
        </w:rPr>
        <w:t xml:space="preserve">Atkin OK</w:t>
      </w:r>
      <w:r>
        <w:t xml:space="preserve">.</w:t>
      </w:r>
      <w:r>
        <w:t xml:space="preserve"> </w:t>
      </w:r>
      <w:r>
        <w:rPr>
          <w:b/>
        </w:rPr>
        <w:t xml:space="preserve">2014</w:t>
      </w:r>
      <w:r>
        <w:t xml:space="preserve">. Canopy position affects the relationships between leaf respiration and associated traits in a tropical rainforest in Far North Queensland.</w:t>
      </w:r>
      <w:r>
        <w:t xml:space="preserve"> </w:t>
      </w:r>
      <w:r>
        <w:rPr>
          <w:i/>
        </w:rPr>
        <w:t xml:space="preserve">Tree Physiol</w:t>
      </w:r>
      <w:r>
        <w:t xml:space="preserve"> </w:t>
      </w:r>
      <w:r>
        <w:rPr>
          <w:b/>
        </w:rPr>
        <w:t xml:space="preserve">34</w:t>
      </w:r>
      <w:r>
        <w:t xml:space="preserve">: 564–584.</w:t>
      </w:r>
    </w:p>
    <w:bookmarkEnd w:id="203"/>
    <w:bookmarkStart w:id="204" w:name="ref-wykaResponsesLeafStructure2012"/>
    <w:p>
      <w:pPr>
        <w:pStyle w:val="Bibliography"/>
      </w:pPr>
      <w:r>
        <w:rPr>
          <w:b w:val="0"/>
          <w:b/>
        </w:rPr>
        <w:t xml:space="preserve">Wyka TP</w:t>
      </w:r>
      <w:r>
        <w:rPr>
          <w:b/>
        </w:rPr>
        <w:t xml:space="preserve">,</w:t>
      </w:r>
      <w:r>
        <w:rPr>
          <w:b/>
        </w:rPr>
        <w:t xml:space="preserve"> </w:t>
      </w:r>
      <w:r>
        <w:rPr>
          <w:b w:val="0"/>
          <w:b/>
        </w:rPr>
        <w:t xml:space="preserve">Oleksyn J</w:t>
      </w:r>
      <w:r>
        <w:rPr>
          <w:b/>
        </w:rPr>
        <w:t xml:space="preserve">,</w:t>
      </w:r>
      <w:r>
        <w:rPr>
          <w:b/>
        </w:rPr>
        <w:t xml:space="preserve"> </w:t>
      </w:r>
      <w:r>
        <w:rPr>
          <w:b w:val="0"/>
          <w:b/>
        </w:rPr>
        <w:t xml:space="preserve">Żytkowiak R</w:t>
      </w:r>
      <w:r>
        <w:rPr>
          <w:b/>
        </w:rPr>
        <w:t xml:space="preserve">,</w:t>
      </w:r>
      <w:r>
        <w:rPr>
          <w:b/>
        </w:rPr>
        <w:t xml:space="preserve"> </w:t>
      </w:r>
      <w:r>
        <w:rPr>
          <w:b w:val="0"/>
          <w:b/>
        </w:rPr>
        <w:t xml:space="preserve">Karolewski P</w:t>
      </w:r>
      <w:r>
        <w:rPr>
          <w:b/>
        </w:rPr>
        <w:t xml:space="preserve">,</w:t>
      </w:r>
      <w:r>
        <w:rPr>
          <w:b/>
        </w:rPr>
        <w:t xml:space="preserve"> </w:t>
      </w:r>
      <w:r>
        <w:rPr>
          <w:b w:val="0"/>
          <w:b/>
        </w:rPr>
        <w:t xml:space="preserve">Jagodziński AM</w:t>
      </w:r>
      <w:r>
        <w:rPr>
          <w:b/>
        </w:rPr>
        <w:t xml:space="preserve">,</w:t>
      </w:r>
      <w:r>
        <w:rPr>
          <w:b/>
        </w:rPr>
        <w:t xml:space="preserve"> </w:t>
      </w:r>
      <w:r>
        <w:rPr>
          <w:b w:val="0"/>
          <w:b/>
        </w:rPr>
        <w:t xml:space="preserve">Reich PB</w:t>
      </w:r>
      <w:r>
        <w:t xml:space="preserve">.</w:t>
      </w:r>
      <w:r>
        <w:t xml:space="preserve"> </w:t>
      </w:r>
      <w:r>
        <w:rPr>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
        </w:rPr>
        <w:t xml:space="preserve">Oecologia</w:t>
      </w:r>
      <w:r>
        <w:t xml:space="preserve"> </w:t>
      </w:r>
      <w:r>
        <w:rPr>
          <w:b/>
        </w:rPr>
        <w:t xml:space="preserve">170</w:t>
      </w:r>
      <w:r>
        <w:t xml:space="preserve">: 11–24.</w:t>
      </w:r>
    </w:p>
    <w:bookmarkEnd w:id="204"/>
    <w:bookmarkStart w:id="205" w:name="ref-xuSeasonalVariationTemperature2006"/>
    <w:p>
      <w:pPr>
        <w:pStyle w:val="Bibliography"/>
      </w:pPr>
      <w:r>
        <w:rPr>
          <w:b w:val="0"/>
          <w:b/>
        </w:rPr>
        <w:t xml:space="preserve">Xu C-Y</w:t>
      </w:r>
      <w:r>
        <w:rPr>
          <w:b/>
        </w:rPr>
        <w:t xml:space="preserve">,</w:t>
      </w:r>
      <w:r>
        <w:rPr>
          <w:b/>
        </w:rPr>
        <w:t xml:space="preserve"> </w:t>
      </w:r>
      <w:r>
        <w:rPr>
          <w:b w:val="0"/>
          <w:b/>
        </w:rPr>
        <w:t xml:space="preserve">Griffin KL</w:t>
      </w:r>
      <w:r>
        <w:t xml:space="preserve">.</w:t>
      </w:r>
      <w:r>
        <w:t xml:space="preserve"> </w:t>
      </w:r>
      <w:r>
        <w:rPr>
          <w:b/>
        </w:rPr>
        <w:t xml:space="preserve">2006</w:t>
      </w:r>
      <w:r>
        <w:t xml:space="preserve">. Seasonal variation in the temperature response of leaf respiration in Quercus rubra: Foliage respiration and leaf properties.</w:t>
      </w:r>
      <w:r>
        <w:t xml:space="preserve"> </w:t>
      </w:r>
      <w:r>
        <w:rPr>
          <w:i/>
        </w:rPr>
        <w:t xml:space="preserve">Functional Ecology</w:t>
      </w:r>
      <w:r>
        <w:t xml:space="preserve"> </w:t>
      </w:r>
      <w:r>
        <w:rPr>
          <w:b/>
        </w:rPr>
        <w:t xml:space="preserve">20</w:t>
      </w:r>
      <w:r>
        <w:t xml:space="preserve">: 778–789.</w:t>
      </w:r>
    </w:p>
    <w:bookmarkEnd w:id="205"/>
    <w:bookmarkStart w:id="206"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206"/>
    <w:bookmarkStart w:id="207"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207"/>
    <w:bookmarkStart w:id="208"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208"/>
    <w:bookmarkStart w:id="209"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209"/>
    <w:bookmarkStart w:id="210"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210"/>
    <w:bookmarkStart w:id="211" w:name="ref-zweifelMiddayStomatalClosure2002"/>
    <w:p>
      <w:pPr>
        <w:pStyle w:val="Bibliography"/>
      </w:pPr>
      <w:r>
        <w:rPr>
          <w:b w:val="0"/>
          <w:b/>
        </w:rPr>
        <w:t xml:space="preserve">Zweifel R</w:t>
      </w:r>
      <w:r>
        <w:rPr>
          <w:b/>
        </w:rPr>
        <w:t xml:space="preserve">,</w:t>
      </w:r>
      <w:r>
        <w:rPr>
          <w:b/>
        </w:rPr>
        <w:t xml:space="preserve"> </w:t>
      </w:r>
      <w:r>
        <w:rPr>
          <w:b w:val="0"/>
          <w:b/>
        </w:rPr>
        <w:t xml:space="preserve">Bohm JP</w:t>
      </w:r>
      <w:r>
        <w:rPr>
          <w:b/>
        </w:rPr>
        <w:t xml:space="preserve">,</w:t>
      </w:r>
      <w:r>
        <w:rPr>
          <w:b/>
        </w:rPr>
        <w:t xml:space="preserve"> </w:t>
      </w:r>
      <w:r>
        <w:rPr>
          <w:b w:val="0"/>
          <w:b/>
        </w:rPr>
        <w:t xml:space="preserve">Hasler R</w:t>
      </w:r>
      <w:r>
        <w:t xml:space="preserve">.</w:t>
      </w:r>
      <w:r>
        <w:t xml:space="preserve"> </w:t>
      </w:r>
      <w:r>
        <w:rPr>
          <w:b/>
        </w:rPr>
        <w:t xml:space="preserve">2002</w:t>
      </w:r>
      <w:r>
        <w:t xml:space="preserve">. Midday stomatal closure in Norway spruce–reactions in the upper and lower crown.</w:t>
      </w:r>
      <w:r>
        <w:t xml:space="preserve"> </w:t>
      </w:r>
      <w:r>
        <w:rPr>
          <w:i/>
        </w:rPr>
        <w:t xml:space="preserve">Tree Physiology</w:t>
      </w:r>
      <w:r>
        <w:t xml:space="preserve"> </w:t>
      </w:r>
      <w:r>
        <w:rPr>
          <w:b/>
        </w:rPr>
        <w:t xml:space="preserve">22</w:t>
      </w:r>
      <w:r>
        <w:t xml:space="preserve">: 1125–1136.</w:t>
      </w:r>
    </w:p>
    <w:bookmarkEnd w:id="211"/>
    <w:bookmarkStart w:id="212" w:name="X56d926719da9351a167ef03030705e0d92337f8"/>
    <w:p>
      <w:pPr>
        <w:pStyle w:val="Bibliography"/>
      </w:pPr>
      <w:r>
        <w:rPr>
          <w:b w:val="0"/>
          <w:b/>
        </w:rPr>
        <w:t xml:space="preserve">Zwieniecki MA</w:t>
      </w:r>
      <w:r>
        <w:rPr>
          <w:b/>
        </w:rPr>
        <w:t xml:space="preserve">,</w:t>
      </w:r>
      <w:r>
        <w:rPr>
          <w:b/>
        </w:rPr>
        <w:t xml:space="preserve"> </w:t>
      </w:r>
      <w:r>
        <w:rPr>
          <w:b w:val="0"/>
          <w:b/>
        </w:rPr>
        <w:t xml:space="preserve">Boyce CK</w:t>
      </w:r>
      <w:r>
        <w:rPr>
          <w:b/>
        </w:rPr>
        <w:t xml:space="preserve">,</w:t>
      </w:r>
      <w:r>
        <w:rPr>
          <w:b/>
        </w:rPr>
        <w:t xml:space="preserve"> </w:t>
      </w:r>
      <w:r>
        <w:rPr>
          <w:b w:val="0"/>
          <w:b/>
        </w:rPr>
        <w:t xml:space="preserve">Holbrook NM</w:t>
      </w:r>
      <w:r>
        <w:t xml:space="preserve">.</w:t>
      </w:r>
      <w:r>
        <w:t xml:space="preserve"> </w:t>
      </w:r>
      <w:r>
        <w:rPr>
          <w:b/>
        </w:rPr>
        <w:t xml:space="preserve">2004</w:t>
      </w:r>
      <w:r>
        <w:t xml:space="preserve">. Hydraulic limitations imposed by crown placement determine final size and shape of Quercus rubra L. Leaves.</w:t>
      </w:r>
      <w:r>
        <w:t xml:space="preserve"> </w:t>
      </w:r>
      <w:r>
        <w:rPr>
          <w:i/>
        </w:rPr>
        <w:t xml:space="preserve">Plant, Cell &amp; Environment</w:t>
      </w:r>
      <w:r>
        <w:t xml:space="preserve"> </w:t>
      </w:r>
      <w:r>
        <w:rPr>
          <w:b/>
        </w:rPr>
        <w:t xml:space="preserve">27</w:t>
      </w:r>
      <w:r>
        <w:t xml:space="preserve">: 357–365.</w:t>
      </w:r>
    </w:p>
    <w:bookmarkEnd w:id="212"/>
    <w:bookmarkEnd w:id="213"/>
    <w:bookmarkEnd w:id="214"/>
    <w:bookmarkEnd w:id="2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22" Target="media/rId22.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hyperlink" Id="rId58"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2" Target="https://github.com/EcoClimLab/vertical-thermal-review/issues/29" TargetMode="External" /><Relationship Type="http://schemas.openxmlformats.org/officeDocument/2006/relationships/hyperlink" Id="rId72"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6"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58"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2" Target="https://github.com/EcoClimLab/vertical-thermal-review/issues/29" TargetMode="External" /><Relationship Type="http://schemas.openxmlformats.org/officeDocument/2006/relationships/hyperlink" Id="rId72"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6"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2021-05-06T00:01:49Z</dcterms:created>
  <dcterms:modified xsi:type="dcterms:W3CDTF">2021-05-06T00:01:49Z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@kafutiFoliarWoodTraits2020; @vanwittenbergheVariabilityStomatalConductance2012a; @roberts_stomatal_1990; @dangProfilesPhotosyntheticallyActive1997; @marencoLeafTraitPlasticity2017; @ambroseEffectsHeightTreetop2010; @zweifelMiddayStomatalClosure2002; @slot_photosynthetic_2019; @hernandezSimilarTemperatureDependence2020; @urbanInductionPhotosynthesisImportance2007;Carter and Cavaleri 2018; @martin_boundary_1999; @mau_temperate_2018; @kosugiSeasonalFluctuationsTemperature2006; @niinemetsVariabilityLeafMorphology2015; @bachofenLightVPDGradients2020; Hamerlynck and Knapp 1994; @cobleHowVerticalPatterns2016; @wykaResponsesLeafStructure2012; @rijkersEffectTreeHeight2000a; Ishida et al. 1999; @weerasingheCanopyPositionAffects2014; @scartazzaInvestigatingEuropeanBeech2016; @millerOnlySunlitLeaves2021; Harris and Medina 2013; @legnerWithincanopyVariationPhotosynthetic2014; @kitaoCanopyNitrogenDistribution2018; @fauset_differences_2018; @rey-sanchez_spatial_2016; @mullerEvidenceEfficientNonevaporative2021; @curtis_intracanopy_2019; @meirLeafRespirationTwo2001; @turnbullScalingFoliarRespiration2003; @arakiVerticalSeasonalVariations2017; @bolstad_foliar_1999; @kenzoHeightrelatedChangesLeaf2015; @harleyEffectsLightTemperature1996;@xuSeasonalVariationTemperature2006; @harleyEnvironmentalControlsIsoprene1997; @niinemetsHowLightTemperature2015; @sharkeyFutureIsopreneEmission2014b; @sharkeyFutureIsopreneEmission2014; @simpragaVerticalCanopyGradient2013; @athertonSpatialVariationLeaf2017</vt:lpwstr>
  </property>
  <property fmtid="{D5CDD505-2E9C-101B-9397-08002B2CF9AE}" pid="5" name="output">
    <vt:lpwstr>word_document</vt:lpwstr>
  </property>
</Properties>
</file>