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080"/>
        <w:gridCol w:w="2160"/>
        <w:gridCol w:w="720"/>
        <w:gridCol w:w="1440"/>
        <w:gridCol w:w="216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NEON domain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geographic coordinates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northern hardwood and coniferous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longleaf pine savanna</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Pu&lt;d4&gt;u Maka&lt;d4&gt;ala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conifer</w:t>
            </w:r>
          </w:p>
        </w:tc>
      </w:tr>
      <w:tr>
        <w:trPr>
          <w:cantSplit/>
          <w:trHeight w:val="54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bl>
    <w:p>
      <w:r>
        <w:br w:type="page"/>
      </w:r>
    </w:p>
    <w:bookmarkEnd w:id="29"/>
    <w:bookmarkStart w:id="31" w:name="table-s2.-tealeaves-parameters"/>
    <w:p>
      <w:pPr>
        <w:pStyle w:val="Heading1"/>
      </w:pPr>
      <w:r>
        <w:t xml:space="preserve">Table S2. (Tealeaves parameters)</w:t>
      </w:r>
    </w:p>
    <w:p>
      <w:pPr>
        <w:pStyle w:val="FirstParagraph"/>
      </w:pPr>
      <w:r>
        <w:t xml:space="preserve">See</w:t>
      </w:r>
      <w:r>
        <w:t xml:space="preserve"> </w:t>
      </w:r>
      <w:hyperlink r:id="rId30">
        <w:r>
          <w:rPr>
            <w:rStyle w:val="Hyperlink"/>
          </w:rPr>
          <w:t xml:space="preserve">here</w:t>
        </w:r>
      </w:hyperlink>
      <w:r>
        <w:t xml:space="preserve"> </w:t>
      </w:r>
      <w:r>
        <w:t xml:space="preserve">for rows to include.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61"/>
        <w:gridCol w:w="1621"/>
        <w:gridCol w:w="1301"/>
        <w:gridCol w:w="1041"/>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verticalPosition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max_sd</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0.67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4.81</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10.98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4.11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3.49</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3.30</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189.70</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132.86</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367.77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1,723.45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372.42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1,741.65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368.16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378.96</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868.40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184.67</w:t>
            </w:r>
          </w:p>
        </w:tc>
      </w:tr>
    </w:tbl>
    <w:p>
      <w:r>
        <w:br w:type="page"/>
      </w:r>
    </w:p>
    <w:bookmarkEnd w:id="31"/>
    <w:bookmarkStart w:id="4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s are grouped into the following categories: (A) (sub)subtropical and warm temperate broadleaf: …, (B) temperate open/ savanna forests: …, (C) temperate mesic broadleaf forests: …, (D) temperate conifer forests: …, (E) northern and boreal forests: … Issue #35."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Sites are grouped into the following categories: (A) (sub)subtropical and warm temperate broadleaf: …, (B) temperate open/ savanna forests: …, (C) temperate mesic broadleaf forests: …, (D) temperate conifer forests: …, (E) northern and boreal forests: …</w:t>
      </w:r>
      <w:r>
        <w:t xml:space="preserve"> </w:t>
      </w:r>
      <w:hyperlink r:id="rId33">
        <w:r>
          <w:rPr>
            <w:rStyle w:val="Hyperlink"/>
          </w:rPr>
          <w:t xml:space="preserve">Issue #35</w:t>
        </w:r>
      </w:hyperlink>
      <w:r>
        <w:t xml:space="preserve">.</w:t>
      </w:r>
    </w:p>
    <w:p>
      <w:r>
        <w:br w:type="page"/>
      </w:r>
    </w:p>
    <w:bookmarkStart w:id="40" w:name="references"/>
    <w:p>
      <w:pPr>
        <w:pStyle w:val="Heading2"/>
      </w:pPr>
      <w:r>
        <w:t xml:space="preserve">References</w:t>
      </w:r>
    </w:p>
    <w:bookmarkStart w:id="39" w:name="refs"/>
    <w:bookmarkStart w:id="34"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4"/>
    <w:bookmarkStart w:id="35"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5"/>
    <w:bookmarkStart w:id="3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6"/>
    <w:bookmarkStart w:id="37"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7"/>
    <w:bookmarkStart w:id="38"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30" Target="https://github.com/EcoClimLab/vertical-thermal-review/commit/3f624a119d72d388c707d21fb20666a2ad31848f#commitcomment-55784918"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3" Target="https://github.com/EcoClimLab/vertical-thermal-review/issues/35"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30" Target="https://github.com/EcoClimLab/vertical-thermal-review/commit/3f624a119d72d388c707d21fb20666a2ad31848f#commitcomment-55784918"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3" Target="https://github.com/EcoClimLab/vertical-thermal-review/issues/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2021-09-01T18:43:43Z</dcterms:created>
  <dcterms:modified xsi:type="dcterms:W3CDTF">2021-09-01T18:43:43Z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