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4C5A"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color w:val="000000"/>
          <w:sz w:val="22"/>
          <w:szCs w:val="22"/>
        </w:rPr>
        <w:t xml:space="preserve">Group Name: </w:t>
      </w:r>
      <w:proofErr w:type="spellStart"/>
      <w:r w:rsidRPr="004D72E6">
        <w:rPr>
          <w:rFonts w:ascii="Times New Roman" w:eastAsia="Times New Roman" w:hAnsi="Times New Roman" w:cs="Times New Roman"/>
          <w:color w:val="000000"/>
          <w:sz w:val="22"/>
          <w:szCs w:val="22"/>
        </w:rPr>
        <w:t>California_fire_area_forecast</w:t>
      </w:r>
      <w:proofErr w:type="spellEnd"/>
      <w:r w:rsidRPr="004D72E6">
        <w:rPr>
          <w:rFonts w:ascii="Times New Roman" w:eastAsia="Times New Roman" w:hAnsi="Times New Roman" w:cs="Times New Roman"/>
          <w:color w:val="000000"/>
          <w:sz w:val="22"/>
          <w:szCs w:val="22"/>
        </w:rPr>
        <w:t xml:space="preserve"> (Aka Fired Up About Forecasting) </w:t>
      </w:r>
    </w:p>
    <w:p w14:paraId="0B6DE44D"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color w:val="000000"/>
          <w:sz w:val="22"/>
          <w:szCs w:val="22"/>
        </w:rPr>
        <w:t xml:space="preserve">Group Members: Tess McCabe, Vivien Chen, </w:t>
      </w:r>
      <w:proofErr w:type="spellStart"/>
      <w:r w:rsidRPr="004D72E6">
        <w:rPr>
          <w:rFonts w:ascii="Times New Roman" w:eastAsia="Times New Roman" w:hAnsi="Times New Roman" w:cs="Times New Roman"/>
          <w:color w:val="000000"/>
          <w:sz w:val="22"/>
          <w:szCs w:val="22"/>
        </w:rPr>
        <w:t>Shijuan</w:t>
      </w:r>
      <w:proofErr w:type="spellEnd"/>
      <w:r w:rsidRPr="004D72E6">
        <w:rPr>
          <w:rFonts w:ascii="Times New Roman" w:eastAsia="Times New Roman" w:hAnsi="Times New Roman" w:cs="Times New Roman"/>
          <w:color w:val="000000"/>
          <w:sz w:val="22"/>
          <w:szCs w:val="22"/>
        </w:rPr>
        <w:t xml:space="preserve"> Chen, </w:t>
      </w:r>
      <w:proofErr w:type="spellStart"/>
      <w:r w:rsidRPr="004D72E6">
        <w:rPr>
          <w:rFonts w:ascii="Times New Roman" w:eastAsia="Times New Roman" w:hAnsi="Times New Roman" w:cs="Times New Roman"/>
          <w:color w:val="000000"/>
          <w:sz w:val="22"/>
          <w:szCs w:val="22"/>
        </w:rPr>
        <w:t>Yingtong</w:t>
      </w:r>
      <w:proofErr w:type="spellEnd"/>
      <w:r w:rsidRPr="004D72E6">
        <w:rPr>
          <w:rFonts w:ascii="Times New Roman" w:eastAsia="Times New Roman" w:hAnsi="Times New Roman" w:cs="Times New Roman"/>
          <w:color w:val="000000"/>
          <w:sz w:val="22"/>
          <w:szCs w:val="22"/>
        </w:rPr>
        <w:t xml:space="preserve"> Zhang, </w:t>
      </w:r>
      <w:proofErr w:type="spellStart"/>
      <w:r w:rsidRPr="004D72E6">
        <w:rPr>
          <w:rFonts w:ascii="Times New Roman" w:eastAsia="Times New Roman" w:hAnsi="Times New Roman" w:cs="Times New Roman"/>
          <w:color w:val="000000"/>
          <w:sz w:val="22"/>
          <w:szCs w:val="22"/>
        </w:rPr>
        <w:t>Qianning</w:t>
      </w:r>
      <w:proofErr w:type="spellEnd"/>
      <w:r w:rsidRPr="004D72E6">
        <w:rPr>
          <w:rFonts w:ascii="Times New Roman" w:eastAsia="Times New Roman" w:hAnsi="Times New Roman" w:cs="Times New Roman"/>
          <w:color w:val="000000"/>
          <w:sz w:val="22"/>
          <w:szCs w:val="22"/>
        </w:rPr>
        <w:t xml:space="preserve"> Qin</w:t>
      </w:r>
    </w:p>
    <w:p w14:paraId="11DC1C04" w14:textId="77777777" w:rsidR="004D72E6" w:rsidRPr="004D72E6" w:rsidRDefault="004D72E6" w:rsidP="004D72E6">
      <w:pPr>
        <w:rPr>
          <w:rFonts w:ascii="Times New Roman" w:eastAsia="Times New Roman" w:hAnsi="Times New Roman" w:cs="Times New Roman"/>
        </w:rPr>
      </w:pPr>
    </w:p>
    <w:p w14:paraId="442B8837" w14:textId="77777777" w:rsidR="004D72E6" w:rsidRPr="004D72E6" w:rsidRDefault="004D72E6" w:rsidP="004D72E6">
      <w:pPr>
        <w:jc w:val="center"/>
        <w:rPr>
          <w:rFonts w:ascii="Times New Roman" w:eastAsia="Times New Roman" w:hAnsi="Times New Roman" w:cs="Times New Roman"/>
        </w:rPr>
      </w:pPr>
      <w:r w:rsidRPr="004D72E6">
        <w:rPr>
          <w:rFonts w:ascii="Times New Roman" w:eastAsia="Times New Roman" w:hAnsi="Times New Roman" w:cs="Times New Roman"/>
          <w:b/>
          <w:bCs/>
          <w:color w:val="000000"/>
          <w:sz w:val="22"/>
          <w:szCs w:val="22"/>
        </w:rPr>
        <w:t>Project Proposal</w:t>
      </w:r>
    </w:p>
    <w:p w14:paraId="551579C0"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b/>
          <w:bCs/>
          <w:color w:val="000000"/>
          <w:sz w:val="22"/>
          <w:szCs w:val="22"/>
        </w:rPr>
        <w:t>Introduction</w:t>
      </w:r>
    </w:p>
    <w:p w14:paraId="33EC9770"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color w:val="000000"/>
          <w:sz w:val="22"/>
          <w:szCs w:val="22"/>
        </w:rPr>
        <w:t>In light of climate change, California has seen an increased frequency and intensity of fires. Wildfires in 2018 was the most destructive record of California, with 766,439 ha of the burned area.</w:t>
      </w:r>
      <w:r w:rsidRPr="004D72E6">
        <w:rPr>
          <w:rFonts w:ascii="Times New Roman" w:eastAsia="Times New Roman" w:hAnsi="Times New Roman" w:cs="Times New Roman"/>
          <w:color w:val="222222"/>
          <w:sz w:val="21"/>
          <w:szCs w:val="21"/>
          <w:shd w:val="clear" w:color="auto" w:fill="FFFFFF"/>
        </w:rPr>
        <w:t xml:space="preserve"> Fires have a multitude of adverse consequences on human and vegetation health, air pollution, property damages, and loss of biodiversity, while also release valuable nutrients stored in the forest floor and stimulate new growth. By creating a reliable forecast on fires, we can determine which time periods that are more conducive to greater fire hazards and better characterize California’s disturbance regime. We are hindcasting Shasta national forest in California. </w:t>
      </w:r>
      <w:r w:rsidRPr="004D72E6">
        <w:rPr>
          <w:rFonts w:ascii="Times New Roman" w:eastAsia="Times New Roman" w:hAnsi="Times New Roman" w:cs="Times New Roman"/>
          <w:color w:val="000000"/>
          <w:sz w:val="22"/>
          <w:szCs w:val="22"/>
        </w:rPr>
        <w:t>Shasta county houses Shasta-Trinity national forest, which suffered several severe wildfires in 2018 and is planning for prescribed fires now to reduce the threat of unplanned fires later, help provide community protection and improve forest health. Being able to forecast how the burned area grows is of significant importance for this plan.</w:t>
      </w:r>
      <w:bookmarkStart w:id="0" w:name="_GoBack"/>
      <w:bookmarkEnd w:id="0"/>
    </w:p>
    <w:p w14:paraId="167A719E" w14:textId="77777777" w:rsidR="004D72E6" w:rsidRPr="004D72E6" w:rsidRDefault="004D72E6" w:rsidP="004D72E6">
      <w:pPr>
        <w:rPr>
          <w:rFonts w:ascii="Times New Roman" w:eastAsia="Times New Roman" w:hAnsi="Times New Roman" w:cs="Times New Roman"/>
        </w:rPr>
      </w:pPr>
    </w:p>
    <w:p w14:paraId="72656A46"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b/>
          <w:bCs/>
          <w:color w:val="000000"/>
          <w:sz w:val="22"/>
          <w:szCs w:val="22"/>
        </w:rPr>
        <w:t xml:space="preserve">State Variables of </w:t>
      </w:r>
      <w:proofErr w:type="spellStart"/>
      <w:r w:rsidRPr="004D72E6">
        <w:rPr>
          <w:rFonts w:ascii="Times New Roman" w:eastAsia="Times New Roman" w:hAnsi="Times New Roman" w:cs="Times New Roman"/>
          <w:b/>
          <w:bCs/>
          <w:color w:val="000000"/>
          <w:sz w:val="22"/>
          <w:szCs w:val="22"/>
        </w:rPr>
        <w:t>Hindcast</w:t>
      </w:r>
      <w:proofErr w:type="spellEnd"/>
    </w:p>
    <w:p w14:paraId="37AB0241"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color w:val="000000"/>
          <w:sz w:val="22"/>
          <w:szCs w:val="22"/>
        </w:rPr>
        <w:t xml:space="preserve">The variable of interest in our </w:t>
      </w:r>
      <w:proofErr w:type="spellStart"/>
      <w:r w:rsidRPr="004D72E6">
        <w:rPr>
          <w:rFonts w:ascii="Times New Roman" w:eastAsia="Times New Roman" w:hAnsi="Times New Roman" w:cs="Times New Roman"/>
          <w:color w:val="000000"/>
          <w:sz w:val="22"/>
          <w:szCs w:val="22"/>
        </w:rPr>
        <w:t>hindcast</w:t>
      </w:r>
      <w:proofErr w:type="spellEnd"/>
      <w:r w:rsidRPr="004D72E6">
        <w:rPr>
          <w:rFonts w:ascii="Times New Roman" w:eastAsia="Times New Roman" w:hAnsi="Times New Roman" w:cs="Times New Roman"/>
          <w:color w:val="000000"/>
          <w:sz w:val="22"/>
          <w:szCs w:val="22"/>
        </w:rPr>
        <w:t xml:space="preserve"> is the area burned by fires in Shasta county in California from May, 1st, 2018 to Dec, 31st, 2018. We will be making a </w:t>
      </w:r>
      <w:proofErr w:type="spellStart"/>
      <w:r w:rsidRPr="004D72E6">
        <w:rPr>
          <w:rFonts w:ascii="Times New Roman" w:eastAsia="Times New Roman" w:hAnsi="Times New Roman" w:cs="Times New Roman"/>
          <w:color w:val="000000"/>
          <w:sz w:val="22"/>
          <w:szCs w:val="22"/>
        </w:rPr>
        <w:t>hindcast</w:t>
      </w:r>
      <w:proofErr w:type="spellEnd"/>
      <w:r w:rsidRPr="004D72E6">
        <w:rPr>
          <w:rFonts w:ascii="Times New Roman" w:eastAsia="Times New Roman" w:hAnsi="Times New Roman" w:cs="Times New Roman"/>
          <w:color w:val="000000"/>
          <w:sz w:val="22"/>
          <w:szCs w:val="22"/>
        </w:rPr>
        <w:t xml:space="preserve"> that begins a little before the start of last year’s fire season in California. The temporal resolution of the </w:t>
      </w:r>
      <w:proofErr w:type="spellStart"/>
      <w:r w:rsidRPr="004D72E6">
        <w:rPr>
          <w:rFonts w:ascii="Times New Roman" w:eastAsia="Times New Roman" w:hAnsi="Times New Roman" w:cs="Times New Roman"/>
          <w:color w:val="000000"/>
          <w:sz w:val="22"/>
          <w:szCs w:val="22"/>
        </w:rPr>
        <w:t>hindcast</w:t>
      </w:r>
      <w:proofErr w:type="spellEnd"/>
      <w:r w:rsidRPr="004D72E6">
        <w:rPr>
          <w:rFonts w:ascii="Times New Roman" w:eastAsia="Times New Roman" w:hAnsi="Times New Roman" w:cs="Times New Roman"/>
          <w:color w:val="000000"/>
          <w:sz w:val="22"/>
          <w:szCs w:val="22"/>
        </w:rPr>
        <w:t xml:space="preserve"> will be on </w:t>
      </w:r>
      <w:proofErr w:type="gramStart"/>
      <w:r w:rsidRPr="004D72E6">
        <w:rPr>
          <w:rFonts w:ascii="Times New Roman" w:eastAsia="Times New Roman" w:hAnsi="Times New Roman" w:cs="Times New Roman"/>
          <w:color w:val="000000"/>
          <w:sz w:val="22"/>
          <w:szCs w:val="22"/>
        </w:rPr>
        <w:t>a</w:t>
      </w:r>
      <w:proofErr w:type="gramEnd"/>
      <w:r w:rsidRPr="004D72E6">
        <w:rPr>
          <w:rFonts w:ascii="Times New Roman" w:eastAsia="Times New Roman" w:hAnsi="Times New Roman" w:cs="Times New Roman"/>
          <w:color w:val="000000"/>
          <w:sz w:val="22"/>
          <w:szCs w:val="22"/>
        </w:rPr>
        <w:t xml:space="preserve"> 8-day basis, as aggregated from daily data. We will model fire area as a function of climate and as vegetation index. For climate variables, we use the NCAR reanalysis product. Daily resolution can be accommodated for via the </w:t>
      </w:r>
      <w:hyperlink r:id="rId4" w:history="1">
        <w:r w:rsidRPr="004D72E6">
          <w:rPr>
            <w:rFonts w:ascii="Times New Roman" w:eastAsia="Times New Roman" w:hAnsi="Times New Roman" w:cs="Times New Roman"/>
            <w:color w:val="1155CC"/>
            <w:sz w:val="22"/>
            <w:szCs w:val="22"/>
            <w:u w:val="single"/>
          </w:rPr>
          <w:t>NCAR reanalysis product.</w:t>
        </w:r>
      </w:hyperlink>
      <w:r w:rsidRPr="004D72E6">
        <w:rPr>
          <w:rFonts w:ascii="Times New Roman" w:eastAsia="Times New Roman" w:hAnsi="Times New Roman" w:cs="Times New Roman"/>
          <w:color w:val="000000"/>
          <w:sz w:val="22"/>
          <w:szCs w:val="22"/>
        </w:rPr>
        <w:t xml:space="preserve"> NCAR provides data on </w:t>
      </w:r>
      <w:r w:rsidRPr="004D72E6">
        <w:rPr>
          <w:rFonts w:ascii="Times New Roman" w:eastAsia="Times New Roman" w:hAnsi="Times New Roman" w:cs="Times New Roman"/>
          <w:b/>
          <w:bCs/>
          <w:color w:val="000000"/>
          <w:sz w:val="22"/>
          <w:szCs w:val="22"/>
        </w:rPr>
        <w:t xml:space="preserve">air temperature </w:t>
      </w:r>
      <w:r w:rsidRPr="004D72E6">
        <w:rPr>
          <w:rFonts w:ascii="Times New Roman" w:eastAsia="Times New Roman" w:hAnsi="Times New Roman" w:cs="Times New Roman"/>
          <w:color w:val="000000"/>
          <w:sz w:val="22"/>
          <w:szCs w:val="22"/>
        </w:rPr>
        <w:t>and</w:t>
      </w:r>
      <w:r w:rsidRPr="004D72E6">
        <w:rPr>
          <w:rFonts w:ascii="Times New Roman" w:eastAsia="Times New Roman" w:hAnsi="Times New Roman" w:cs="Times New Roman"/>
          <w:b/>
          <w:bCs/>
          <w:color w:val="000000"/>
          <w:sz w:val="22"/>
          <w:szCs w:val="22"/>
        </w:rPr>
        <w:t xml:space="preserve"> precipitation</w:t>
      </w:r>
      <w:r w:rsidRPr="004D72E6">
        <w:rPr>
          <w:rFonts w:ascii="Times New Roman" w:eastAsia="Times New Roman" w:hAnsi="Times New Roman" w:cs="Times New Roman"/>
          <w:color w:val="000000"/>
          <w:sz w:val="22"/>
          <w:szCs w:val="22"/>
        </w:rPr>
        <w:t xml:space="preserve">. Our vegetation index will be the </w:t>
      </w:r>
      <w:hyperlink r:id="rId5" w:history="1">
        <w:r w:rsidRPr="004D72E6">
          <w:rPr>
            <w:rFonts w:ascii="Times New Roman" w:eastAsia="Times New Roman" w:hAnsi="Times New Roman" w:cs="Times New Roman"/>
            <w:color w:val="1155CC"/>
            <w:sz w:val="22"/>
            <w:szCs w:val="22"/>
            <w:u w:val="single"/>
          </w:rPr>
          <w:t>MODIS EVI product</w:t>
        </w:r>
      </w:hyperlink>
      <w:r w:rsidRPr="004D72E6">
        <w:rPr>
          <w:rFonts w:ascii="Times New Roman" w:eastAsia="Times New Roman" w:hAnsi="Times New Roman" w:cs="Times New Roman"/>
          <w:color w:val="000000"/>
          <w:sz w:val="22"/>
          <w:szCs w:val="22"/>
        </w:rPr>
        <w:t xml:space="preserve">. MODIS EVI data product is based on a 16-day time-window. We will be checking our 8-day </w:t>
      </w:r>
      <w:proofErr w:type="spellStart"/>
      <w:r w:rsidRPr="004D72E6">
        <w:rPr>
          <w:rFonts w:ascii="Times New Roman" w:eastAsia="Times New Roman" w:hAnsi="Times New Roman" w:cs="Times New Roman"/>
          <w:color w:val="000000"/>
          <w:sz w:val="22"/>
          <w:szCs w:val="22"/>
        </w:rPr>
        <w:t>hindcast</w:t>
      </w:r>
      <w:proofErr w:type="spellEnd"/>
      <w:r w:rsidRPr="004D72E6">
        <w:rPr>
          <w:rFonts w:ascii="Times New Roman" w:eastAsia="Times New Roman" w:hAnsi="Times New Roman" w:cs="Times New Roman"/>
          <w:color w:val="000000"/>
          <w:sz w:val="22"/>
          <w:szCs w:val="22"/>
        </w:rPr>
        <w:t xml:space="preserve"> against the </w:t>
      </w:r>
      <w:hyperlink r:id="rId6" w:history="1">
        <w:r w:rsidRPr="004D72E6">
          <w:rPr>
            <w:rFonts w:ascii="Times New Roman" w:eastAsia="Times New Roman" w:hAnsi="Times New Roman" w:cs="Times New Roman"/>
            <w:color w:val="1155CC"/>
            <w:sz w:val="22"/>
            <w:szCs w:val="22"/>
            <w:u w:val="single"/>
          </w:rPr>
          <w:t>MODIS/Terra Thermal Anomalies &amp; Fire data product</w:t>
        </w:r>
      </w:hyperlink>
      <w:r w:rsidRPr="004D72E6">
        <w:rPr>
          <w:rFonts w:ascii="Times New Roman" w:eastAsia="Times New Roman" w:hAnsi="Times New Roman" w:cs="Times New Roman"/>
          <w:color w:val="000000"/>
          <w:sz w:val="22"/>
          <w:szCs w:val="22"/>
        </w:rPr>
        <w:t xml:space="preserve">. We will make weekly </w:t>
      </w:r>
      <w:proofErr w:type="spellStart"/>
      <w:r w:rsidRPr="004D72E6">
        <w:rPr>
          <w:rFonts w:ascii="Times New Roman" w:eastAsia="Times New Roman" w:hAnsi="Times New Roman" w:cs="Times New Roman"/>
          <w:color w:val="000000"/>
          <w:sz w:val="22"/>
          <w:szCs w:val="22"/>
        </w:rPr>
        <w:t>hindcasts</w:t>
      </w:r>
      <w:proofErr w:type="spellEnd"/>
      <w:r w:rsidRPr="004D72E6">
        <w:rPr>
          <w:rFonts w:ascii="Times New Roman" w:eastAsia="Times New Roman" w:hAnsi="Times New Roman" w:cs="Times New Roman"/>
          <w:color w:val="000000"/>
          <w:sz w:val="22"/>
          <w:szCs w:val="22"/>
        </w:rPr>
        <w:t xml:space="preserve"> of cumulative area burned in California up until the 8-day window after the present </w:t>
      </w:r>
      <w:proofErr w:type="gramStart"/>
      <w:r w:rsidRPr="004D72E6">
        <w:rPr>
          <w:rFonts w:ascii="Times New Roman" w:eastAsia="Times New Roman" w:hAnsi="Times New Roman" w:cs="Times New Roman"/>
          <w:color w:val="000000"/>
          <w:sz w:val="22"/>
          <w:szCs w:val="22"/>
        </w:rPr>
        <w:t>8 day</w:t>
      </w:r>
      <w:proofErr w:type="gramEnd"/>
      <w:r w:rsidRPr="004D72E6">
        <w:rPr>
          <w:rFonts w:ascii="Times New Roman" w:eastAsia="Times New Roman" w:hAnsi="Times New Roman" w:cs="Times New Roman"/>
          <w:color w:val="000000"/>
          <w:sz w:val="22"/>
          <w:szCs w:val="22"/>
        </w:rPr>
        <w:t xml:space="preserve"> window. At the end of a full year, we will have a curve of the cumulative area burned over the course of a fire season. We will not be making a spatial </w:t>
      </w:r>
      <w:proofErr w:type="spellStart"/>
      <w:r w:rsidRPr="004D72E6">
        <w:rPr>
          <w:rFonts w:ascii="Times New Roman" w:eastAsia="Times New Roman" w:hAnsi="Times New Roman" w:cs="Times New Roman"/>
          <w:color w:val="000000"/>
          <w:sz w:val="22"/>
          <w:szCs w:val="22"/>
        </w:rPr>
        <w:t>hindcast</w:t>
      </w:r>
      <w:proofErr w:type="spellEnd"/>
      <w:r w:rsidRPr="004D72E6">
        <w:rPr>
          <w:rFonts w:ascii="Times New Roman" w:eastAsia="Times New Roman" w:hAnsi="Times New Roman" w:cs="Times New Roman"/>
          <w:color w:val="000000"/>
          <w:sz w:val="22"/>
          <w:szCs w:val="22"/>
        </w:rPr>
        <w:t xml:space="preserve">, but rather a temporal </w:t>
      </w:r>
      <w:proofErr w:type="spellStart"/>
      <w:r w:rsidRPr="004D72E6">
        <w:rPr>
          <w:rFonts w:ascii="Times New Roman" w:eastAsia="Times New Roman" w:hAnsi="Times New Roman" w:cs="Times New Roman"/>
          <w:color w:val="000000"/>
          <w:sz w:val="22"/>
          <w:szCs w:val="22"/>
        </w:rPr>
        <w:t>hindcast</w:t>
      </w:r>
      <w:proofErr w:type="spellEnd"/>
      <w:r w:rsidRPr="004D72E6">
        <w:rPr>
          <w:rFonts w:ascii="Times New Roman" w:eastAsia="Times New Roman" w:hAnsi="Times New Roman" w:cs="Times New Roman"/>
          <w:color w:val="000000"/>
          <w:sz w:val="22"/>
          <w:szCs w:val="22"/>
        </w:rPr>
        <w:t xml:space="preserve"> that is informed by multiple samples (different pixels) within Shasta county California. </w:t>
      </w:r>
    </w:p>
    <w:p w14:paraId="36825726" w14:textId="77777777" w:rsidR="004D72E6" w:rsidRPr="004D72E6" w:rsidRDefault="004D72E6" w:rsidP="004D72E6">
      <w:pPr>
        <w:rPr>
          <w:rFonts w:ascii="Times New Roman" w:eastAsia="Times New Roman" w:hAnsi="Times New Roman" w:cs="Times New Roman"/>
        </w:rPr>
      </w:pPr>
    </w:p>
    <w:p w14:paraId="415616FC"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b/>
          <w:bCs/>
          <w:color w:val="000000"/>
          <w:sz w:val="22"/>
          <w:szCs w:val="22"/>
        </w:rPr>
        <w:t>Mock-up output</w:t>
      </w:r>
    </w:p>
    <w:p w14:paraId="1EBC94A5" w14:textId="0F740A1D" w:rsidR="004D72E6" w:rsidRPr="004D72E6" w:rsidRDefault="004D72E6" w:rsidP="004D72E6">
      <w:pPr>
        <w:jc w:val="center"/>
        <w:rPr>
          <w:rFonts w:ascii="Times New Roman" w:eastAsia="Times New Roman" w:hAnsi="Times New Roman" w:cs="Times New Roman"/>
        </w:rPr>
      </w:pPr>
      <w:r w:rsidRPr="004D72E6">
        <w:rPr>
          <w:rFonts w:ascii="Times New Roman" w:eastAsia="Times New Roman" w:hAnsi="Times New Roman" w:cs="Times New Roman"/>
          <w:color w:val="000000"/>
          <w:sz w:val="22"/>
          <w:szCs w:val="22"/>
        </w:rPr>
        <w:fldChar w:fldCharType="begin"/>
      </w:r>
      <w:r w:rsidRPr="004D72E6">
        <w:rPr>
          <w:rFonts w:ascii="Times New Roman" w:eastAsia="Times New Roman" w:hAnsi="Times New Roman" w:cs="Times New Roman"/>
          <w:color w:val="000000"/>
          <w:sz w:val="22"/>
          <w:szCs w:val="22"/>
        </w:rPr>
        <w:instrText xml:space="preserve"> INCLUDEPICTURE "https://lh5.googleusercontent.com/xG6i0wtlziNa72WfLzWqZaEbiY_gbxIXlqpTWZB3qkd1r1f2an6uLerkRlFOT3-K2rK2StPLL1Dzb3vklOPqQk2F6jxOQczKVhDB85iMgBR8s6S9bvJlKC3BUqTnQ0dxImBXpnHg" \* MERGEFORMATINET </w:instrText>
      </w:r>
      <w:r w:rsidRPr="004D72E6">
        <w:rPr>
          <w:rFonts w:ascii="Times New Roman" w:eastAsia="Times New Roman" w:hAnsi="Times New Roman" w:cs="Times New Roman"/>
          <w:color w:val="000000"/>
          <w:sz w:val="22"/>
          <w:szCs w:val="22"/>
        </w:rPr>
        <w:fldChar w:fldCharType="separate"/>
      </w:r>
      <w:r w:rsidRPr="004D72E6">
        <w:rPr>
          <w:rFonts w:ascii="Times New Roman" w:eastAsia="Times New Roman" w:hAnsi="Times New Roman" w:cs="Times New Roman"/>
          <w:noProof/>
          <w:color w:val="000000"/>
          <w:sz w:val="22"/>
          <w:szCs w:val="22"/>
        </w:rPr>
        <w:drawing>
          <wp:inline distT="0" distB="0" distL="0" distR="0" wp14:anchorId="3A2572C2" wp14:editId="23B91C01">
            <wp:extent cx="3147695" cy="2435225"/>
            <wp:effectExtent l="0" t="0" r="1905" b="3175"/>
            <wp:docPr id="2" name="Picture 2" descr="https://lh5.googleusercontent.com/xG6i0wtlziNa72WfLzWqZaEbiY_gbxIXlqpTWZB3qkd1r1f2an6uLerkRlFOT3-K2rK2StPLL1Dzb3vklOPqQk2F6jxOQczKVhDB85iMgBR8s6S9bvJlKC3BUqTnQ0dxImBXp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G6i0wtlziNa72WfLzWqZaEbiY_gbxIXlqpTWZB3qkd1r1f2an6uLerkRlFOT3-K2rK2StPLL1Dzb3vklOPqQk2F6jxOQczKVhDB85iMgBR8s6S9bvJlKC3BUqTnQ0dxImBXpn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695" cy="2435225"/>
                    </a:xfrm>
                    <a:prstGeom prst="rect">
                      <a:avLst/>
                    </a:prstGeom>
                    <a:noFill/>
                    <a:ln>
                      <a:noFill/>
                    </a:ln>
                  </pic:spPr>
                </pic:pic>
              </a:graphicData>
            </a:graphic>
          </wp:inline>
        </w:drawing>
      </w:r>
      <w:r w:rsidRPr="004D72E6">
        <w:rPr>
          <w:rFonts w:ascii="Times New Roman" w:eastAsia="Times New Roman" w:hAnsi="Times New Roman" w:cs="Times New Roman"/>
          <w:color w:val="000000"/>
          <w:sz w:val="22"/>
          <w:szCs w:val="22"/>
        </w:rPr>
        <w:fldChar w:fldCharType="end"/>
      </w:r>
    </w:p>
    <w:p w14:paraId="439F4247" w14:textId="77777777" w:rsidR="004D72E6" w:rsidRPr="004D72E6" w:rsidRDefault="004D72E6" w:rsidP="004D72E6">
      <w:pPr>
        <w:jc w:val="center"/>
        <w:rPr>
          <w:rFonts w:ascii="Times New Roman" w:eastAsia="Times New Roman" w:hAnsi="Times New Roman" w:cs="Times New Roman"/>
        </w:rPr>
      </w:pPr>
      <w:r w:rsidRPr="004D72E6">
        <w:rPr>
          <w:rFonts w:ascii="Times New Roman" w:eastAsia="Times New Roman" w:hAnsi="Times New Roman" w:cs="Times New Roman"/>
          <w:color w:val="000000"/>
          <w:sz w:val="18"/>
          <w:szCs w:val="18"/>
        </w:rPr>
        <w:t>Figure 1</w:t>
      </w:r>
    </w:p>
    <w:p w14:paraId="4FBE6A72" w14:textId="77777777" w:rsidR="004D72E6" w:rsidRPr="004D72E6" w:rsidRDefault="004D72E6" w:rsidP="004D72E6">
      <w:pPr>
        <w:spacing w:after="240"/>
        <w:rPr>
          <w:rFonts w:ascii="Times New Roman" w:eastAsia="Times New Roman" w:hAnsi="Times New Roman" w:cs="Times New Roman"/>
        </w:rPr>
      </w:pPr>
    </w:p>
    <w:p w14:paraId="57066A49"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color w:val="000000"/>
          <w:sz w:val="22"/>
          <w:szCs w:val="22"/>
        </w:rPr>
        <w:t>Datasets:</w:t>
      </w:r>
    </w:p>
    <w:p w14:paraId="2C284850" w14:textId="77777777" w:rsidR="004D72E6" w:rsidRPr="004D72E6" w:rsidRDefault="004D72E6" w:rsidP="004D72E6">
      <w:pPr>
        <w:rPr>
          <w:rFonts w:ascii="Times New Roman" w:eastAsia="Times New Roman" w:hAnsi="Times New Roman" w:cs="Times New Roman"/>
        </w:rPr>
      </w:pPr>
      <w:hyperlink r:id="rId8" w:history="1">
        <w:r w:rsidRPr="004D72E6">
          <w:rPr>
            <w:rFonts w:ascii="Times New Roman" w:eastAsia="Times New Roman" w:hAnsi="Times New Roman" w:cs="Times New Roman"/>
            <w:color w:val="1155CC"/>
            <w:sz w:val="22"/>
            <w:szCs w:val="22"/>
            <w:u w:val="single"/>
          </w:rPr>
          <w:t>Temperature data from reanalysis product (at daily scale resolution)</w:t>
        </w:r>
      </w:hyperlink>
      <w:r w:rsidRPr="004D72E6">
        <w:rPr>
          <w:rFonts w:ascii="Times New Roman" w:eastAsia="Times New Roman" w:hAnsi="Times New Roman" w:cs="Times New Roman"/>
          <w:color w:val="000000"/>
          <w:sz w:val="22"/>
          <w:szCs w:val="22"/>
        </w:rPr>
        <w:t xml:space="preserve"> </w:t>
      </w:r>
    </w:p>
    <w:p w14:paraId="206AFE14" w14:textId="77777777" w:rsidR="004D72E6" w:rsidRPr="004D72E6" w:rsidRDefault="004D72E6" w:rsidP="004D72E6">
      <w:pPr>
        <w:rPr>
          <w:rFonts w:ascii="Times New Roman" w:eastAsia="Times New Roman" w:hAnsi="Times New Roman" w:cs="Times New Roman"/>
        </w:rPr>
      </w:pPr>
      <w:hyperlink r:id="rId9" w:history="1">
        <w:r w:rsidRPr="004D72E6">
          <w:rPr>
            <w:rFonts w:ascii="Times New Roman" w:eastAsia="Times New Roman" w:hAnsi="Times New Roman" w:cs="Times New Roman"/>
            <w:color w:val="1155CC"/>
            <w:sz w:val="22"/>
            <w:szCs w:val="22"/>
            <w:u w:val="single"/>
          </w:rPr>
          <w:t xml:space="preserve">Precipitation data from reanalysis product (at daily resolution) </w:t>
        </w:r>
      </w:hyperlink>
      <w:r w:rsidRPr="004D72E6">
        <w:rPr>
          <w:rFonts w:ascii="Times New Roman" w:eastAsia="Times New Roman" w:hAnsi="Times New Roman" w:cs="Times New Roman"/>
          <w:color w:val="000000"/>
          <w:sz w:val="22"/>
          <w:szCs w:val="22"/>
        </w:rPr>
        <w:t> </w:t>
      </w:r>
    </w:p>
    <w:p w14:paraId="43A21703" w14:textId="77777777" w:rsidR="004D72E6" w:rsidRPr="004D72E6" w:rsidRDefault="004D72E6" w:rsidP="004D72E6">
      <w:pPr>
        <w:rPr>
          <w:rFonts w:ascii="Times New Roman" w:eastAsia="Times New Roman" w:hAnsi="Times New Roman" w:cs="Times New Roman"/>
        </w:rPr>
      </w:pPr>
      <w:hyperlink r:id="rId10" w:history="1">
        <w:r w:rsidRPr="004D72E6">
          <w:rPr>
            <w:rFonts w:ascii="Times New Roman" w:eastAsia="Times New Roman" w:hAnsi="Times New Roman" w:cs="Times New Roman"/>
            <w:color w:val="1155CC"/>
            <w:sz w:val="22"/>
            <w:szCs w:val="22"/>
            <w:u w:val="single"/>
          </w:rPr>
          <w:t>MODIS EVI product</w:t>
        </w:r>
      </w:hyperlink>
      <w:r w:rsidRPr="004D72E6">
        <w:rPr>
          <w:rFonts w:ascii="Times New Roman" w:eastAsia="Times New Roman" w:hAnsi="Times New Roman" w:cs="Times New Roman"/>
          <w:color w:val="000000"/>
          <w:sz w:val="22"/>
          <w:szCs w:val="22"/>
        </w:rPr>
        <w:t xml:space="preserve"> (at 16-Day resolution)</w:t>
      </w:r>
    </w:p>
    <w:p w14:paraId="3C59AE73" w14:textId="77777777" w:rsidR="004D72E6" w:rsidRPr="004D72E6" w:rsidRDefault="004D72E6" w:rsidP="004D72E6">
      <w:pPr>
        <w:rPr>
          <w:rFonts w:ascii="Times New Roman" w:eastAsia="Times New Roman" w:hAnsi="Times New Roman" w:cs="Times New Roman"/>
        </w:rPr>
      </w:pPr>
      <w:hyperlink r:id="rId11" w:history="1">
        <w:r w:rsidRPr="004D72E6">
          <w:rPr>
            <w:rFonts w:ascii="Times New Roman" w:eastAsia="Times New Roman" w:hAnsi="Times New Roman" w:cs="Times New Roman"/>
            <w:color w:val="1155CC"/>
            <w:sz w:val="22"/>
            <w:szCs w:val="22"/>
            <w:u w:val="single"/>
          </w:rPr>
          <w:t>MODIS/Terra Thermal Anomalies &amp; Fire data product</w:t>
        </w:r>
      </w:hyperlink>
      <w:r w:rsidRPr="004D72E6">
        <w:rPr>
          <w:rFonts w:ascii="Times New Roman" w:eastAsia="Times New Roman" w:hAnsi="Times New Roman" w:cs="Times New Roman"/>
          <w:color w:val="000000"/>
          <w:sz w:val="22"/>
          <w:szCs w:val="22"/>
        </w:rPr>
        <w:t xml:space="preserve"> (at</w:t>
      </w:r>
      <w:r w:rsidRPr="004D72E6">
        <w:rPr>
          <w:rFonts w:ascii="Times New Roman" w:eastAsia="Times New Roman" w:hAnsi="Times New Roman" w:cs="Times New Roman"/>
          <w:color w:val="000000"/>
          <w:sz w:val="21"/>
          <w:szCs w:val="21"/>
          <w:shd w:val="clear" w:color="auto" w:fill="FFFFFF"/>
        </w:rPr>
        <w:t xml:space="preserve"> 8-Day resolution</w:t>
      </w:r>
      <w:r w:rsidRPr="004D72E6">
        <w:rPr>
          <w:rFonts w:ascii="Times New Roman" w:eastAsia="Times New Roman" w:hAnsi="Times New Roman" w:cs="Times New Roman"/>
          <w:color w:val="000000"/>
          <w:sz w:val="22"/>
          <w:szCs w:val="22"/>
        </w:rPr>
        <w:t>)</w:t>
      </w:r>
    </w:p>
    <w:p w14:paraId="57863BE1" w14:textId="77777777" w:rsidR="004D72E6" w:rsidRPr="004D72E6" w:rsidRDefault="004D72E6" w:rsidP="004D72E6">
      <w:pPr>
        <w:rPr>
          <w:rFonts w:ascii="Times New Roman" w:eastAsia="Times New Roman" w:hAnsi="Times New Roman" w:cs="Times New Roman"/>
        </w:rPr>
      </w:pPr>
    </w:p>
    <w:p w14:paraId="53B4193A" w14:textId="77777777" w:rsidR="004D72E6" w:rsidRPr="004D72E6" w:rsidRDefault="004D72E6" w:rsidP="004D72E6">
      <w:pPr>
        <w:rPr>
          <w:rFonts w:ascii="Times New Roman" w:eastAsia="Times New Roman" w:hAnsi="Times New Roman" w:cs="Times New Roman"/>
        </w:rPr>
      </w:pPr>
      <w:r w:rsidRPr="004D72E6">
        <w:rPr>
          <w:rFonts w:ascii="Times New Roman" w:eastAsia="Times New Roman" w:hAnsi="Times New Roman" w:cs="Times New Roman"/>
          <w:color w:val="000000"/>
          <w:sz w:val="22"/>
          <w:szCs w:val="22"/>
          <w:u w:val="single"/>
        </w:rPr>
        <w:t>Repo</w:t>
      </w:r>
      <w:r w:rsidRPr="004D72E6">
        <w:rPr>
          <w:rFonts w:ascii="Times New Roman" w:eastAsia="Times New Roman" w:hAnsi="Times New Roman" w:cs="Times New Roman"/>
          <w:color w:val="000000"/>
          <w:sz w:val="22"/>
          <w:szCs w:val="22"/>
        </w:rPr>
        <w:t xml:space="preserve">: </w:t>
      </w:r>
      <w:hyperlink r:id="rId12" w:history="1">
        <w:r w:rsidRPr="004D72E6">
          <w:rPr>
            <w:rFonts w:ascii="Times New Roman" w:eastAsia="Times New Roman" w:hAnsi="Times New Roman" w:cs="Times New Roman"/>
            <w:color w:val="1155CC"/>
            <w:sz w:val="22"/>
            <w:szCs w:val="22"/>
            <w:u w:val="single"/>
          </w:rPr>
          <w:t>https://github.com/EcoForecast/fire_area_forecast</w:t>
        </w:r>
      </w:hyperlink>
    </w:p>
    <w:p w14:paraId="0F0E6ED0" w14:textId="77777777" w:rsidR="005A082A" w:rsidRDefault="005A082A"/>
    <w:sectPr w:rsidR="005A082A" w:rsidSect="00E4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79"/>
    <w:rsid w:val="001F33F5"/>
    <w:rsid w:val="002F21DB"/>
    <w:rsid w:val="0033349B"/>
    <w:rsid w:val="003F2B58"/>
    <w:rsid w:val="004D72E6"/>
    <w:rsid w:val="005A082A"/>
    <w:rsid w:val="00E40AF5"/>
    <w:rsid w:val="00F7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97B5C"/>
  <w14:defaultImageDpi w14:val="32767"/>
  <w15:chartTrackingRefBased/>
  <w15:docId w15:val="{8E626D45-C1D0-BF46-B08A-C7255AEA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4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714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355620">
      <w:bodyDiv w:val="1"/>
      <w:marLeft w:val="0"/>
      <w:marRight w:val="0"/>
      <w:marTop w:val="0"/>
      <w:marBottom w:val="0"/>
      <w:divBdr>
        <w:top w:val="none" w:sz="0" w:space="0" w:color="auto"/>
        <w:left w:val="none" w:sz="0" w:space="0" w:color="auto"/>
        <w:bottom w:val="none" w:sz="0" w:space="0" w:color="auto"/>
        <w:right w:val="none" w:sz="0" w:space="0" w:color="auto"/>
      </w:divBdr>
    </w:div>
    <w:div w:id="1488474921">
      <w:bodyDiv w:val="1"/>
      <w:marLeft w:val="0"/>
      <w:marRight w:val="0"/>
      <w:marTop w:val="0"/>
      <w:marBottom w:val="0"/>
      <w:divBdr>
        <w:top w:val="none" w:sz="0" w:space="0" w:color="auto"/>
        <w:left w:val="none" w:sz="0" w:space="0" w:color="auto"/>
        <w:bottom w:val="none" w:sz="0" w:space="0" w:color="auto"/>
        <w:right w:val="none" w:sz="0" w:space="0" w:color="auto"/>
      </w:divBdr>
    </w:div>
    <w:div w:id="149272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idl.ldeo.columbia.edu/SOURCES/.NOAA/.NCEP-NCAR/.CDAS-1/.DAILY/.Diagnostic/.above_ground/.tem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EcoForecast/fire_area_foreca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dis.gsfc.nasa.gov/data/dataprod/mod14.php" TargetMode="External"/><Relationship Id="rId11" Type="http://schemas.openxmlformats.org/officeDocument/2006/relationships/hyperlink" Target="https://modis.gsfc.nasa.gov/data/dataprod/mod14.php" TargetMode="External"/><Relationship Id="rId5" Type="http://schemas.openxmlformats.org/officeDocument/2006/relationships/hyperlink" Target="https://modis.gsfc.nasa.gov/data/dataprod/mod13.php" TargetMode="External"/><Relationship Id="rId10" Type="http://schemas.openxmlformats.org/officeDocument/2006/relationships/hyperlink" Target="https://modis.gsfc.nasa.gov/data/dataprod/mod13.php" TargetMode="External"/><Relationship Id="rId4" Type="http://schemas.openxmlformats.org/officeDocument/2006/relationships/hyperlink" Target="http://iridl.ldeo.columbia.edu/SOURCES/.NOAA/.NCEP-NCAR/.CDAS-1/.DAILY/.Diagnostic/.above_ground/.temp/" TargetMode="External"/><Relationship Id="rId9" Type="http://schemas.openxmlformats.org/officeDocument/2006/relationships/hyperlink" Target="http://iridl.ldeo.columbia.edu/SOURCES/.NOAA/.NCEP-NCAR/.CDAS-1/.DAILY/.Diagnostic/.surface/.pr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2019-02-28T00:23:00Z</dcterms:created>
  <dcterms:modified xsi:type="dcterms:W3CDTF">2019-02-28T00:50:00Z</dcterms:modified>
</cp:coreProperties>
</file>