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"Abstract compositions". 2014 Lviv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Board, levkas, tempera, pigment, acrylic, gold, steel. 105x25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850" w:top="850" w:left="1417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570A8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1JRDm1u1uZVh6c9jb2zgj+rKFRw==">AMUW2mX4m5dMjMOakuaySpI8ukvN0d6dAktPTewkozB3fQ9dnGy7PaQTYJuDmy9L/Cn3myvE2A4N2XfdPA3RR6yMXKmTWW5bgl5RKcnNuC4ZTgkHA9Ekauk=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2020-10-01T12:56:00Z</dcterms:created>
  <dc:creator>Pavlo</dc:creator>
</cp:coreProperties>
</file>