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"Philosopher Hryhoriy Skovoroda" 2016. Board, levkas, tempera, acrylic, fabric, coal. 175x135.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Ukrainian philosopher of the 17th century, spreading the idea of accepting men with the nature of nature.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image of a man with a pure piercing look, which was suggested by Skovoroda's description, inspired the compositions.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O7/PCObcnPXMBkvpqxDpN+2CA==">AMUW2mXIlwoiDcpszanZTeBDO/08O+b7mEnnvHLRxyMPNcTzs92A/dOVh1qQVI+OKhhTF7rh2fn2vrBa2u1u9DNAFukqGckvMtHN57lSzL/9YuClbb8xzJg=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2020-10-01T13:56:00Z</dcterms:created>
  <dc:creator>Pavlo</dc:creator>
</cp:coreProperties>
</file>