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“Linear Heads" 2019. Tempera, acrylic, levkas, canvas, pigments. 75X60.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head is an infinitely interesting object to study, all possible transformations and interpretations are difficult to list, and this is one of them.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6441A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ru3OBOTcObF1JLgUsOih8E43eA==">AMUW2mVImFlQcxhKJDCAUDOne/0ElnnN4ZbcX9Jo6PU8vRErIJk3rrblNjAPNs/Qa2N4+D9Vss5NPW3/4bbFxkXM2tR2+mnFb9wV3HY4Gh6orJpa1X33awI=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2020-10-02T12:43:00Z</dcterms:created>
  <dc:creator>Pavlo</dc:creator>
</cp:coreProperties>
</file>