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"Grigory Skovoroda" 2016 Board, levkas, tempera, acrylic, fabric. 175x135.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Ukrainian philosopher of the 18th century, spreading the idea of reconciling man with his own nature.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inspiration for the compositions was the image of a man with a purely piercing appearance, proposed by the description of Skovoroda.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O7/PCObcnPXMBkvpqxDpN+2CA==">AMUW2mX3IkAZGwZ8f+S/BbzLh5XjTQjZnaPqQJZFOohqSrMn4dd6RF0DrFNsJfogRdaDhF4tLGBmvDnBMPerExXYTiI0I7zzY4y2S9DcwtMp7tloJiSI+18=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2020-10-01T13:56:00Z</dcterms:created>
  <dc:creator>Pavlo</dc:creator>
</cp:coreProperties>
</file>