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"Fighters" 2017. 150x150, board acrylic, tempera, pigment, mascara, charcoal.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series of paintings created "Fighters" 2017. 150x150, board acrylic, tempera, pigment, mascara, charcoal.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From the experience of events in eastern Ukraine.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397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8Q9NpjvdlSTN71tVgkIx0IHnbg==">AMUW2mVNhJSV6BbS3NVbJQT9RKmO+uAkKDMHd5r8FOeWLBx5tWOso5grJ6IDpZFPQSwNiijEahOX7TCDwVoH6g3ZcxzqDe1ZonMMd3Kn3tiPXPtnZ3xcFnQ=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2020-11-22T16:04:00Z</dcterms:created>
  <dc:creator>Pavlo</dc:creator>
</cp:coreProperties>
</file>