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Refund and Cancellation Policy</w:t>
      </w:r>
    </w:p>
    <w:p>
      <w:r>
        <w:rPr>
          <w:color w:val="2E8B7A"/>
          <w:sz w:val="28"/>
          <w:szCs w:val="28"/>
        </w:rPr>
        <w:t xml:space="preserve">Shenhai B2X: all applications</w:t>
      </w:r>
    </w:p>
    <w:p>
      <w:pPr>
        <w:pBdr>
          <w:bottom w:val="single" w:color="2E8B7A" w:sz="8" w:space="6"/>
        </w:pBdr>
        <w:spacing w:after="240"/>
      </w:pPr>
      <w:r>
        <w:rPr>
          <w:color w:val="666666"/>
          <w:sz w:val="18"/>
          <w:szCs w:val="18"/>
        </w:rPr>
        <w:t xml:space="preserve">Shenhai Enterprises Limited · Version 1.2 · Effective 13 October 2026</w:t>
      </w:r>
    </w:p>
    <w:p>
      <w:pPr>
        <w:pStyle w:val="Heading1"/>
      </w:pPr>
      <w:r>
        <w:t xml:space="preserve">Policy details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43"/>
        <w:gridCol w:w="7663"/>
      </w:tblGrid>
      <w:tr>
        <w:trPr>
          <w:tblHeader/>
        </w:trPr>
        <w:tc>
          <w:tcPr>
            <w:tcW w:type="dxa" w:w="204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spacing w:after="0"/>
            </w:pPr>
            <w:r>
              <w:rPr>
                <w:b/>
                <w:bCs/>
              </w:rPr>
              <w:t xml:space="preserve">Item</w:t>
            </w:r>
          </w:p>
        </w:tc>
        <w:tc>
          <w:tcPr>
            <w:tcW w:type="dxa" w:w="766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spacing w:after="0"/>
            </w:pPr>
            <w:r>
              <w:rPr>
                <w:b/>
                <w:bCs/>
              </w:rPr>
              <w:t xml:space="preserve">Detail</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Policy owner</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Shenhai Enterprises Limited</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Platform</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Shenhai B2X and every application on it: EcoShopp, MediQlaim, EcoPay, EcoMeet, EcoOffice, EcoMind, EcoAgents, Worker, EcoID, EcoBus, EcoOS Node, ShenPort, VFP, EcoCompiler, CPAMind (including CPAMind Uganda) and EcoCloud</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Effective date</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13 October 2026</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1.2 (replaces 1.1 of the same date; adds the EcoID and EcoPay schedules)</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Refund requests</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support@theshenhai.com, or Help in the application</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Policy questions</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sales@theshenhai.com</w:t>
            </w:r>
          </w:p>
        </w:tc>
      </w:tr>
      <w:tr>
        <w:trPr>
          <w:tblHeader w:val="false"/>
        </w:trPr>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Website</w:t>
            </w:r>
          </w:p>
        </w:tc>
        <w:tc>
          <w:tcPr>
            <w:tcW w:type="dxa" w:w="7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theshenhai.com</w:t>
            </w:r>
          </w:p>
        </w:tc>
      </w:tr>
    </w:tbl>
    <w:p/>
    <w:p>
      <w:pPr>
        <w:pStyle w:val="Heading1"/>
      </w:pPr>
      <w:r>
        <w:t xml:space="preserve">At a glance</w:t>
      </w:r>
    </w:p>
    <w:p>
      <w:pPr>
        <w:pStyle w:val="ListParagraph"/>
        <w:numPr>
          <w:ilvl w:val="0"/>
          <w:numId w:val="2"/>
        </w:numPr>
      </w:pPr>
      <w:r>
        <w:rPr>
          <w:b/>
          <w:bCs/>
        </w:rPr>
        <w:t xml:space="preserve">You can cancel at any time.</w:t>
      </w:r>
      <w:r>
        <w:t xml:space="preserve"> Cancelling stops the next renewal. You keep access until the end of the period you have paid for.</w:t>
      </w:r>
    </w:p>
    <w:p>
      <w:pPr>
        <w:pStyle w:val="ListParagraph"/>
        <w:numPr>
          <w:ilvl w:val="0"/>
          <w:numId w:val="2"/>
        </w:numPr>
      </w:pPr>
      <w:r>
        <w:rPr>
          <w:b/>
          <w:bCs/>
        </w:rPr>
        <w:t xml:space="preserve">Cancelling does not by itself refund the current period.</w:t>
      </w:r>
      <w:r>
        <w:t xml:space="preserve"> Fees for time or usage already provided are generally not refunded.</w:t>
      </w:r>
    </w:p>
    <w:p>
      <w:pPr>
        <w:pStyle w:val="ListParagraph"/>
        <w:numPr>
          <w:ilvl w:val="0"/>
          <w:numId w:val="2"/>
        </w:numPr>
      </w:pPr>
      <w:r>
        <w:rPr>
          <w:b/>
          <w:bCs/>
        </w:rPr>
        <w:t xml:space="preserve">You will be refunded or corrected</w:t>
      </w:r>
      <w:r>
        <w:t xml:space="preserve"> for duplicate payments, failed activations (charged but nothing activated), incorrect amounts, unauthorised charges, services we did not deliver or that materially failed, and services we cancel.</w:t>
      </w:r>
    </w:p>
    <w:p>
      <w:pPr>
        <w:pStyle w:val="ListParagraph"/>
        <w:numPr>
          <w:ilvl w:val="0"/>
          <w:numId w:val="2"/>
        </w:numPr>
      </w:pPr>
      <w:r>
        <w:rPr>
          <w:b/>
          <w:bCs/>
        </w:rPr>
        <w:t xml:space="preserve">The law of your territory comes first.</w:t>
      </w:r>
      <w:r>
        <w:t xml:space="preserve"> Where it gives you a better right to cancel or be refunded, that right applies.</w:t>
      </w:r>
    </w:p>
    <w:p>
      <w:pPr>
        <w:pStyle w:val="ListParagraph"/>
        <w:numPr>
          <w:ilvl w:val="0"/>
          <w:numId w:val="2"/>
        </w:numPr>
      </w:pPr>
      <w:r>
        <w:rPr>
          <w:b/>
          <w:bCs/>
        </w:rPr>
        <w:t xml:space="preserve">Where refunds are limited or not available, we say so before you pay</w:t>
      </w:r>
      <w:r>
        <w:t xml:space="preserve">, in the application, at checkout and in this policy (section 9).</w:t>
      </w:r>
    </w:p>
    <w:p>
      <w:pPr>
        <w:pStyle w:val="ListParagraph"/>
        <w:numPr>
          <w:ilvl w:val="0"/>
          <w:numId w:val="2"/>
        </w:numPr>
      </w:pPr>
      <w:r>
        <w:rPr>
          <w:b/>
          <w:bCs/>
        </w:rPr>
        <w:t xml:space="preserve">Ask through Help in the application or at support@theshenhai.com.</w:t>
      </w:r>
      <w:r>
        <w:t xml:space="preserve"> We acknowledge within 3 business days, decide within 10 business days of having the information we need, and start an approved refund within 5 business days.</w:t>
      </w:r>
    </w:p>
    <w:p>
      <w:pPr>
        <w:pStyle w:val="Heading1"/>
      </w:pPr>
      <w:r>
        <w:t xml:space="preserve">1. Purpose</w:t>
      </w:r>
    </w:p>
    <w:p>
      <w:r>
        <w:t xml:space="preserve">This policy sets out when payments made through Shenhai B2X are refunded, how subscriptions are cancelled, and how refund requests are handled, for application subscriptions, digital services, infrastructure usage and transactions.</w:t>
      </w:r>
    </w:p>
    <w:p>
      <w:r>
        <w:t xml:space="preserve">It aims to:</w:t>
      </w:r>
    </w:p>
    <w:p>
      <w:pPr>
        <w:pStyle w:val="ListParagraph"/>
        <w:numPr>
          <w:ilvl w:val="0"/>
          <w:numId w:val="2"/>
        </w:numPr>
      </w:pPr>
      <w:r>
        <w:t xml:space="preserve">protect customers from incorrect, duplicate, unauthorised or improperly charged transactions;</w:t>
      </w:r>
    </w:p>
    <w:p>
      <w:pPr>
        <w:pStyle w:val="ListParagraph"/>
        <w:numPr>
          <w:ilvl w:val="0"/>
          <w:numId w:val="2"/>
        </w:numPr>
      </w:pPr>
      <w:r>
        <w:t xml:space="preserve">give a transparent and predictable refund process;</w:t>
      </w:r>
    </w:p>
    <w:p>
      <w:pPr>
        <w:pStyle w:val="ListParagraph"/>
        <w:numPr>
          <w:ilvl w:val="0"/>
          <w:numId w:val="2"/>
        </w:numPr>
      </w:pPr>
      <w:r>
        <w:t xml:space="preserve">distinguish refundable customer funds from fees already earned and services already consumed;</w:t>
      </w:r>
    </w:p>
    <w:p>
      <w:pPr>
        <w:pStyle w:val="ListParagraph"/>
        <w:numPr>
          <w:ilvl w:val="0"/>
          <w:numId w:val="2"/>
        </w:numPr>
      </w:pPr>
      <w:r>
        <w:t xml:space="preserve">handle refunds consistently across all applications while respecting the laws of each territory; and</w:t>
      </w:r>
    </w:p>
    <w:p>
      <w:pPr>
        <w:pStyle w:val="ListParagraph"/>
        <w:numPr>
          <w:ilvl w:val="0"/>
          <w:numId w:val="2"/>
        </w:numPr>
      </w:pPr>
      <w:r>
        <w:t xml:space="preserve">keep the Shenhai B2X infrastructure financially sustainable and reliable.</w:t>
      </w:r>
    </w:p>
    <w:p>
      <w:pPr>
        <w:pStyle w:val="Heading1"/>
      </w:pPr>
      <w:r>
        <w:t xml:space="preserve">2. Scope</w:t>
      </w:r>
    </w:p>
    <w:p>
      <w:r>
        <w:t xml:space="preserve">This policy applies to digital products and services offered through Shenhai B2X, including:</w:t>
      </w:r>
    </w:p>
    <w:p>
      <w:pPr>
        <w:pStyle w:val="ListParagraph"/>
        <w:numPr>
          <w:ilvl w:val="0"/>
          <w:numId w:val="2"/>
        </w:numPr>
      </w:pPr>
      <w:r>
        <w:t xml:space="preserve">application subscriptions and renewals;</w:t>
      </w:r>
    </w:p>
    <w:p>
      <w:pPr>
        <w:pStyle w:val="ListParagraph"/>
        <w:numPr>
          <w:ilvl w:val="0"/>
          <w:numId w:val="2"/>
        </w:numPr>
      </w:pPr>
      <w:r>
        <w:t xml:space="preserve">paid features, licences and digital products;</w:t>
      </w:r>
    </w:p>
    <w:p>
      <w:pPr>
        <w:pStyle w:val="ListParagraph"/>
        <w:numPr>
          <w:ilvl w:val="0"/>
          <w:numId w:val="2"/>
        </w:numPr>
      </w:pPr>
      <w:r>
        <w:t xml:space="preserve">usage-based infrastructure and computing services (computing, storage, hosting, bandwidth);</w:t>
      </w:r>
    </w:p>
    <w:p>
      <w:pPr>
        <w:pStyle w:val="ListParagraph"/>
        <w:numPr>
          <w:ilvl w:val="0"/>
          <w:numId w:val="2"/>
        </w:numPr>
      </w:pPr>
      <w:r>
        <w:t xml:space="preserve">application compilation, deployment and hosting;</w:t>
      </w:r>
    </w:p>
    <w:p>
      <w:pPr>
        <w:pStyle w:val="ListParagraph"/>
        <w:numPr>
          <w:ilvl w:val="0"/>
          <w:numId w:val="2"/>
        </w:numPr>
      </w:pPr>
      <w:r>
        <w:t xml:space="preserve">platform and transaction fees; and</w:t>
      </w:r>
    </w:p>
    <w:p>
      <w:pPr>
        <w:pStyle w:val="ListParagraph"/>
        <w:numPr>
          <w:ilvl w:val="0"/>
          <w:numId w:val="2"/>
        </w:numPr>
      </w:pPr>
      <w:r>
        <w:t xml:space="preserve">payments made through supported payment methods, including EcoPay, PayPal and mobile money.</w:t>
      </w:r>
    </w:p>
    <w:p>
      <w:r>
        <w:t xml:space="preserve">An application, merchant, institutional customer or third-party provider may have additional terms for a specific product. Where it does, you will be shown those terms before you buy, where reasonably practicable. The application schedules in section 19 set out what applies in each application.</w:t>
      </w:r>
    </w:p>
    <w:p>
      <w:r>
        <w:t xml:space="preserve">Nothing in this policy excludes or limits your mandatory statutory rights.</w:t>
      </w:r>
    </w:p>
    <w:p>
      <w:pPr>
        <w:pStyle w:val="Heading1"/>
      </w:pPr>
      <w:r>
        <w:t xml:space="preserve">3. General principles</w:t>
      </w:r>
    </w:p>
    <w:p>
      <w:pPr>
        <w:pStyle w:val="Heading2"/>
      </w:pPr>
      <w:r>
        <w:t xml:space="preserve">3.1 Each request is assessed on its merits</w:t>
      </w:r>
    </w:p>
    <w:p>
      <w:r>
        <w:t xml:space="preserve">Refund eligibility depends on the transaction, the service delivered, the reason for the request and the applicable law. A payment does not become refundable only because you change your mind after a service has been delivered or used. Equally, a payment is not non-refundable only because it is for a digital service.</w:t>
      </w:r>
    </w:p>
    <w:p>
      <w:pPr>
        <w:pStyle w:val="Heading2"/>
      </w:pPr>
      <w:r>
        <w:t xml:space="preserve">3.2 Clear information before you pay</w:t>
      </w:r>
    </w:p>
    <w:p>
      <w:r>
        <w:t xml:space="preserve">Before you complete a paid transaction, the application shows the price, the billing frequency (monthly or annual), whether the plan renews automatically, material usage charges, applicable taxes, and any significant cancellation or refund limits. Prices may be shown in USD, in your local currency or in another supported currency, depending on the service and payment method.</w:t>
      </w:r>
    </w:p>
    <w:p>
      <w:pPr>
        <w:pStyle w:val="Heading2"/>
      </w:pPr>
      <w:r>
        <w:t xml:space="preserve">3.3 No double charging and no double refund</w:t>
      </w:r>
    </w:p>
    <w:p>
      <w:r>
        <w:t xml:space="preserve">You will not be charged twice for the same purchase without a valid contractual basis; verified duplicate charges are refunded or corrected. Equally, the same amount is not refunded twice (for example once by us and again through a chargeback).</w:t>
      </w:r>
    </w:p>
    <w:p>
      <w:pPr>
        <w:pStyle w:val="Heading2"/>
      </w:pPr>
      <w:r>
        <w:t xml:space="preserve">3.4 Decisions rest on records</w:t>
      </w:r>
    </w:p>
    <w:p>
      <w:r>
        <w:t xml:space="preserve">Refund decisions may rely on invoices, receipts, payment-provider confirmations, service usage records, deployment records, subscription history and support communications.</w:t>
      </w:r>
    </w:p>
    <w:p>
      <w:pPr>
        <w:pStyle w:val="Heading2"/>
      </w:pPr>
      <w:r>
        <w:t xml:space="preserve">3.5 The law of your territory takes precedence</w:t>
      </w:r>
    </w:p>
    <w:p>
      <w:r>
        <w:t xml:space="preserve">Where the law of your territory gives a more favourable or mandatory refund, cancellation, withdrawal or consumer remedy, that law applies over anything in this policy that conflicts with it.</w:t>
      </w:r>
    </w:p>
    <w:p>
      <w:pPr>
        <w:pStyle w:val="Heading1"/>
      </w:pPr>
      <w:r>
        <w:t xml:space="preserve">4. When you are refunded</w:t>
      </w:r>
    </w:p>
    <w:p>
      <w:r>
        <w:t xml:space="preserve">Subject to verification and applicable law, refunds are made in the following cases.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12"/>
        <w:gridCol w:w="6694"/>
      </w:tblGrid>
      <w:tr>
        <w:trPr>
          <w:tblHeader/>
        </w:trPr>
        <w:tc>
          <w:tcPr>
            <w:tcW w:type="dxa" w:w="301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spacing w:after="0"/>
            </w:pPr>
            <w:r>
              <w:rPr>
                <w:b/>
                <w:bCs/>
              </w:rPr>
              <w:t xml:space="preserve">Case</w:t>
            </w:r>
          </w:p>
        </w:tc>
        <w:tc>
          <w:tcPr>
            <w:tcW w:type="dxa" w:w="669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spacing w:after="0"/>
            </w:pPr>
            <w:r>
              <w:rPr>
                <w:b/>
                <w:bCs/>
              </w:rPr>
              <w:t xml:space="preserve">What we do</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Duplicate payment</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you paid twice for the same transaction (technical error, payment retry or other verified duplication), we refund or correct the duplicate amount.</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 Failed transaction</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you were debited but the purchase, subscription or activation was not completed, we investigate and, once the payment is confirmed and the service was not delivered, refund it or complete the activation, as you prefer.</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 Incorrect charge</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you were charged the wrong amount because of a billing, pricing, tax-calculation or system error, we refund or credit the excess.</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 Service not delivered</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we were responsible for a paid service and materially failed to deliver it, we give a proportionate refund or another appropriate remedy.</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 Material defect</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a paid service materially fails to work as advertised or agreed, and we cannot fix it within a reasonable period, we offer a refund or another remedy under the applicable agreement and law.</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 Unauthorised transaction</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Tell us promptly (and, where appropriate, your payment provider). We investigate and decide under the applicable law, the payment provider's rules and the evidence.</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 Cancellation by Shenhai</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we cancel or discontinue a paid service before you receive its benefit, we refund the undelivered portion.</w:t>
            </w:r>
          </w:p>
        </w:tc>
      </w:tr>
      <w:tr>
        <w:trPr>
          <w:tblHeader w:val="false"/>
        </w:trP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 Statutory rights</w:t>
            </w:r>
          </w:p>
        </w:tc>
        <w:tc>
          <w:tcPr>
            <w:tcW w:type="dxa" w:w="6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Where the law gives you a right to withdraw or be refunded, we honour it, applying only the exceptions the law allows.</w:t>
            </w:r>
          </w:p>
        </w:tc>
      </w:tr>
    </w:tbl>
    <w:p/>
    <w:p>
      <w:pPr>
        <w:pStyle w:val="Heading2"/>
      </w:pPr>
      <w:r>
        <w:t xml:space="preserve">4.1 Other requests</w:t>
      </w:r>
    </w:p>
    <w:p>
      <w:r>
        <w:t xml:space="preserve">Requests outside these cases may still be considered where the circumstances justify an exception, a goodwill refund or another fair resolution. An exception granted once does not create an entitlement in unrelated transactions.</w:t>
      </w:r>
    </w:p>
    <w:p>
      <w:pPr>
        <w:pStyle w:val="Heading1"/>
      </w:pPr>
      <w:r>
        <w:t xml:space="preserve">5. Subscriptions and recurring payments</w:t>
      </w:r>
    </w:p>
    <w:p>
      <w:pPr>
        <w:pStyle w:val="Heading2"/>
      </w:pPr>
      <w:r>
        <w:t xml:space="preserve">5.1 Cancelling</w:t>
      </w:r>
    </w:p>
    <w:p>
      <w:r>
        <w:t xml:space="preserve">You can cancel a subscription in the application (for example, </w:t>
      </w:r>
      <w:r>
        <w:rPr>
          <w:i/>
          <w:iCs/>
        </w:rPr>
        <w:t xml:space="preserve">Stop automatic renewal</w:t>
      </w:r>
      <w:r>
        <w:t xml:space="preserve"> or </w:t>
      </w:r>
      <w:r>
        <w:rPr>
          <w:i/>
          <w:iCs/>
        </w:rPr>
        <w:t xml:space="preserve">Cancel plan</w:t>
      </w:r>
      <w:r>
        <w:t xml:space="preserve">) or by contacting support. Unless the subscription terms or the law require otherwise, cancelling stops future renewals and your access continues until the end of the current paid period. Cancelling does not, by itself, refund the rest of the current period.</w:t>
      </w:r>
    </w:p>
    <w:p>
      <w:pPr>
        <w:pStyle w:val="Heading2"/>
      </w:pPr>
      <w:r>
        <w:t xml:space="preserve">5.2 Refunds for unused subscription time</w:t>
      </w:r>
    </w:p>
    <w:p>
      <w:r>
        <w:t xml:space="preserve">A refund for unused time, calculated proportionately where appropriate, may be made where:</w:t>
      </w:r>
    </w:p>
    <w:p>
      <w:pPr>
        <w:pStyle w:val="ListParagraph"/>
        <w:numPr>
          <w:ilvl w:val="0"/>
          <w:numId w:val="2"/>
        </w:numPr>
      </w:pPr>
      <w:r>
        <w:t xml:space="preserve">the subscription was charged incorrectly;</w:t>
      </w:r>
    </w:p>
    <w:p>
      <w:pPr>
        <w:pStyle w:val="ListParagraph"/>
        <w:numPr>
          <w:ilvl w:val="0"/>
          <w:numId w:val="2"/>
        </w:numPr>
      </w:pPr>
      <w:r>
        <w:t xml:space="preserve">a material service failure prevented meaningful use;</w:t>
      </w:r>
    </w:p>
    <w:p>
      <w:pPr>
        <w:pStyle w:val="ListParagraph"/>
        <w:numPr>
          <w:ilvl w:val="0"/>
          <w:numId w:val="2"/>
        </w:numPr>
      </w:pPr>
      <w:r>
        <w:t xml:space="preserve">Shenhai discontinued the subscribed service;</w:t>
      </w:r>
    </w:p>
    <w:p>
      <w:pPr>
        <w:pStyle w:val="ListParagraph"/>
        <w:numPr>
          <w:ilvl w:val="0"/>
          <w:numId w:val="2"/>
        </w:numPr>
      </w:pPr>
      <w:r>
        <w:t xml:space="preserve">you have a statutory right to a refund; or</w:t>
      </w:r>
    </w:p>
    <w:p>
      <w:pPr>
        <w:pStyle w:val="ListParagraph"/>
        <w:numPr>
          <w:ilvl w:val="0"/>
          <w:numId w:val="2"/>
        </w:numPr>
      </w:pPr>
      <w:r>
        <w:t xml:space="preserve">the subscription terms expressly provide for one.</w:t>
      </w:r>
    </w:p>
    <w:p>
      <w:pPr>
        <w:pStyle w:val="Heading2"/>
      </w:pPr>
      <w:r>
        <w:t xml:space="preserve">5.3 Automatic renewals</w:t>
      </w:r>
    </w:p>
    <w:p>
      <w:r>
        <w:t xml:space="preserve">Plans renew automatically at the end of each period until cancelled, and the application says so before you subscribe. Where a renewal was charged contrary to the terms shown to you, you may request a review and refund. If you simply forget to cancel a valid subscription, you are not automatically entitled to a refund, subject to applicable law and the circumstances.</w:t>
      </w:r>
    </w:p>
    <w:p>
      <w:pPr>
        <w:pStyle w:val="Heading2"/>
      </w:pPr>
      <w:r>
        <w:t xml:space="preserve">5.4 Annual plans</w:t>
      </w:r>
    </w:p>
    <w:p>
      <w:r>
        <w:t xml:space="preserve">Annual plans are paid in advance at a discount. If you cancel an annual plan, it does not renew and stays active until the end of the paid year. The unused part of the year is refunded only in the cases in section 5.2 or where the law requires.</w:t>
      </w:r>
    </w:p>
    <w:p>
      <w:pPr>
        <w:pStyle w:val="Heading2"/>
      </w:pPr>
      <w:r>
        <w:t xml:space="preserve">5.5 Changing plans</w:t>
      </w:r>
    </w:p>
    <w:p>
      <w:r>
        <w:t xml:space="preserve">An upgrade or downgrade takes effect as shown in the application when you make the change. Where a change is charged or credited for part of a period, the application shows the amount before you confirm.</w:t>
      </w:r>
    </w:p>
    <w:p>
      <w:pPr>
        <w:pStyle w:val="Heading2"/>
      </w:pPr>
      <w:r>
        <w:t xml:space="preserve">5.6 Free trials and promotional prices</w:t>
      </w:r>
    </w:p>
    <w:p>
      <w:r>
        <w:t xml:space="preserve">Free trials, introductory prices and promotions follow the terms shown when you accept them. A free trial does not charge you; where a trial converts into a paid plan, the price and renewal terms are shown clearly before it does. A promotion never removes your statutory rights.</w:t>
      </w:r>
    </w:p>
    <w:p>
      <w:pPr>
        <w:pStyle w:val="Heading2"/>
      </w:pPr>
      <w:r>
        <w:t xml:space="preserve">5.7 Statutory cancellation periods for distance and online purchases</w:t>
      </w:r>
    </w:p>
    <w:p>
      <w:r>
        <w:t xml:space="preserve">In some territories the law gives a right to cancel an online purchase within a set period (for example 14 days in the European Union and the United Kingdom). Where you ask us to start a digital service before that period ends, the law may allow us to charge for the part already provided, or the right may end once the service is fully provided. We apply these rules only as the law of your territory allows, and we tell you before you pay where they apply.</w:t>
      </w:r>
    </w:p>
    <w:p>
      <w:pPr>
        <w:pStyle w:val="Heading1"/>
      </w:pPr>
      <w:r>
        <w:t xml:space="preserve">6. Usage-based infrastructure and digital services</w:t>
      </w:r>
    </w:p>
    <w:p>
      <w:r>
        <w:t xml:space="preserve">Some services are charged by actual consumption or by usage units (for example computing, storage, hosting, bandwidth, deployment and compilation).</w:t>
      </w:r>
    </w:p>
    <w:p>
      <w:pPr>
        <w:pStyle w:val="Heading2"/>
      </w:pPr>
      <w:r>
        <w:t xml:space="preserve">6.1 Resources already consumed</w:t>
      </w:r>
    </w:p>
    <w:p>
      <w:r>
        <w:t xml:space="preserve">Charges for resources already consumed, services already delivered or work already completed are generally not refunded only because you no longer need them.</w:t>
      </w:r>
    </w:p>
    <w:p>
      <w:pPr>
        <w:pStyle w:val="Heading2"/>
      </w:pPr>
      <w:r>
        <w:t xml:space="preserve">6.2 Unused prepaid balances</w:t>
      </w:r>
    </w:p>
    <w:p>
      <w:r>
        <w:t xml:space="preserve">Unused prepaid balances or credits may be refunded where the applicable terms allow it, where the service has been discontinued, or where the law requires. Any limit on withdrawing a prepaid balance is shown before you buy and complies with the law.</w:t>
      </w:r>
    </w:p>
    <w:p>
      <w:pPr>
        <w:pStyle w:val="Heading2"/>
      </w:pPr>
      <w:r>
        <w:t xml:space="preserve">6.3 Incorrect metering</w:t>
      </w:r>
    </w:p>
    <w:p>
      <w:r>
        <w:t xml:space="preserve">Where you think usage was measured or billed incorrectly, we review the usage records. Verified overcharges are corrected or refunded.</w:t>
      </w:r>
    </w:p>
    <w:p>
      <w:pPr>
        <w:pStyle w:val="Heading2"/>
      </w:pPr>
      <w:r>
        <w:t xml:space="preserve">6.4 Failed deployments or incomplete work</w:t>
      </w:r>
    </w:p>
    <w:p>
      <w:r>
        <w:t xml:space="preserve">Where a paid deployment, compilation or other deliverable fails because of a verified fault on our side, we first make a reasonable attempt to correct it. If it cannot reasonably be corrected, we give a proportionate refund or another appropriate remedy.</w:t>
      </w:r>
    </w:p>
    <w:p>
      <w:pPr>
        <w:pStyle w:val="Heading1"/>
      </w:pPr>
      <w:r>
        <w:t xml:space="preserve">7. Platform fees, transaction costs and OCP tolls</w:t>
      </w:r>
    </w:p>
    <w:p>
      <w:pPr>
        <w:pStyle w:val="Heading2"/>
      </w:pPr>
      <w:r>
        <w:t xml:space="preserve">7.1 Platform and transaction fees</w:t>
      </w:r>
    </w:p>
    <w:p>
      <w:r>
        <w:t xml:space="preserve">Where a disclosed platform or transaction fee applies, whether it is refunded depends on whether the underlying transaction was completed, whether the fee was correctly charged, whether it has been earned, and whether the law or the payment provider's rules require it to be reversed.</w:t>
      </w:r>
    </w:p>
    <w:p>
      <w:pPr>
        <w:pStyle w:val="Heading2"/>
      </w:pPr>
      <w:r>
        <w:t xml:space="preserve">7.2 Open Commerce Protocol (OCP) toll</w:t>
      </w:r>
    </w:p>
    <w:p>
      <w:r>
        <w:t xml:space="preserve">Where the commercial arrangement provides for an OCP toll (for example 1.5%), a toll correctly earned on a completed transaction is not automatically refunded when the buyer later asks for a refund of the purchase. If the underlying transaction is reversed, cancelled or refunded, the toll is reviewed, and any reversal, retention or adjustment follows the commercial agreement and the law.</w:t>
      </w:r>
    </w:p>
    <w:p>
      <w:pPr>
        <w:pStyle w:val="Heading2"/>
      </w:pPr>
      <w:r>
        <w:t xml:space="preserve">7.3 Third-party payment costs</w:t>
      </w:r>
    </w:p>
    <w:p>
      <w:r>
        <w:t xml:space="preserve">Banks, mobile-money operators, card networks, payment processors and foreign-exchange providers may charge their own fees. Where these are material and cannot be recovered, we disclose them before the transaction where reasonably practicable. We never deduct third-party costs from a refund where that would breach the law, the payment provider's rules or your contract.</w:t>
      </w:r>
    </w:p>
    <w:p>
      <w:pPr>
        <w:pStyle w:val="Heading2"/>
      </w:pPr>
      <w:r>
        <w:t xml:space="preserve">7.4 Purchases from independent merchants and providers</w:t>
      </w:r>
    </w:p>
    <w:p>
      <w:r>
        <w:t xml:space="preserve">Where a purchase is made from an independent merchant or provider using a Shenhai application (for example a shop using EcoShopp, or a healthcare facility using MediQlaim), that merchant or provider is responsible for refunding its own customers under its own policy and the law. Shenhai does not hold those customers' money. We direct customers to the responsible party and give reasonable help where the transaction was made through Shenhai B2X.</w:t>
      </w:r>
    </w:p>
    <w:p>
      <w:pPr>
        <w:pStyle w:val="Heading1"/>
      </w:pPr>
      <w:r>
        <w:t xml:space="preserve">8. Taxes, currencies and cross-border refunds</w:t>
      </w:r>
    </w:p>
    <w:p>
      <w:pPr>
        <w:pStyle w:val="Heading2"/>
      </w:pPr>
      <w:r>
        <w:t xml:space="preserve">8.1 Taxes</w:t>
      </w:r>
    </w:p>
    <w:p>
      <w:r>
        <w:t xml:space="preserve">Taxes are refunded, adjusted or corrected as the law and the tax documents require. Where a refund needs a tax credit or an adjusted invoice (for example a credit note), the records are kept.</w:t>
      </w:r>
    </w:p>
    <w:p>
      <w:pPr>
        <w:pStyle w:val="Heading2"/>
      </w:pPr>
      <w:r>
        <w:t xml:space="preserve">8.2 Refund currency and method</w:t>
      </w:r>
    </w:p>
    <w:p>
      <w:r>
        <w:t xml:space="preserve">Where practicable, refunds are made in the original currency and to the original payment method.</w:t>
      </w:r>
    </w:p>
    <w:p>
      <w:pPr>
        <w:pStyle w:val="Heading2"/>
      </w:pPr>
      <w:r>
        <w:t xml:space="preserve">8.3 Exchange-rate differences</w:t>
      </w:r>
    </w:p>
    <w:p>
      <w:r>
        <w:t xml:space="preserve">For payments in a different currency, the amount you receive back may differ from your original debit because of exchange-rate movements or your payment provider's conversion. We do not guarantee reimbursement of third-party conversion losses unless the law or the applicable terms require it.</w:t>
      </w:r>
    </w:p>
    <w:p>
      <w:pPr>
        <w:pStyle w:val="Heading2"/>
      </w:pPr>
      <w:r>
        <w:t xml:space="preserve">8.4 Territory-specific requirements</w:t>
      </w:r>
    </w:p>
    <w:p>
      <w:r>
        <w:t xml:space="preserve">Refund processing can differ between territories because of consumer-protection rules, tax requirements, banking practices and payment-provider procedures. We apply the mandatory rules of your territory and tell you about any material steps you need to take.</w:t>
      </w:r>
    </w:p>
    <w:p>
      <w:pPr>
        <w:pStyle w:val="Heading1"/>
      </w:pPr>
      <w:r>
        <w:t xml:space="preserve">9. Where refunds are limited or not available</w:t>
      </w:r>
    </w:p>
    <w:p>
      <w:r>
        <w:t xml:space="preserve">Subject to your statutory rights and the cases in section 4, refunds are limited or not available in the cases below. Each application shows these limits before you pay (on its plans or checkout screen and in its terms) and links to this policy.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tcW w:type="dxa" w:w="485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spacing w:after="0"/>
            </w:pPr>
            <w:r>
              <w:rPr>
                <w:b/>
                <w:bCs/>
              </w:rPr>
              <w:t xml:space="preserve">Case</w:t>
            </w:r>
          </w:p>
        </w:tc>
        <w:tc>
          <w:tcPr>
            <w:tcW w:type="dxa" w:w="485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spacing w:after="0"/>
            </w:pPr>
            <w:r>
              <w:rPr>
                <w:b/>
                <w:bCs/>
              </w:rPr>
              <w:t xml:space="preserve">Refund</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 change your mind after a service has been properly delivered or used</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 cancel a subscription part-way through a paid month or year</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 for the rest of the period; access continues until it ends, and the plan does not renew</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 did not use a valid subscription, or forgot to cancel before it renewed</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 automatically; reviewed on its circumstances and the law</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 misunderstood functionality or pricing that was clearly shown</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Usage that was correctly measured and billed (computing, storage, hosting, deployments, compilations)</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Unused prepaid balances or credits</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Limited: refunded only where the terms allow it, the service is discontinued, or the law requires</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OCP tolls and platform fees earned on completed transactions</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Limited: reviewed if the transaction is reversed, under the commercial agreement</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Third-party payment, bank, mobile-money and exchange-rate charges</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Limited: not recoverable unless the law, the provider's rules or the terms require</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Charges properly incurred before an account was suspended for breach of the terms</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 unless a refund is otherwise required</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problem with a third-party service for which Shenhai has no contractual responsibility, where the Shenhai service still works as agreed</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refunded</w:t>
            </w:r>
          </w:p>
        </w:tc>
      </w:tr>
      <w:tr>
        <w:trPr>
          <w:tblHeader w:val="false"/>
        </w:trPr>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Purchases from an independent merchant or provider using a Shenhai application</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Refunded by that merchant or provider under its own policy, not by Shenhai</w:t>
            </w:r>
          </w:p>
        </w:tc>
      </w:tr>
    </w:tbl>
    <w:p/>
    <w:p>
      <w:r>
        <w:t xml:space="preserve">These limits never prevent a refund for billing errors, duplicate or failed payments, services not delivered, unauthorised transactions, statutory withdrawal rights, or any case where the law requires a refund.</w:t>
      </w:r>
    </w:p>
    <w:p>
      <w:pPr>
        <w:pStyle w:val="Heading1"/>
      </w:pPr>
      <w:r>
        <w:t xml:space="preserve">10. How to request a refund</w:t>
      </w:r>
    </w:p>
    <w:p>
      <w:r>
        <w:t xml:space="preserve">Use </w:t>
      </w:r>
      <w:r>
        <w:rPr>
          <w:b/>
          <w:bCs/>
        </w:rPr>
        <w:t xml:space="preserve">Help</w:t>
      </w:r>
      <w:r>
        <w:t xml:space="preserve"> in the application (choose </w:t>
      </w:r>
      <w:r>
        <w:rPr>
          <w:i/>
          <w:iCs/>
        </w:rPr>
        <w:t xml:space="preserve">Request a refund</w:t>
      </w:r>
      <w:r>
        <w:t xml:space="preserve">) or email </w:t>
      </w:r>
      <w:r>
        <w:rPr>
          <w:b/>
          <w:bCs/>
        </w:rPr>
        <w:t xml:space="preserve">support@theshenhai.com</w:t>
      </w:r>
      <w:r>
        <w:t xml:space="preserve">. Please include, where available:</w:t>
      </w:r>
    </w:p>
    <w:p>
      <w:pPr>
        <w:pStyle w:val="ListParagraph"/>
        <w:numPr>
          <w:ilvl w:val="0"/>
          <w:numId w:val="3"/>
        </w:numPr>
      </w:pPr>
      <w:r>
        <w:t xml:space="preserve">your name or account (email address);</w:t>
      </w:r>
    </w:p>
    <w:p>
      <w:pPr>
        <w:pStyle w:val="ListParagraph"/>
        <w:numPr>
          <w:ilvl w:val="0"/>
          <w:numId w:val="3"/>
        </w:numPr>
      </w:pPr>
      <w:r>
        <w:t xml:space="preserve">the application or service;</w:t>
      </w:r>
    </w:p>
    <w:p>
      <w:pPr>
        <w:pStyle w:val="ListParagraph"/>
        <w:numPr>
          <w:ilvl w:val="0"/>
          <w:numId w:val="3"/>
        </w:numPr>
      </w:pPr>
      <w:r>
        <w:t xml:space="preserve">the invoice number, receipt number or payment-provider reference;</w:t>
      </w:r>
    </w:p>
    <w:p>
      <w:pPr>
        <w:pStyle w:val="ListParagraph"/>
        <w:numPr>
          <w:ilvl w:val="0"/>
          <w:numId w:val="3"/>
        </w:numPr>
      </w:pPr>
      <w:r>
        <w:t xml:space="preserve">the date and amount;</w:t>
      </w:r>
    </w:p>
    <w:p>
      <w:pPr>
        <w:pStyle w:val="ListParagraph"/>
        <w:numPr>
          <w:ilvl w:val="0"/>
          <w:numId w:val="3"/>
        </w:numPr>
      </w:pPr>
      <w:r>
        <w:t xml:space="preserve">the reason for the request; and</w:t>
      </w:r>
    </w:p>
    <w:p>
      <w:pPr>
        <w:pStyle w:val="ListParagraph"/>
        <w:numPr>
          <w:ilvl w:val="0"/>
          <w:numId w:val="3"/>
        </w:numPr>
      </w:pPr>
      <w:r>
        <w:t xml:space="preserve">any supporting evidence.</w:t>
      </w:r>
    </w:p>
    <w:p>
      <w:r>
        <w:t xml:space="preserve">Never send passwords, one-time codes, full card numbers or other unnecessary sensitive information. If you cannot find a transaction reference, we will ask for other information to identify the payment.</w:t>
      </w:r>
    </w:p>
    <w:p>
      <w:r>
        <w:t xml:space="preserve">Please raise billing errors, duplicate charges and failed payments as soon as you notice them, and ideally within 90 days of the charge, while payment-provider records are readily available. This does not shorten any period the law gives you.</w:t>
      </w:r>
    </w:p>
    <w:p>
      <w:pPr>
        <w:pStyle w:val="Heading1"/>
      </w:pPr>
      <w:r>
        <w:t xml:space="preserve">11. Timelines</w:t>
      </w:r>
    </w:p>
    <w:p>
      <w:r>
        <w:t xml:space="preserve">We aim to:</w:t>
      </w:r>
    </w:p>
    <w:p>
      <w:pPr>
        <w:pStyle w:val="ListParagraph"/>
        <w:numPr>
          <w:ilvl w:val="0"/>
          <w:numId w:val="2"/>
        </w:numPr>
      </w:pPr>
      <w:r>
        <w:t xml:space="preserve">acknowledge a refund request within </w:t>
      </w:r>
      <w:r>
        <w:rPr>
          <w:b/>
          <w:bCs/>
        </w:rPr>
        <w:t xml:space="preserve">3 business days</w:t>
      </w:r>
      <w:r>
        <w:t xml:space="preserve">;</w:t>
      </w:r>
    </w:p>
    <w:p>
      <w:pPr>
        <w:pStyle w:val="ListParagraph"/>
        <w:numPr>
          <w:ilvl w:val="0"/>
          <w:numId w:val="2"/>
        </w:numPr>
      </w:pPr>
      <w:r>
        <w:t xml:space="preserve">complete our assessment within </w:t>
      </w:r>
      <w:r>
        <w:rPr>
          <w:b/>
          <w:bCs/>
        </w:rPr>
        <w:t xml:space="preserve">10 business days</w:t>
      </w:r>
      <w:r>
        <w:t xml:space="preserve"> of receiving the information we need;</w:t>
      </w:r>
    </w:p>
    <w:p>
      <w:pPr>
        <w:pStyle w:val="ListParagraph"/>
        <w:numPr>
          <w:ilvl w:val="0"/>
          <w:numId w:val="2"/>
        </w:numPr>
      </w:pPr>
      <w:r>
        <w:t xml:space="preserve">tell you if we need more information, a payment-provider confirmation or further investigation; and</w:t>
      </w:r>
    </w:p>
    <w:p>
      <w:pPr>
        <w:pStyle w:val="ListParagraph"/>
        <w:numPr>
          <w:ilvl w:val="0"/>
          <w:numId w:val="2"/>
        </w:numPr>
      </w:pPr>
      <w:r>
        <w:t xml:space="preserve">tell you the decision and, where a refund is approved, the amount and how it will be paid.</w:t>
      </w:r>
    </w:p>
    <w:p>
      <w:r>
        <w:t xml:space="preserve">An approved refund is started within </w:t>
      </w:r>
      <w:r>
        <w:rPr>
          <w:b/>
          <w:bCs/>
        </w:rPr>
        <w:t xml:space="preserve">5 business days</w:t>
      </w:r>
      <w:r>
        <w:t xml:space="preserve"> of approval, unless the payment arrangement or the law requires a different period. How long the money takes to reach you depends on your bank, mobile-money operator, card network or payment provider; we tell you about any known delay and help trace the refund.</w:t>
      </w:r>
    </w:p>
    <w:p>
      <w:r>
        <w:t xml:space="preserve">These are service targets, not guarantees in every case. Mandatory deadlines in the law take precedence.</w:t>
      </w:r>
    </w:p>
    <w:p>
      <w:pPr>
        <w:pStyle w:val="Heading1"/>
      </w:pPr>
      <w:r>
        <w:t xml:space="preserve">12. Refund methods and confirmation</w:t>
      </w:r>
    </w:p>
    <w:p>
      <w:r>
        <w:t xml:space="preserve">Approved refunds go back to the original payment method (for example PayPal, card, M-Pesa or another mobile-money account). If that method is closed, expired or cannot receive a refund, we verify your identity and agree another lawful method with you. A refund is never sent to an unrelated account on the strength of an unverified request.</w:t>
      </w:r>
    </w:p>
    <w:p>
      <w:r>
        <w:t xml:space="preserve">You receive a confirmation: a refund reference, a credit note or another record of the adjustment.</w:t>
      </w:r>
    </w:p>
    <w:p>
      <w:pPr>
        <w:pStyle w:val="Heading1"/>
      </w:pPr>
      <w:r>
        <w:t xml:space="preserve">13. Disputes and chargebacks</w:t>
      </w:r>
    </w:p>
    <w:p>
      <w:r>
        <w:t xml:space="preserve">Please contact us first so we can resolve a billing dispute quickly; this is not a condition for using your statutory rights or your payment provider's dispute process. Where a chargeback or dispute is opened, we may give the payment provider the transaction records and coordinate with it so the amount is not refunded twice.</w:t>
      </w:r>
    </w:p>
    <w:p>
      <w:pPr>
        <w:pStyle w:val="Heading1"/>
      </w:pPr>
      <w:r>
        <w:t xml:space="preserve">14. Fraud prevention and abuse</w:t>
      </w:r>
    </w:p>
    <w:p>
      <w:r>
        <w:t xml:space="preserve">We may investigate requests that involve suspected fraud, altered evidence, repeated duplicate claims, account compromise, or attempts to obtain a refund while keeping the full benefit without a lawful basis. Any investigation is proportionate and lawful. A suspected pattern does not by itself invalidate a legitimate request. If a request is refused, you are told the decision and how to ask for a review, subject to lawful security and confidentiality limits.</w:t>
      </w:r>
    </w:p>
    <w:p>
      <w:pPr>
        <w:pStyle w:val="Heading1"/>
      </w:pPr>
      <w:r>
        <w:t xml:space="preserve">15. Review and escalation</w:t>
      </w:r>
    </w:p>
    <w:p>
      <w:r>
        <w:t xml:space="preserve">If you disagree with a decision, reply to the support message or write to support@theshenhai.com to ask for a second review by someone who did not make the first decision. The review considers any new evidence, the service terms, the transaction records and the law. You keep any right to refer the dispute to a regulator, consumer-protection authority, alternative dispute-resolution scheme, payment provider or court.</w:t>
      </w:r>
    </w:p>
    <w:p>
      <w:pPr>
        <w:pStyle w:val="Heading1"/>
      </w:pPr>
      <w:r>
        <w:t xml:space="preserve">16. Recording and reporting refund decisions</w:t>
      </w:r>
    </w:p>
    <w:p>
      <w:r>
        <w:t xml:space="preserve">Every refund request, and its outcome, is recorded in one place for all applications through Shenhai support, with:</w:t>
      </w:r>
    </w:p>
    <w:p>
      <w:pPr>
        <w:pStyle w:val="ListParagraph"/>
        <w:numPr>
          <w:ilvl w:val="0"/>
          <w:numId w:val="2"/>
        </w:numPr>
      </w:pPr>
      <w:r>
        <w:t xml:space="preserve">the application, the transaction reference and the amount;</w:t>
      </w:r>
    </w:p>
    <w:p>
      <w:pPr>
        <w:pStyle w:val="ListParagraph"/>
        <w:numPr>
          <w:ilvl w:val="0"/>
          <w:numId w:val="2"/>
        </w:numPr>
      </w:pPr>
      <w:r>
        <w:t xml:space="preserve">the case (section 4) or the limit (section 9) that applied;</w:t>
      </w:r>
    </w:p>
    <w:p>
      <w:pPr>
        <w:pStyle w:val="ListParagraph"/>
        <w:numPr>
          <w:ilvl w:val="0"/>
          <w:numId w:val="2"/>
        </w:numPr>
      </w:pPr>
      <w:r>
        <w:t xml:space="preserve">the outcome: refunded, partly refunded, corrected, credited, or refused; and</w:t>
      </w:r>
    </w:p>
    <w:p>
      <w:pPr>
        <w:pStyle w:val="ListParagraph"/>
        <w:numPr>
          <w:ilvl w:val="0"/>
          <w:numId w:val="2"/>
        </w:numPr>
      </w:pPr>
      <w:r>
        <w:t xml:space="preserve">the dates of the request, the decision and the refund.</w:t>
      </w:r>
    </w:p>
    <w:p>
      <w:r>
        <w:t xml:space="preserve">Limited refunds and refusals are recorded with the reason, in the same way as approvals, so they can be reviewed consistently across applications, reported to management, and given to a regulator, consumer authority or payment provider when required. The records also support accounting, fraud prevention and legal compliance.</w:t>
      </w:r>
    </w:p>
    <w:p>
      <w:pPr>
        <w:pStyle w:val="Heading1"/>
      </w:pPr>
      <w:r>
        <w:t xml:space="preserve">17. Privacy and security</w:t>
      </w:r>
    </w:p>
    <w:p>
      <w:r>
        <w:t xml:space="preserve">Personal information in refund requests is handled under the applicable data-protection law and the relevant application's privacy policy. Access to refund records is limited to authorised staff and service providers who need it for legitimate operational or legal purposes.</w:t>
      </w:r>
    </w:p>
    <w:p>
      <w:pPr>
        <w:pStyle w:val="Heading1"/>
      </w:pPr>
      <w:r>
        <w:t xml:space="preserve">18. Changes to this policy</w:t>
      </w:r>
    </w:p>
    <w:p>
      <w:r>
        <w:t xml:space="preserve">We may update this policy when our services, commercial arrangements, payment methods, infrastructure or legal obligations change. Material changes are communicated through the applications or by email where the law or the contract requires. A revised policy shows its effective date. Changes never remove rights you have already gained or override mandatory legal protections.</w:t>
      </w:r>
    </w:p>
    <w:p>
      <w:pPr>
        <w:pStyle w:val="Heading1"/>
      </w:pPr>
      <w:r>
        <w:t xml:space="preserve">19. Application schedules</w:t>
      </w:r>
    </w:p>
    <w:p>
      <w:r>
        <w:t xml:space="preserve">These schedules apply the policy to each application. Where a schedule and the main policy differ, the schedule applies to that application, and your statutory rights apply in every case.</w:t>
      </w:r>
    </w:p>
    <w:p>
      <w:pPr>
        <w:pStyle w:val="Heading2"/>
      </w:pPr>
      <w:r>
        <w:t xml:space="preserve">19.1 MediQlaim</w:t>
      </w:r>
    </w:p>
    <w:p>
      <w:pPr>
        <w:pStyle w:val="ListParagraph"/>
        <w:numPr>
          <w:ilvl w:val="0"/>
          <w:numId w:val="2"/>
        </w:numPr>
      </w:pPr>
      <w:r>
        <w:rPr>
          <w:b/>
          <w:bCs/>
        </w:rPr>
        <w:t xml:space="preserve">What is paid to Shenhai:</w:t>
      </w:r>
      <w:r>
        <w:t xml:space="preserve"> facility subscription plans, monthly or annual, paid through EcoPay (PayPal in USD; M-Pesa in KES in Kenya). Plans renew automatically until renewal is stopped under </w:t>
      </w:r>
      <w:r>
        <w:rPr>
          <w:i/>
          <w:iCs/>
        </w:rPr>
        <w:t xml:space="preserve">Facility &gt; Subscription</w:t>
      </w:r>
      <w:r>
        <w:t xml:space="preserve">.</w:t>
      </w:r>
    </w:p>
    <w:p>
      <w:pPr>
        <w:pStyle w:val="ListParagraph"/>
        <w:numPr>
          <w:ilvl w:val="0"/>
          <w:numId w:val="2"/>
        </w:numPr>
      </w:pPr>
      <w:r>
        <w:rPr>
          <w:b/>
          <w:bCs/>
        </w:rPr>
        <w:t xml:space="preserve">Free trial:</w:t>
      </w:r>
      <w:r>
        <w:t xml:space="preserve"> a new facility account starts with a 14-day trial that is not charged.</w:t>
      </w:r>
    </w:p>
    <w:p>
      <w:pPr>
        <w:pStyle w:val="ListParagraph"/>
        <w:numPr>
          <w:ilvl w:val="0"/>
          <w:numId w:val="2"/>
        </w:numPr>
      </w:pPr>
      <w:r>
        <w:rPr>
          <w:b/>
          <w:bCs/>
        </w:rPr>
        <w:t xml:space="preserve">Cancelling:</w:t>
      </w:r>
      <w:r>
        <w:t xml:space="preserve"> </w:t>
      </w:r>
      <w:r>
        <w:rPr>
          <w:i/>
          <w:iCs/>
        </w:rPr>
        <w:t xml:space="preserve">Stop automatic renewal</w:t>
      </w:r>
      <w:r>
        <w:t xml:space="preserve"> ends the plan at the end of the paid period; the facility keeps access until then.</w:t>
      </w:r>
    </w:p>
    <w:p>
      <w:pPr>
        <w:pStyle w:val="ListParagraph"/>
        <w:numPr>
          <w:ilvl w:val="0"/>
          <w:numId w:val="2"/>
        </w:numPr>
      </w:pPr>
      <w:r>
        <w:rPr>
          <w:b/>
          <w:bCs/>
        </w:rPr>
        <w:t xml:space="preserve">Refunded:</w:t>
      </w:r>
      <w:r>
        <w:t xml:space="preserve"> the cases in section 4, including a payment taken without the plan being activated.</w:t>
      </w:r>
    </w:p>
    <w:p>
      <w:pPr>
        <w:pStyle w:val="ListParagraph"/>
        <w:numPr>
          <w:ilvl w:val="0"/>
          <w:numId w:val="2"/>
        </w:numPr>
      </w:pPr>
      <w:r>
        <w:rPr>
          <w:b/>
          <w:bCs/>
        </w:rPr>
        <w:t xml:space="preserve">Limited or not refunded:</w:t>
      </w:r>
      <w:r>
        <w:t xml:space="preserve"> section 9, including the unused part of a paid month or year after cancelling.</w:t>
      </w:r>
    </w:p>
    <w:p>
      <w:pPr>
        <w:pStyle w:val="ListParagraph"/>
        <w:numPr>
          <w:ilvl w:val="0"/>
          <w:numId w:val="2"/>
        </w:numPr>
      </w:pPr>
      <w:r>
        <w:rPr>
          <w:b/>
          <w:bCs/>
        </w:rPr>
        <w:t xml:space="preserve">Not handled by Shenhai:</w:t>
      </w:r>
      <w:r>
        <w:t xml:space="preserve"> what patients pay the facility, and what insurers and other payers reimburse the facility. The facility refunds patients under its own policy and the law; claim payments are between the facility and the payer.</w:t>
      </w:r>
    </w:p>
    <w:p>
      <w:pPr>
        <w:pStyle w:val="Heading2"/>
      </w:pPr>
      <w:r>
        <w:t xml:space="preserve">19.2 EcoShopp</w:t>
      </w:r>
    </w:p>
    <w:p>
      <w:pPr>
        <w:pStyle w:val="ListParagraph"/>
        <w:numPr>
          <w:ilvl w:val="0"/>
          <w:numId w:val="2"/>
        </w:numPr>
      </w:pPr>
      <w:r>
        <w:rPr>
          <w:b/>
          <w:bCs/>
        </w:rPr>
        <w:t xml:space="preserve">What is paid to Shenhai:</w:t>
      </w:r>
      <w:r>
        <w:t xml:space="preserve"> shop subscription plans, monthly or annual (annual plans are discounted), paid by PayPal in USD or, in Kenya, by M-Pesa in KES. Plans renew automatically until cancelled under </w:t>
      </w:r>
      <w:r>
        <w:rPr>
          <w:i/>
          <w:iCs/>
        </w:rPr>
        <w:t xml:space="preserve">Plans &gt; Cancel plan</w:t>
      </w:r>
      <w:r>
        <w:t xml:space="preserve">.</w:t>
      </w:r>
    </w:p>
    <w:p>
      <w:pPr>
        <w:pStyle w:val="ListParagraph"/>
        <w:numPr>
          <w:ilvl w:val="0"/>
          <w:numId w:val="2"/>
        </w:numPr>
      </w:pPr>
      <w:r>
        <w:rPr>
          <w:b/>
          <w:bCs/>
        </w:rPr>
        <w:t xml:space="preserve">Cancelling:</w:t>
      </w:r>
      <w:r>
        <w:t xml:space="preserve"> the plan stays active until the end of the paid period and does not renew.</w:t>
      </w:r>
    </w:p>
    <w:p>
      <w:pPr>
        <w:pStyle w:val="ListParagraph"/>
        <w:numPr>
          <w:ilvl w:val="0"/>
          <w:numId w:val="2"/>
        </w:numPr>
      </w:pPr>
      <w:r>
        <w:rPr>
          <w:b/>
          <w:bCs/>
        </w:rPr>
        <w:t xml:space="preserve">Refunded:</w:t>
      </w:r>
      <w:r>
        <w:t xml:space="preserve"> the cases in section 4.</w:t>
      </w:r>
    </w:p>
    <w:p>
      <w:pPr>
        <w:pStyle w:val="ListParagraph"/>
        <w:numPr>
          <w:ilvl w:val="0"/>
          <w:numId w:val="2"/>
        </w:numPr>
      </w:pPr>
      <w:r>
        <w:rPr>
          <w:b/>
          <w:bCs/>
        </w:rPr>
        <w:t xml:space="preserve">Limited or not refunded:</w:t>
      </w:r>
      <w:r>
        <w:t xml:space="preserve"> section 9, including the unused part of a paid month or year after cancelling.</w:t>
      </w:r>
    </w:p>
    <w:p>
      <w:pPr>
        <w:pStyle w:val="ListParagraph"/>
        <w:numPr>
          <w:ilvl w:val="0"/>
          <w:numId w:val="2"/>
        </w:numPr>
      </w:pPr>
      <w:r>
        <w:rPr>
          <w:b/>
          <w:bCs/>
        </w:rPr>
        <w:t xml:space="preserve">Not handled by Shenhai:</w:t>
      </w:r>
      <w:r>
        <w:t xml:space="preserve"> sales between a shop and its own customers. Payments from a shop's customers go into the shop's own payment accounts; the shop refunds its customers under its own refund policy and the law of its territory, and records refunds in EcoShopp (</w:t>
      </w:r>
      <w:r>
        <w:rPr>
          <w:i/>
          <w:iCs/>
        </w:rPr>
        <w:t xml:space="preserve">Point of Sale &gt; Recent &gt; Refund</w:t>
      </w:r>
      <w:r>
        <w:t xml:space="preserve">).</w:t>
      </w:r>
    </w:p>
    <w:p>
      <w:pPr>
        <w:pStyle w:val="Heading2"/>
      </w:pPr>
      <w:r>
        <w:t xml:space="preserve">19.3 EcoID</w:t>
      </w:r>
    </w:p>
    <w:p>
      <w:pPr>
        <w:pStyle w:val="ListParagraph"/>
        <w:numPr>
          <w:ilvl w:val="0"/>
          <w:numId w:val="2"/>
        </w:numPr>
      </w:pPr>
      <w:r>
        <w:rPr>
          <w:b/>
          <w:bCs/>
        </w:rPr>
        <w:t xml:space="preserve">What is paid to Shenhai:</w:t>
      </w:r>
      <w:r>
        <w:t xml:space="preserve"> identity plans (Starter, Professional and Premium), monthly or annual (an annual plan costs ten monthly payments), paid through EcoPay (PayPal in USD; M-Pesa in KES in Kenya). The Free plan is not charged. Paid plans renew automatically until renewal is stopped under </w:t>
      </w:r>
      <w:r>
        <w:rPr>
          <w:i/>
          <w:iCs/>
        </w:rPr>
        <w:t xml:space="preserve">Pricing &gt; Subscribe</w:t>
      </w:r>
      <w:r>
        <w:t xml:space="preserve">.</w:t>
      </w:r>
    </w:p>
    <w:p>
      <w:pPr>
        <w:pStyle w:val="ListParagraph"/>
        <w:numPr>
          <w:ilvl w:val="0"/>
          <w:numId w:val="2"/>
        </w:numPr>
      </w:pPr>
      <w:r>
        <w:rPr>
          <w:b/>
          <w:bCs/>
        </w:rPr>
        <w:t xml:space="preserve">Cancelling:</w:t>
      </w:r>
      <w:r>
        <w:t xml:space="preserve"> </w:t>
      </w:r>
      <w:r>
        <w:rPr>
          <w:i/>
          <w:iCs/>
        </w:rPr>
        <w:t xml:space="preserve">Stop automatic renewal</w:t>
      </w:r>
      <w:r>
        <w:t xml:space="preserve"> keeps the plan until the end of the paid period, then moves the account to Free. </w:t>
      </w:r>
      <w:r>
        <w:rPr>
          <w:i/>
          <w:iCs/>
        </w:rPr>
        <w:t xml:space="preserve">Switch to Free</w:t>
      </w:r>
      <w:r>
        <w:t xml:space="preserve"> ends paid features at once; the application says before you confirm that the unused part of the period is not refunded.</w:t>
      </w:r>
    </w:p>
    <w:p>
      <w:pPr>
        <w:pStyle w:val="ListParagraph"/>
        <w:numPr>
          <w:ilvl w:val="0"/>
          <w:numId w:val="2"/>
        </w:numPr>
      </w:pPr>
      <w:r>
        <w:rPr>
          <w:b/>
          <w:bCs/>
        </w:rPr>
        <w:t xml:space="preserve">Refunded:</w:t>
      </w:r>
      <w:r>
        <w:t xml:space="preserve"> the cases in section 4, including a payment taken without the plan being activated.</w:t>
      </w:r>
    </w:p>
    <w:p>
      <w:pPr>
        <w:pStyle w:val="ListParagraph"/>
        <w:numPr>
          <w:ilvl w:val="0"/>
          <w:numId w:val="2"/>
        </w:numPr>
      </w:pPr>
      <w:r>
        <w:rPr>
          <w:b/>
          <w:bCs/>
        </w:rPr>
        <w:t xml:space="preserve">Limited or not refunded:</w:t>
      </w:r>
      <w:r>
        <w:t xml:space="preserve"> section 9, including the unused part of a paid month or year after cancelling or switching to Free.</w:t>
      </w:r>
    </w:p>
    <w:p>
      <w:pPr>
        <w:pStyle w:val="ListParagraph"/>
        <w:numPr>
          <w:ilvl w:val="0"/>
          <w:numId w:val="2"/>
        </w:numPr>
      </w:pPr>
      <w:r>
        <w:rPr>
          <w:b/>
          <w:bCs/>
        </w:rPr>
        <w:t xml:space="preserve">Your identity:</w:t>
      </w:r>
      <w:r>
        <w:t xml:space="preserve"> an EcoID identity itself is free. Deleting an identity does not refund a paid period, except in the cases in section 4.</w:t>
      </w:r>
    </w:p>
    <w:p>
      <w:pPr>
        <w:pStyle w:val="Heading2"/>
      </w:pPr>
      <w:r>
        <w:t xml:space="preserve">19.4 EcoPay</w:t>
      </w:r>
    </w:p>
    <w:p>
      <w:pPr>
        <w:pStyle w:val="ListParagraph"/>
        <w:numPr>
          <w:ilvl w:val="0"/>
          <w:numId w:val="2"/>
        </w:numPr>
      </w:pPr>
      <w:r>
        <w:rPr>
          <w:b/>
          <w:bCs/>
        </w:rPr>
        <w:t xml:space="preserve">What is paid to Shenhai:</w:t>
      </w:r>
      <w:r>
        <w:t xml:space="preserve"> at present EcoPay charges no platform or per-transaction fees. If fees are introduced, they are shown on the EcoPay pricing page before they apply, and section 7 applies to them.</w:t>
      </w:r>
    </w:p>
    <w:p>
      <w:pPr>
        <w:pStyle w:val="ListParagraph"/>
        <w:numPr>
          <w:ilvl w:val="0"/>
          <w:numId w:val="2"/>
        </w:numPr>
      </w:pPr>
      <w:r>
        <w:rPr>
          <w:b/>
          <w:bCs/>
        </w:rPr>
        <w:t xml:space="preserve">Plan payments for other applications:</w:t>
      </w:r>
      <w:r>
        <w:t xml:space="preserve"> a plan of another Shenhai application paid through EcoPay is refunded under that application's schedule.</w:t>
      </w:r>
    </w:p>
    <w:p>
      <w:pPr>
        <w:pStyle w:val="ListParagraph"/>
        <w:numPr>
          <w:ilvl w:val="0"/>
          <w:numId w:val="2"/>
        </w:numPr>
      </w:pPr>
      <w:r>
        <w:rPr>
          <w:b/>
          <w:bCs/>
        </w:rPr>
        <w:t xml:space="preserve">Payments to merchants and applications:</w:t>
      </w:r>
      <w:r>
        <w:t xml:space="preserve"> a merchant or application that receives payments through EcoPay refunds its own customers under its own policy and the law (section 7.4). Where it approves a refund, the money goes back through the original payment method where that payment method allows refunds.</w:t>
      </w:r>
    </w:p>
    <w:p>
      <w:pPr>
        <w:pStyle w:val="ListParagraph"/>
        <w:numPr>
          <w:ilvl w:val="0"/>
          <w:numId w:val="2"/>
        </w:numPr>
      </w:pPr>
      <w:r>
        <w:rPr>
          <w:b/>
          <w:bCs/>
        </w:rPr>
        <w:t xml:space="preserve">Duplicate or failed payments:</w:t>
      </w:r>
      <w:r>
        <w:t xml:space="preserve"> where you were debited twice, or debited without the payment being completed, the cases in section 4 apply. Contact the merchant or support@theshenhai.com with the payment reference. Mobile-money and card reversals also follow the operator's or card network's rules.</w:t>
      </w:r>
    </w:p>
    <w:p>
      <w:pPr>
        <w:pStyle w:val="ListParagraph"/>
        <w:numPr>
          <w:ilvl w:val="0"/>
          <w:numId w:val="2"/>
        </w:numPr>
      </w:pPr>
      <w:r>
        <w:rPr>
          <w:b/>
          <w:bCs/>
        </w:rPr>
        <w:t xml:space="preserve">Not handled by Shenhai:</w:t>
      </w:r>
      <w:r>
        <w:t xml:space="preserve"> disputes about the goods or services a merchant provided. These are between you and the merchant.</w:t>
      </w:r>
    </w:p>
    <w:p>
      <w:pPr>
        <w:pStyle w:val="Heading2"/>
      </w:pPr>
      <w:r>
        <w:t xml:space="preserve">19.5 Other applications</w:t>
      </w:r>
    </w:p>
    <w:p>
      <w:r>
        <w:t xml:space="preserve">EcoCloud, EcoCompiler, EcoMeet, EcoOffice, EcoMind, EcoAgents, Worker, EcoBus, EcoOS Node, ShenPort, VFP and CPAMind (including CPAMind Uganda) apply this policy as written: subscriptions under section 5, metered infrastructure, compilation and deployment under section 6, and fees and tolls under section 7. An application with additional terms shows them before purchase.</w:t>
      </w:r>
    </w:p>
    <w:p>
      <w:pPr>
        <w:pStyle w:val="Heading1"/>
      </w:pPr>
      <w:r>
        <w:t xml:space="preserve">20. Governing law</w:t>
      </w:r>
    </w:p>
    <w:p>
      <w:r>
        <w:t xml:space="preserve">This policy operates alongside the applicable customer agreement, application terms, merchant terms and the mandatory laws relevant to each transaction, including the laws of your territory. Cross-border transactions may also be subject to mandatory laws in other territories. Nothing in this policy excludes a court's jurisdiction or displaces a mandatory legal right.</w:t>
      </w:r>
    </w:p>
    <w:p>
      <w:r>
        <w:rPr>
          <w:i/>
          <w:iCs/>
        </w:rPr>
        <w:t xml:space="preserve">For the fastest resolution, include the application, the transaction reference and the reason for your request in your first message.</w:t>
      </w:r>
    </w:p>
    <w:sectPr>
      <w:footerReference w:type="default" r:id="rId7"/>
      <w:pgSz w:w="11906" w:h="16838"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Shenhai B2X · Refund and Cancellation Policy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2D3D"/>
      <w:sz w:val="56"/>
      <w:szCs w:val="56"/>
    </w:rPr>
  </w:style>
  <w:style w:type="paragraph" w:styleId="Heading1">
    <w:name w:val="Heading 1"/>
    <w:basedOn w:val="Normal"/>
    <w:next w:val="Normal"/>
    <w:qFormat/>
    <w:pPr>
      <w:keepNext/>
      <w:spacing w:after="120" w:before="300"/>
      <w:outlineLvl w:val="0"/>
    </w:pPr>
    <w:rPr>
      <w:rFonts w:ascii="Calibri" w:cs="Calibri" w:eastAsia="Calibri" w:hAnsi="Calibri"/>
      <w:b/>
      <w:bCs/>
      <w:color w:val="1F4D78"/>
      <w:sz w:val="32"/>
      <w:szCs w:val="32"/>
    </w:rPr>
  </w:style>
  <w:style w:type="paragraph" w:styleId="Heading2">
    <w:name w:val="Heading 2"/>
    <w:basedOn w:val="Normal"/>
    <w:next w:val="Normal"/>
    <w:qFormat/>
    <w:pPr>
      <w:keepNext/>
      <w:spacing w:after="80" w:before="22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and Cancellation Policy</dc:title>
  <dc:creator>Shenhai Enterprises Limited</dc:creator>
  <cp:lastModifiedBy>Un-named</cp:lastModifiedBy>
  <cp:revision>1</cp:revision>
  <dcterms:created xsi:type="dcterms:W3CDTF">2026-10-13T11:43:12.838Z</dcterms:created>
  <dcterms:modified xsi:type="dcterms:W3CDTF">2026-10-13T11:43:12.838Z</dcterms:modified>
</cp:coreProperties>
</file>

<file path=docProps/custom.xml><?xml version="1.0" encoding="utf-8"?>
<Properties xmlns="http://schemas.openxmlformats.org/officeDocument/2006/custom-properties" xmlns:vt="http://schemas.openxmlformats.org/officeDocument/2006/docPropsVTypes"/>
</file>