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PROCURAÇÃO – PESSOA FÍSICA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Calibri" w:cs="Calibri" w:eastAsia="Calibri" w:hAnsi="Calibri"/>
          <w:b w:val="1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vertAlign w:val="baseline"/>
          <w:rtl w:val="0"/>
        </w:rPr>
        <w:t xml:space="preserve">OUTORGANTE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{client_name}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brasileiro(a),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casado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(a), portador do CPF nº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{cliente_cpf}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residente e domiciliado na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{cliente_logradouro} N° {cliente_numero_logradouro}, 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CEP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{cliente_cep}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cidade e Estado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{cliente_cidade}-{cliente_sigla_estado}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vertAlign w:val="baseline"/>
          <w:rtl w:val="0"/>
        </w:rPr>
        <w:t xml:space="preserve">OUTORGADO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Carlos Roberto Tomiosso Junior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brasileiro,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solteiro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Engenheiro Eletricista, RG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37.875.701-5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inscrito(a) no(a) CPF sob o nº CPF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342.846.938-08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residente e domiciliado(a)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Rua Galileu Galilei Belemo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nº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706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Bairro: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Residencial Centenário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 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ebedouro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/SP, CEP: 147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00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vertAlign w:val="baseline"/>
          <w:rtl w:val="0"/>
        </w:rPr>
        <w:t xml:space="preserve">PODERES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: O(A) Outorgante confere poderes específicos para o Outorgado, representá-lo(a) perante esta concessionária para tratar de assuntos relacionados à unidade consumidora, no tocante à Homologação de Sistema de Energia Elétrica Fotovoltaica – Microgeração, podendo para tanto realizar solicitações e requerimentos, solicitar e prestar esclarecimentos, bem como, praticar todo e qualquer ato necessário ao bom e fiel cumprimento deste mandato, responsabilizando-se por todos os atos praticados no cumprimento deste instrumento, ficando vedado o substabelecimento em todo ou em parte.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vertAlign w:val="baseline"/>
          <w:rtl w:val="0"/>
        </w:rPr>
        <w:t xml:space="preserve">VIGÊNCIA: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A presente procuração terá validade de 06 (seis) meses, a partir da data de sua assinatura.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Bebedouro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{data_hora_hoje}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Assinatura do Outorgante</w:t>
      </w:r>
      <w:r w:rsidDel="00000000" w:rsidR="00000000" w:rsidRPr="00000000">
        <w:rPr>
          <w:rtl w:val="0"/>
        </w:rPr>
      </w:r>
    </w:p>
    <w:sectPr>
      <w:pgSz w:h="16840" w:w="11907" w:orient="portrait"/>
      <w:pgMar w:bottom="1418" w:top="0" w:left="1560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