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PARTE I: Filosofía Conuquera y el Modelo de Vida</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Capítulo 2: Rescate de los Saberes Ancestrales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Para edificar una nueva civilización no necesitamos inventarlo todo desde cero; la clave reside en observar y recuperar lo que ya ha funcionado durante milenios. Los saberes ancestrales son los conocimientos transmitidos de generación en generación, nacidos de la observación paciente de la naturaleza y de la relación respetuosa entre las personas y la tierra. En las Ecoaldeas Federadas, estos saberes no se perciben como recetas nostálgicas del pasado, sino como </w:t>
      </w:r>
      <w:r w:rsidDel="00000000" w:rsidR="00000000" w:rsidRPr="00000000">
        <w:rPr>
          <w:rFonts w:ascii="Arial" w:cs="Arial" w:eastAsia="Arial" w:hAnsi="Arial"/>
          <w:b w:val="1"/>
          <w:bCs w:val="1"/>
          <w:rtl w:val="0"/>
        </w:rPr>
        <w:t xml:space="preserve">tecnologías vivas, adaptadas y plenamente vigentes</w:t>
      </w:r>
      <w:r w:rsidDel="00000000" w:rsidR="00000000" w:rsidRPr="00000000">
        <w:rPr>
          <w:rFonts w:ascii="Arial" w:cs="Arial" w:eastAsia="Arial" w:hAnsi="Arial"/>
          <w:rtl w:val="0"/>
        </w:rPr>
        <w:t xml:space="preserve"> que ofrecen respuestas reales a los problemas contemporáneos de alimentación, salud, vivienda y construcción comunitaria.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El Bahareque: Arquitectura Sostenible y Cayapa Comunitaria</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El modelo industrial nos ha convencido de que la única forma válida de construir es depender del cemento y el ladrillo, materiales que no solo exigen un alto costo energético (y financiero), sino que también generan estructuras inertes con una vida útil limitada y graves impactos ambientales. Frente a esto, rescatamos el </w:t>
      </w:r>
      <w:r w:rsidDel="00000000" w:rsidR="00000000" w:rsidRPr="00000000">
        <w:rPr>
          <w:rFonts w:ascii="Arial" w:cs="Arial" w:eastAsia="Arial" w:hAnsi="Arial"/>
          <w:b w:val="1"/>
          <w:bCs w:val="1"/>
          <w:rtl w:val="0"/>
        </w:rPr>
        <w:t xml:space="preserve">bahareque</w:t>
      </w:r>
      <w:r w:rsidDel="00000000" w:rsidR="00000000" w:rsidRPr="00000000">
        <w:rPr>
          <w:rFonts w:ascii="Arial" w:cs="Arial" w:eastAsia="Arial" w:hAnsi="Arial"/>
          <w:rtl w:val="0"/>
        </w:rPr>
        <w:t xml:space="preserve">, una técnica constructiva prehispánica de arquitectura de tierra que ha demostrado su resistencia y eficiencia bioclimática durante siglos.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El proceso de bioconstrucción con bahareque se estructura en varias fases que utilizan exclusivamente materiales locales y renovables: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line="300" w:lineRule="auto"/>
        <w:ind w:left="600" w:hanging="360"/>
      </w:pPr>
      <w:r w:rsidDel="00000000" w:rsidR="00000000" w:rsidRPr="00000000">
        <w:rPr>
          <w:rFonts w:ascii="Arial" w:cs="Arial" w:eastAsia="Arial" w:hAnsi="Arial"/>
          <w:b w:val="1"/>
          <w:bCs w:val="1"/>
          <w:rtl w:val="0"/>
        </w:rPr>
        <w:t xml:space="preserve">La Horconadura:</w:t>
      </w:r>
      <w:r w:rsidDel="00000000" w:rsidR="00000000" w:rsidRPr="00000000">
        <w:rPr>
          <w:rFonts w:ascii="Arial" w:cs="Arial" w:eastAsia="Arial" w:hAnsi="Arial"/>
          <w:rtl w:val="0"/>
        </w:rPr>
        <w:t xml:space="preserve"> Estructura principal de columnas de madera resistente.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pPr>
      <w:r w:rsidDel="00000000" w:rsidR="00000000" w:rsidRPr="00000000">
        <w:rPr>
          <w:rFonts w:ascii="Arial" w:cs="Arial" w:eastAsia="Arial" w:hAnsi="Arial"/>
          <w:b w:val="1"/>
          <w:bCs w:val="1"/>
          <w:rtl w:val="0"/>
        </w:rPr>
        <w:t xml:space="preserve">El Enlatado:</w:t>
      </w:r>
      <w:r w:rsidDel="00000000" w:rsidR="00000000" w:rsidRPr="00000000">
        <w:rPr>
          <w:rFonts w:ascii="Arial" w:cs="Arial" w:eastAsia="Arial" w:hAnsi="Arial"/>
          <w:rtl w:val="0"/>
        </w:rPr>
        <w:t xml:space="preserve"> Varas horizontales (caña, bejucos o bambú) amarradas a ambos lados de la estructura.</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pPr>
      <w:r w:rsidDel="00000000" w:rsidR="00000000" w:rsidRPr="00000000">
        <w:rPr>
          <w:rFonts w:ascii="Arial" w:cs="Arial" w:eastAsia="Arial" w:hAnsi="Arial"/>
          <w:b w:val="1"/>
          <w:bCs w:val="1"/>
          <w:rtl w:val="0"/>
        </w:rPr>
        <w:t xml:space="preserve">El Embutido:</w:t>
      </w:r>
      <w:r w:rsidDel="00000000" w:rsidR="00000000" w:rsidRPr="00000000">
        <w:rPr>
          <w:rFonts w:ascii="Arial" w:cs="Arial" w:eastAsia="Arial" w:hAnsi="Arial"/>
          <w:rtl w:val="0"/>
        </w:rPr>
        <w:t xml:space="preserve"> El relleno del enramado utilizando una mezcla de barro, piedras y paja que otorga masa térmica.</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75" w:before="0" w:beforeAutospacing="0" w:line="300" w:lineRule="auto"/>
        <w:ind w:left="600" w:hanging="360"/>
      </w:pPr>
      <w:r w:rsidDel="00000000" w:rsidR="00000000" w:rsidRPr="00000000">
        <w:rPr>
          <w:rFonts w:ascii="Arial" w:cs="Arial" w:eastAsia="Arial" w:hAnsi="Arial"/>
          <w:b w:val="1"/>
          <w:bCs w:val="1"/>
          <w:rtl w:val="0"/>
        </w:rPr>
        <w:t xml:space="preserve">El Empañetado:</w:t>
      </w:r>
      <w:r w:rsidDel="00000000" w:rsidR="00000000" w:rsidRPr="00000000">
        <w:rPr>
          <w:rFonts w:ascii="Arial" w:cs="Arial" w:eastAsia="Arial" w:hAnsi="Arial"/>
          <w:rtl w:val="0"/>
        </w:rPr>
        <w:t xml:space="preserve"> El acabado final de barro, muchas veces mezclado con cal para protegerlo de la intemperie y garantizar su durabilidad.</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Más allá de sus beneficios ecológicos y de regulación térmica, el verdadero valor del bahareque es social. Estas casas no se construyen contratando empresas privadas, sino mediante la </w:t>
      </w:r>
      <w:r w:rsidDel="00000000" w:rsidR="00000000" w:rsidRPr="00000000">
        <w:rPr>
          <w:rFonts w:ascii="Arial" w:cs="Arial" w:eastAsia="Arial" w:hAnsi="Arial"/>
          <w:b w:val="1"/>
          <w:bCs w:val="1"/>
          <w:rtl w:val="0"/>
        </w:rPr>
        <w:t xml:space="preserve">cayapa</w:t>
      </w:r>
      <w:r w:rsidDel="00000000" w:rsidR="00000000" w:rsidRPr="00000000">
        <w:rPr>
          <w:rFonts w:ascii="Arial" w:cs="Arial" w:eastAsia="Arial" w:hAnsi="Arial"/>
          <w:rtl w:val="0"/>
        </w:rPr>
        <w:t xml:space="preserve"> o el </w:t>
      </w:r>
      <w:r w:rsidDel="00000000" w:rsidR="00000000" w:rsidRPr="00000000">
        <w:rPr>
          <w:rFonts w:ascii="Arial" w:cs="Arial" w:eastAsia="Arial" w:hAnsi="Arial"/>
          <w:b w:val="1"/>
          <w:bCs w:val="1"/>
          <w:rtl w:val="0"/>
        </w:rPr>
        <w:t xml:space="preserve">convite</w:t>
      </w:r>
      <w:r w:rsidDel="00000000" w:rsidR="00000000" w:rsidRPr="00000000">
        <w:rPr>
          <w:rFonts w:ascii="Arial" w:cs="Arial" w:eastAsia="Arial" w:hAnsi="Arial"/>
          <w:rtl w:val="0"/>
        </w:rPr>
        <w:t xml:space="preserve">: jornadas de trabajo voluntario y colectivo donde toda la comunidad (ancianos, jóvenes, mujeres y hombres) aporta su esfuerzo sin mediación monetaria. Recuperar el bahareque es recuperar la autonomía habitacional y la fuerza de la ayuda mutua.</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Ollas de Barro: 4.000 Años de Tradición, Nutrición y Salud</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La soberanía no solo se ejerce en el campo, sino también en la cocina. El uso de ollas, budares y tiestos de barro es una tradición alfarera con más de 4.000 años de historia en nuestro continente, presente desde la cultura Valdivia en Ecuador hasta las comunidades de los Andes venezolanos. Cada pieza es única, moldeada a mano y cocida en hornos a altas temperaturas con arcillas locales.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Cocinar con barro es un acto de resistencia frente a la dependencia industrial (aluminio, teflón y plásticos que liberan toxinas a altas temperaturas). Las ollas de barro ofrecen ventajas nutricionales insuperables:</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0" w:afterAutospacing="0" w:line="300" w:lineRule="auto"/>
        <w:ind w:left="600" w:hanging="360"/>
      </w:pPr>
      <w:r w:rsidDel="00000000" w:rsidR="00000000" w:rsidRPr="00000000">
        <w:rPr>
          <w:rFonts w:ascii="Arial" w:cs="Arial" w:eastAsia="Arial" w:hAnsi="Arial"/>
          <w:rtl w:val="0"/>
        </w:rPr>
        <w:t xml:space="preserve">Permiten una cocción lenta y uniforme que potencia los aromas y respeta las texturas naturales de los alimentos.</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pPr>
      <w:r w:rsidDel="00000000" w:rsidR="00000000" w:rsidRPr="00000000">
        <w:rPr>
          <w:rFonts w:ascii="Arial" w:cs="Arial" w:eastAsia="Arial" w:hAnsi="Arial"/>
          <w:rtl w:val="0"/>
        </w:rPr>
        <w:t xml:space="preserve">Retienen el calor de manera eficiente, preservando las vitaminas y minerales que los utensilios metálicos suelen degradar.</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after="75" w:before="0" w:beforeAutospacing="0" w:line="300" w:lineRule="auto"/>
        <w:ind w:left="600" w:hanging="360"/>
      </w:pPr>
      <w:r w:rsidDel="00000000" w:rsidR="00000000" w:rsidRPr="00000000">
        <w:rPr>
          <w:rFonts w:ascii="Arial" w:cs="Arial" w:eastAsia="Arial" w:hAnsi="Arial"/>
          <w:rtl w:val="0"/>
        </w:rPr>
        <w:t xml:space="preserve">Transfieren minerales beneficiosos de la arcilla directamente a los alimentos, favoreciendo una mejor digestión y nutrición.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La Botica Conuquera y la Medicina Natural</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En nuestras ecoaldeas, la salud no se concibe únicamente como el consumo de fármacos industriales, sino como un equilibrio integral apoyado por el conocimiento etnobotánico. Las plantas medicinales constituyen el primer recurso de atención primaria, un patrimonio vivo fundamental en comunidades donde la autogestión de la salud es prioritaria.</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La </w:t>
      </w:r>
      <w:r w:rsidDel="00000000" w:rsidR="00000000" w:rsidRPr="00000000">
        <w:rPr>
          <w:rFonts w:ascii="Arial" w:cs="Arial" w:eastAsia="Arial" w:hAnsi="Arial"/>
          <w:i w:val="1"/>
          <w:iCs w:val="1"/>
          <w:rtl w:val="0"/>
        </w:rPr>
        <w:t xml:space="preserve">Botica Conuquera</w:t>
      </w:r>
      <w:r w:rsidDel="00000000" w:rsidR="00000000" w:rsidRPr="00000000">
        <w:rPr>
          <w:rFonts w:ascii="Arial" w:cs="Arial" w:eastAsia="Arial" w:hAnsi="Arial"/>
          <w:rtl w:val="0"/>
        </w:rPr>
        <w:t xml:space="preserve"> se basa en la preparación de tinturas madres (propóleo, moringa, cúrcuma, jengibre, árnica), ungüentos, pomadas naturales y jarabes elaborados a partir de hierbas cultivadas agroecológicamente. Este sistema no pretende reemplazar de forma radical a la medicina moderna en casos de emergencia aguda, sino complementarla y prevenir enfermedades mediante la farmacopea tradicional, garantizando que el conocimiento sobre curación con plantas siga vivo.</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El Diálogo Intergeneracional: "De Campesino a Campesino"</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Todo este acervo cultural se encuentra en riesgo de desaparecer debido a la modernización forzada y la ruptura de los lazos familiares tradicionales. Por ello, el pilar que sostiene el rescate de los saberes es el </w:t>
      </w:r>
      <w:r w:rsidDel="00000000" w:rsidR="00000000" w:rsidRPr="00000000">
        <w:rPr>
          <w:rFonts w:ascii="Arial" w:cs="Arial" w:eastAsia="Arial" w:hAnsi="Arial"/>
          <w:b w:val="1"/>
          <w:bCs w:val="1"/>
          <w:rtl w:val="0"/>
        </w:rPr>
        <w:t xml:space="preserve">diálogo intergeneracional</w:t>
      </w:r>
      <w:r w:rsidDel="00000000" w:rsidR="00000000" w:rsidRPr="00000000">
        <w:rPr>
          <w:rFonts w:ascii="Arial" w:cs="Arial" w:eastAsia="Arial" w:hAnsi="Arial"/>
          <w:rtl w:val="0"/>
        </w:rPr>
        <w:t xml:space="preserve">. En la Federación, adoptamos la pedagogía de "campesino a campesino", una metodología horizontal donde no hay profesores inalcanzables ni alumnos pasivos: todos enseñan y todos aprenden.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Nuestras asambleas y talleres son puentes entre generaciones. Los abuelos aportan la memoria histórica: saben identificar qué variedad de semilla germina mejor en cada suelo, cuándo sembrar según las fases lunares y cómo preparar remedios para afecciones comunes. Por su parte, los jóvenes aportan el dinamismo necesario para la innovación: técnicas modernas de registro, sistemas de riego eficiente, conectividad en redes y experimentación científica agroecológica. De esta simbiosis nace una cultura resiliente, capaz de honrar su pasado mientras construye un futuro tecnológicamente avanzado y soberano.</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