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PARTE III: Economía de Saldo Cero y Protección contra la Desigualdad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Capítulo 8: Los 5 Pilares del Sistema de Moneda Cero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 moneda con saldo cero, también conocido mundialmente como LETS (Local Exchange Trading System) o Crédito Mutuo, constituye la arquitectura económica, solidaria y circular de nuestra ecoaldea. A diferencia de las economías de escasez y competencia, nuestro modelo se estructura sobre cinco pilares fundamentales que garantizan la equidad, impiden la inflación y eliminan cualquier posibilidad de parasitismo o acaparamiento.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Pilar 1: Punto de Partida - Saldo Inicial Cero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modelo de Campo Soberano, ningún miembro necesita aportar capital bancario externo, dinero fiduciario nacional ni ahorros para empezar a operar. Todas las cuentas de los participantes inician exactamente en cero (0 TQ).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moneda no existe previamente de forma física, ni está acumulada en bóvedas esperando ser prestada con intereses. En su lugar, se genera y se salda dinámicamente en el momento exacto en el que se realiza un intercambio. Al no existir una emisión centralizada de moneda, se elimina de raíz la posibilidad de inflación.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Pilar 2: Dinámica del Intercambio - Crédito Mutuo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Cuando se realiza una transacción, el intercambio se registra de manera contable y perfectamente equilibrada dentro de la intranet de la comunidad. Si un productor te entrega una docena de huevos, su cuenta se acredita (suma un saldo positivo) y tu cuenta se debita (resta saldo y pasa a territorio negativo) en la misma proporción geométrica.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regla de oro de este pilar es inquebrantable: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suma de todos los saldos existentes en la comunidad siempre es y será igual a cero</w:t>
      </w:r>
      <w:r w:rsidDel="00000000" w:rsidR="00000000" w:rsidRPr="00000000">
        <w:rPr>
          <w:rFonts w:ascii="Arial" w:cs="Arial" w:eastAsia="Arial" w:hAnsi="Arial"/>
          <w:rtl w:val="0"/>
        </w:rPr>
        <w:t xml:space="preserve">. Aquí no hay dinero circulando; hay un libro contable transparente que recuerda fielmente quién aportó esfuerzo a la red y quién lo recibió.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Pilar 3: Límite Inferior - Amortiguación de Deuda (Piso Negativo)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hecho de no tener saldo positivo no te impide adquirir lo indispensable para vivir. Tu cuenta simplemente descenderá a terreno negativo, funcionando como una línea de crédito comunitaria o un "voto de confianza". Sin embargo, para evitar el endeudamiento irresponsable o que alguien consuma ilimitadamente a expensas del sudor de los demás, se establece un límite inferior.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tocar este piso negativo, la cuenta se bloquea automáticamente para realizar nuevas adquisiciones. Para reactivar su capacidad de consumo, el miembro se ve obligado a saldar su cuenta aportando valor de vuelta a la ecoaldea, ya sea ofreciendo cosechas de su propia parcela, sus servicios profesionales o dedicando horas en las jornadas de trabajo comunitario (cayapas).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Pilar 4: Límite Superior - Techo contra la Acumulación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prohíbe mecánicamente el acaparamiento y la acumulación innecesaria de créditos digitales. Para ello, implementa un techo positivo. Una vez que un miembro alcanza este tope máximo gracias a sus ventas, su cuenta se bloquea para recibir nuevos abonos.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provoca una circulación forzada de la riqueza: obliga al productor a gastar o reinvertir sus créditos adquiriendo bienes de otros compañeros, mejorando su propia vivienda o financiando proyectos comunales. Nadie puede acumular riqueza abstracta indefinidamente; el sistema asegura que la prosperidad fluya sin estancarse de forma ociosa.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Pilar 5: Respaldo y Unidad de Cuenta - Energía Física Real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que este cuaderno contable tenga una solidez absoluta frente al mundo exterior, su unidad de cuenta (el TQ) está anclada directamente a la energía física real invertida en producir cada bien o servicio (1 TQ = 1 kWh = 3.6 MJ).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existe respaldo en oro, ni en petrodólares, ni en la promesa volátil de un gobierno. El sistema se respalda exclusivamente por la energía objetiva, medible y auditable que costó producir lo que intercambias. La energía no se devalúa ni se manipula, otorgando una estabilidad inquebrantable a nuestra economía comunitaria.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