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3A55">
      <w:pPr>
        <w:rPr>
          <w:b/>
          <w:sz w:val="32"/>
          <w:szCs w:val="32"/>
        </w:rPr>
      </w:pPr>
      <w:r w:rsidRPr="000A7F01">
        <w:rPr>
          <w:b/>
          <w:sz w:val="32"/>
          <w:szCs w:val="32"/>
        </w:rPr>
        <w:t>Documentation technique</w:t>
      </w:r>
    </w:p>
    <w:p w:rsidR="00E3368F" w:rsidRDefault="00E3368F">
      <w:pPr>
        <w:rPr>
          <w:sz w:val="24"/>
          <w:szCs w:val="24"/>
        </w:rPr>
      </w:pPr>
      <w:r>
        <w:rPr>
          <w:sz w:val="24"/>
          <w:szCs w:val="24"/>
        </w:rPr>
        <w:t>Le code source est disponible pour chaque version sur la debian dans projets/Ecocompare/refont</w:t>
      </w:r>
      <w:r w:rsidR="0076312E">
        <w:rPr>
          <w:sz w:val="24"/>
          <w:szCs w:val="24"/>
        </w:rPr>
        <w:t>e</w:t>
      </w:r>
      <w:r>
        <w:rPr>
          <w:sz w:val="24"/>
          <w:szCs w:val="24"/>
        </w:rPr>
        <w:t>_mobile/</w:t>
      </w:r>
    </w:p>
    <w:p w:rsidR="00E3368F" w:rsidRDefault="00E3368F">
      <w:pPr>
        <w:rPr>
          <w:sz w:val="24"/>
          <w:szCs w:val="24"/>
        </w:rPr>
      </w:pPr>
      <w:r>
        <w:rPr>
          <w:sz w:val="24"/>
          <w:szCs w:val="24"/>
        </w:rPr>
        <w:t>Pour développer en prod ou dev il faut changer la valeur de la variable base dans data.js</w:t>
      </w:r>
      <w:r w:rsidR="00F44077">
        <w:rPr>
          <w:sz w:val="24"/>
          <w:szCs w:val="24"/>
        </w:rPr>
        <w:t>.</w:t>
      </w:r>
    </w:p>
    <w:p w:rsidR="00F44077" w:rsidRPr="00F44077" w:rsidRDefault="004B6B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</w:t>
      </w:r>
      <w:r w:rsidR="000A742E" w:rsidRPr="00F44077">
        <w:rPr>
          <w:sz w:val="24"/>
          <w:szCs w:val="24"/>
          <w:lang w:val="en-US"/>
        </w:rPr>
        <w:t>:</w:t>
      </w:r>
      <w:r w:rsidR="00F44077" w:rsidRPr="00F44077">
        <w:rPr>
          <w:sz w:val="24"/>
          <w:szCs w:val="24"/>
          <w:lang w:val="en-US"/>
        </w:rPr>
        <w:t xml:space="preserve"> </w:t>
      </w:r>
      <w:hyperlink r:id="rId5" w:history="1">
        <w:r w:rsidR="00F44077" w:rsidRPr="00F44077">
          <w:rPr>
            <w:rStyle w:val="Lienhypertexte"/>
            <w:sz w:val="24"/>
            <w:szCs w:val="24"/>
            <w:lang w:val="en-US"/>
          </w:rPr>
          <w:t>http://projets2.idnext.net/ecocompare2/</w:t>
        </w:r>
      </w:hyperlink>
    </w:p>
    <w:p w:rsidR="000A742E" w:rsidRPr="00F44077" w:rsidRDefault="004B6B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</w:t>
      </w:r>
      <w:r w:rsidR="00F44077">
        <w:rPr>
          <w:sz w:val="24"/>
          <w:szCs w:val="24"/>
          <w:lang w:val="en-US"/>
        </w:rPr>
        <w:t xml:space="preserve">: </w:t>
      </w:r>
      <w:hyperlink r:id="rId6" w:history="1">
        <w:r w:rsidR="00F44077" w:rsidRPr="002F1974">
          <w:rPr>
            <w:rStyle w:val="Lienhypertexte"/>
            <w:sz w:val="24"/>
            <w:szCs w:val="24"/>
            <w:lang w:val="en-US"/>
          </w:rPr>
          <w:t>http://ecocompare.com/</w:t>
        </w:r>
      </w:hyperlink>
    </w:p>
    <w:p w:rsidR="00063A55" w:rsidRPr="00C62268" w:rsidRDefault="000A7F01">
      <w:pPr>
        <w:rPr>
          <w:b/>
          <w:i/>
          <w:color w:val="FFC000"/>
          <w:sz w:val="32"/>
          <w:szCs w:val="32"/>
        </w:rPr>
      </w:pPr>
      <w:r w:rsidRPr="00C62268">
        <w:rPr>
          <w:b/>
          <w:i/>
          <w:color w:val="FFC000"/>
          <w:sz w:val="32"/>
          <w:szCs w:val="32"/>
        </w:rPr>
        <w:t xml:space="preserve">1 - </w:t>
      </w:r>
      <w:r w:rsidR="00AC078E" w:rsidRPr="00C62268">
        <w:rPr>
          <w:b/>
          <w:i/>
          <w:color w:val="FFC000"/>
          <w:sz w:val="32"/>
          <w:szCs w:val="32"/>
        </w:rPr>
        <w:t>Historique de</w:t>
      </w:r>
      <w:r w:rsidR="004B4D6A" w:rsidRPr="00C62268">
        <w:rPr>
          <w:b/>
          <w:i/>
          <w:color w:val="FFC000"/>
          <w:sz w:val="32"/>
          <w:szCs w:val="32"/>
        </w:rPr>
        <w:t>s</w:t>
      </w:r>
      <w:r w:rsidR="00AC078E" w:rsidRPr="00C62268">
        <w:rPr>
          <w:b/>
          <w:i/>
          <w:color w:val="FFC000"/>
          <w:sz w:val="32"/>
          <w:szCs w:val="32"/>
        </w:rPr>
        <w:t xml:space="preserve"> versions publiées</w:t>
      </w:r>
    </w:p>
    <w:p w:rsidR="00AC078E" w:rsidRDefault="00AC078E" w:rsidP="00AC078E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AC078E">
        <w:rPr>
          <w:b/>
          <w:sz w:val="24"/>
          <w:szCs w:val="24"/>
        </w:rPr>
        <w:t>2.0</w:t>
      </w:r>
    </w:p>
    <w:p w:rsidR="00B06B95" w:rsidRPr="004E68E9" w:rsidRDefault="00B06B95" w:rsidP="00B06B95">
      <w:pPr>
        <w:pStyle w:val="Paragraphedeliste"/>
        <w:ind w:left="405"/>
        <w:rPr>
          <w:sz w:val="24"/>
          <w:szCs w:val="24"/>
        </w:rPr>
      </w:pPr>
      <w:r w:rsidRPr="004E68E9">
        <w:rPr>
          <w:sz w:val="24"/>
          <w:szCs w:val="24"/>
        </w:rPr>
        <w:t xml:space="preserve">Refonte </w:t>
      </w:r>
      <w:r w:rsidR="004E68E9">
        <w:rPr>
          <w:sz w:val="24"/>
          <w:szCs w:val="24"/>
        </w:rPr>
        <w:t xml:space="preserve">générale </w:t>
      </w:r>
      <w:r w:rsidRPr="004E68E9">
        <w:rPr>
          <w:sz w:val="24"/>
          <w:szCs w:val="24"/>
        </w:rPr>
        <w:t>via PhoneGap</w:t>
      </w:r>
    </w:p>
    <w:p w:rsidR="00AC078E" w:rsidRDefault="00AC078E" w:rsidP="00AC078E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3.0</w:t>
      </w:r>
    </w:p>
    <w:p w:rsidR="00B06B95" w:rsidRPr="00B06B95" w:rsidRDefault="00B06B95" w:rsidP="00B06B95">
      <w:pPr>
        <w:pStyle w:val="Paragraphedeliste"/>
        <w:ind w:left="405"/>
        <w:rPr>
          <w:sz w:val="24"/>
          <w:szCs w:val="24"/>
        </w:rPr>
      </w:pPr>
      <w:r w:rsidRPr="00B06B95">
        <w:rPr>
          <w:sz w:val="24"/>
          <w:szCs w:val="24"/>
        </w:rPr>
        <w:t>Classement</w:t>
      </w:r>
    </w:p>
    <w:p w:rsidR="00B06B95" w:rsidRPr="00B06B95" w:rsidRDefault="00B06B95" w:rsidP="00B06B95">
      <w:pPr>
        <w:pStyle w:val="Paragraphedeliste"/>
        <w:ind w:left="405"/>
        <w:rPr>
          <w:sz w:val="24"/>
          <w:szCs w:val="24"/>
        </w:rPr>
      </w:pPr>
      <w:r w:rsidRPr="00B06B95">
        <w:rPr>
          <w:sz w:val="24"/>
          <w:szCs w:val="24"/>
        </w:rPr>
        <w:t>Historiques des scans</w:t>
      </w:r>
    </w:p>
    <w:p w:rsidR="00B06B95" w:rsidRPr="00B06B95" w:rsidRDefault="00B06B95" w:rsidP="00B06B95">
      <w:pPr>
        <w:pStyle w:val="Paragraphedeliste"/>
        <w:ind w:left="405"/>
        <w:rPr>
          <w:sz w:val="24"/>
          <w:szCs w:val="24"/>
        </w:rPr>
      </w:pPr>
      <w:r w:rsidRPr="00B06B95">
        <w:rPr>
          <w:sz w:val="24"/>
          <w:szCs w:val="24"/>
        </w:rPr>
        <w:t>Statistiques et médailles</w:t>
      </w:r>
    </w:p>
    <w:p w:rsidR="00B06B95" w:rsidRDefault="00B06B95" w:rsidP="00B06B95">
      <w:pPr>
        <w:pStyle w:val="Paragraphedeliste"/>
        <w:ind w:left="405"/>
        <w:rPr>
          <w:sz w:val="24"/>
          <w:szCs w:val="24"/>
        </w:rPr>
      </w:pPr>
      <w:r w:rsidRPr="00B06B95">
        <w:rPr>
          <w:sz w:val="24"/>
          <w:szCs w:val="24"/>
        </w:rPr>
        <w:t>Correction diverses</w:t>
      </w:r>
    </w:p>
    <w:p w:rsidR="00B06B95" w:rsidRPr="00B06B95" w:rsidRDefault="00B06B95" w:rsidP="00B06B95">
      <w:pPr>
        <w:pStyle w:val="Paragraphedeliste"/>
        <w:ind w:left="405"/>
        <w:rPr>
          <w:sz w:val="24"/>
          <w:szCs w:val="24"/>
        </w:rPr>
      </w:pPr>
    </w:p>
    <w:p w:rsidR="00677703" w:rsidRPr="00501229" w:rsidRDefault="00677703" w:rsidP="00677703">
      <w:pPr>
        <w:pStyle w:val="Paragraphedeliste"/>
        <w:ind w:left="405"/>
        <w:rPr>
          <w:i/>
          <w:sz w:val="24"/>
          <w:szCs w:val="24"/>
        </w:rPr>
      </w:pPr>
      <w:r w:rsidRPr="00677703">
        <w:rPr>
          <w:b/>
          <w:i/>
          <w:sz w:val="24"/>
          <w:szCs w:val="24"/>
        </w:rPr>
        <w:t xml:space="preserve">Note : </w:t>
      </w:r>
      <w:r w:rsidRPr="00501229">
        <w:rPr>
          <w:i/>
          <w:sz w:val="24"/>
          <w:szCs w:val="24"/>
        </w:rPr>
        <w:t>Les versions android sont compilées avec le key_store idnext 2012</w:t>
      </w:r>
    </w:p>
    <w:p w:rsidR="00677703" w:rsidRPr="00501229" w:rsidRDefault="00677703" w:rsidP="00677703">
      <w:pPr>
        <w:pStyle w:val="Paragraphedeliste"/>
        <w:ind w:left="405"/>
        <w:rPr>
          <w:i/>
          <w:sz w:val="24"/>
          <w:szCs w:val="24"/>
        </w:rPr>
      </w:pPr>
      <w:r w:rsidRPr="00501229">
        <w:rPr>
          <w:i/>
          <w:sz w:val="24"/>
          <w:szCs w:val="24"/>
        </w:rPr>
        <w:t>Voir : Debian/Projets/Ecocompare/Android/</w:t>
      </w:r>
      <w:r w:rsidR="00134D81">
        <w:rPr>
          <w:i/>
          <w:sz w:val="24"/>
          <w:szCs w:val="24"/>
        </w:rPr>
        <w:t>Docs/Keystore</w:t>
      </w:r>
    </w:p>
    <w:p w:rsidR="00063A55" w:rsidRPr="00C62268" w:rsidRDefault="000A7F01">
      <w:pPr>
        <w:rPr>
          <w:b/>
          <w:i/>
          <w:color w:val="FFC000"/>
          <w:sz w:val="32"/>
          <w:szCs w:val="32"/>
        </w:rPr>
      </w:pPr>
      <w:r w:rsidRPr="00C62268">
        <w:rPr>
          <w:b/>
          <w:i/>
          <w:color w:val="FFC000"/>
          <w:sz w:val="32"/>
          <w:szCs w:val="32"/>
        </w:rPr>
        <w:t xml:space="preserve">2 - </w:t>
      </w:r>
      <w:r w:rsidR="00063A55" w:rsidRPr="00C62268">
        <w:rPr>
          <w:b/>
          <w:i/>
          <w:color w:val="FFC000"/>
          <w:sz w:val="32"/>
          <w:szCs w:val="32"/>
        </w:rPr>
        <w:t xml:space="preserve">Architecture </w:t>
      </w:r>
      <w:r w:rsidR="00F04BFB" w:rsidRPr="00C62268">
        <w:rPr>
          <w:b/>
          <w:i/>
          <w:color w:val="FFC000"/>
          <w:sz w:val="32"/>
          <w:szCs w:val="32"/>
        </w:rPr>
        <w:t>générale</w:t>
      </w:r>
    </w:p>
    <w:p w:rsidR="00063A55" w:rsidRPr="00063A55" w:rsidRDefault="00063A55" w:rsidP="00063A55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60720" cy="3018155"/>
            <wp:effectExtent l="19050" t="0" r="0" b="0"/>
            <wp:docPr id="1" name="Image 0" descr="archie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ecoc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15" w:rsidRDefault="00073D15"/>
    <w:p w:rsidR="00063A55" w:rsidRPr="00DE02CE" w:rsidRDefault="00063A55">
      <w:pPr>
        <w:rPr>
          <w:sz w:val="24"/>
          <w:szCs w:val="24"/>
        </w:rPr>
      </w:pPr>
      <w:r w:rsidRPr="00DE02CE">
        <w:rPr>
          <w:b/>
          <w:sz w:val="24"/>
          <w:szCs w:val="24"/>
        </w:rPr>
        <w:t>1</w:t>
      </w:r>
      <w:r w:rsidRPr="00DE02CE">
        <w:rPr>
          <w:sz w:val="24"/>
          <w:szCs w:val="24"/>
        </w:rPr>
        <w:t> : La page appel une fonction get dans data.js</w:t>
      </w:r>
    </w:p>
    <w:p w:rsidR="00063A55" w:rsidRPr="00DE02CE" w:rsidRDefault="00063A55">
      <w:pPr>
        <w:rPr>
          <w:sz w:val="24"/>
          <w:szCs w:val="24"/>
        </w:rPr>
      </w:pPr>
      <w:r w:rsidRPr="00DE02CE">
        <w:rPr>
          <w:b/>
          <w:sz w:val="24"/>
          <w:szCs w:val="24"/>
        </w:rPr>
        <w:lastRenderedPageBreak/>
        <w:t>2</w:t>
      </w:r>
      <w:r w:rsidRPr="00DE02CE">
        <w:rPr>
          <w:sz w:val="24"/>
          <w:szCs w:val="24"/>
        </w:rPr>
        <w:t> : La fonction appelle un script php via Ajax</w:t>
      </w:r>
    </w:p>
    <w:p w:rsidR="00063A55" w:rsidRPr="00DE02CE" w:rsidRDefault="00063A55">
      <w:pPr>
        <w:rPr>
          <w:sz w:val="24"/>
          <w:szCs w:val="24"/>
        </w:rPr>
      </w:pPr>
      <w:r w:rsidRPr="00DE02CE">
        <w:rPr>
          <w:b/>
          <w:sz w:val="24"/>
          <w:szCs w:val="24"/>
        </w:rPr>
        <w:t>3</w:t>
      </w:r>
      <w:r w:rsidR="000E7CD1">
        <w:rPr>
          <w:b/>
          <w:sz w:val="24"/>
          <w:szCs w:val="24"/>
        </w:rPr>
        <w:t>, 4</w:t>
      </w:r>
      <w:r w:rsidRPr="00DE02CE">
        <w:rPr>
          <w:b/>
          <w:sz w:val="24"/>
          <w:szCs w:val="24"/>
        </w:rPr>
        <w:t> </w:t>
      </w:r>
      <w:r w:rsidRPr="00DE02CE">
        <w:rPr>
          <w:sz w:val="24"/>
          <w:szCs w:val="24"/>
        </w:rPr>
        <w:t>: Ce script instancie un objet DB qui va récupérer les données de la base</w:t>
      </w:r>
    </w:p>
    <w:p w:rsidR="00063A55" w:rsidRPr="00DE02CE" w:rsidRDefault="00813B9B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063A55" w:rsidRPr="00DE02CE">
        <w:rPr>
          <w:b/>
          <w:sz w:val="24"/>
          <w:szCs w:val="24"/>
        </w:rPr>
        <w:t>,6 ,7</w:t>
      </w:r>
      <w:r w:rsidR="00063A55" w:rsidRPr="00DE02CE">
        <w:rPr>
          <w:sz w:val="24"/>
          <w:szCs w:val="24"/>
        </w:rPr>
        <w:t xml:space="preserve"> : Retour des données à Data.js </w:t>
      </w:r>
    </w:p>
    <w:p w:rsidR="00063A55" w:rsidRPr="00DE02CE" w:rsidRDefault="00063A55">
      <w:pPr>
        <w:rPr>
          <w:sz w:val="24"/>
          <w:szCs w:val="24"/>
        </w:rPr>
      </w:pPr>
      <w:r w:rsidRPr="00DE02CE">
        <w:rPr>
          <w:b/>
          <w:sz w:val="24"/>
          <w:szCs w:val="24"/>
        </w:rPr>
        <w:t>8</w:t>
      </w:r>
      <w:r w:rsidRPr="00DE02CE">
        <w:rPr>
          <w:sz w:val="24"/>
          <w:szCs w:val="24"/>
        </w:rPr>
        <w:t> : Data.js appelle ensuite une fonction de Template.js</w:t>
      </w:r>
    </w:p>
    <w:p w:rsidR="00063A55" w:rsidRDefault="00063A55">
      <w:pPr>
        <w:rPr>
          <w:sz w:val="24"/>
          <w:szCs w:val="24"/>
        </w:rPr>
      </w:pPr>
      <w:r w:rsidRPr="00DE02CE">
        <w:rPr>
          <w:b/>
          <w:sz w:val="24"/>
          <w:szCs w:val="24"/>
        </w:rPr>
        <w:t>9</w:t>
      </w:r>
      <w:r w:rsidRPr="00DE02CE">
        <w:rPr>
          <w:sz w:val="24"/>
          <w:szCs w:val="24"/>
        </w:rPr>
        <w:t> : Alimentation du contenu Html avec la fonction de Template.js</w:t>
      </w:r>
    </w:p>
    <w:p w:rsidR="00450AFD" w:rsidRPr="00C62268" w:rsidRDefault="000A7F01">
      <w:pPr>
        <w:rPr>
          <w:b/>
          <w:i/>
          <w:color w:val="FFC000"/>
          <w:sz w:val="32"/>
          <w:szCs w:val="32"/>
        </w:rPr>
      </w:pPr>
      <w:r w:rsidRPr="00C62268">
        <w:rPr>
          <w:b/>
          <w:i/>
          <w:color w:val="FFC000"/>
          <w:sz w:val="32"/>
          <w:szCs w:val="32"/>
        </w:rPr>
        <w:t xml:space="preserve">3 - </w:t>
      </w:r>
      <w:r w:rsidR="001A5AB7" w:rsidRPr="00C62268">
        <w:rPr>
          <w:b/>
          <w:i/>
          <w:color w:val="FFC000"/>
          <w:sz w:val="32"/>
          <w:szCs w:val="32"/>
        </w:rPr>
        <w:t>Facebook</w:t>
      </w:r>
    </w:p>
    <w:p w:rsidR="001A5AB7" w:rsidRDefault="001A5AB7">
      <w:pPr>
        <w:rPr>
          <w:sz w:val="24"/>
          <w:szCs w:val="24"/>
        </w:rPr>
      </w:pPr>
      <w:r>
        <w:rPr>
          <w:sz w:val="24"/>
          <w:szCs w:val="24"/>
        </w:rPr>
        <w:t xml:space="preserve">La connexion facebook est légèrement </w:t>
      </w:r>
      <w:r w:rsidR="000A7F01">
        <w:rPr>
          <w:sz w:val="24"/>
          <w:szCs w:val="24"/>
        </w:rPr>
        <w:t>différente</w:t>
      </w:r>
      <w:r>
        <w:rPr>
          <w:sz w:val="24"/>
          <w:szCs w:val="24"/>
        </w:rPr>
        <w:t xml:space="preserve"> pour android et ios.</w:t>
      </w:r>
    </w:p>
    <w:p w:rsidR="00BE3210" w:rsidRDefault="001A5AB7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Voir </w:t>
      </w:r>
      <w:r w:rsidRPr="001A5AB7">
        <w:rPr>
          <w:b/>
          <w:i/>
          <w:sz w:val="24"/>
          <w:szCs w:val="24"/>
        </w:rPr>
        <w:t>js/facebook.js</w:t>
      </w:r>
      <w:r w:rsidR="00BE3210">
        <w:rPr>
          <w:b/>
          <w:i/>
          <w:sz w:val="24"/>
          <w:szCs w:val="24"/>
        </w:rPr>
        <w:t xml:space="preserve"> </w:t>
      </w:r>
      <w:r w:rsidR="00BE3210" w:rsidRPr="00BE3210">
        <w:rPr>
          <w:i/>
          <w:sz w:val="24"/>
          <w:szCs w:val="24"/>
        </w:rPr>
        <w:t>et dans</w:t>
      </w:r>
      <w:r w:rsidR="00BE3210">
        <w:rPr>
          <w:b/>
          <w:i/>
          <w:sz w:val="24"/>
          <w:szCs w:val="24"/>
        </w:rPr>
        <w:t xml:space="preserve"> js/func.js </w:t>
      </w:r>
      <w:r w:rsidR="00BE3210" w:rsidRPr="00767310">
        <w:rPr>
          <w:i/>
          <w:sz w:val="24"/>
          <w:szCs w:val="24"/>
        </w:rPr>
        <w:t>la fonction disconnect()</w:t>
      </w:r>
      <w:r w:rsidR="00767310">
        <w:rPr>
          <w:i/>
          <w:sz w:val="24"/>
          <w:szCs w:val="24"/>
        </w:rPr>
        <w:t>.</w:t>
      </w:r>
    </w:p>
    <w:p w:rsidR="00314AF1" w:rsidRPr="00C62268" w:rsidRDefault="00314AF1">
      <w:pPr>
        <w:rPr>
          <w:b/>
          <w:i/>
          <w:color w:val="FFC000"/>
          <w:sz w:val="32"/>
          <w:szCs w:val="32"/>
        </w:rPr>
      </w:pPr>
      <w:r w:rsidRPr="00C62268">
        <w:rPr>
          <w:b/>
          <w:i/>
          <w:color w:val="FFC000"/>
          <w:sz w:val="32"/>
          <w:szCs w:val="32"/>
        </w:rPr>
        <w:t>4 – BareCodeScanner</w:t>
      </w:r>
    </w:p>
    <w:p w:rsidR="00D6556E" w:rsidRDefault="00D6556E">
      <w:pPr>
        <w:rPr>
          <w:sz w:val="24"/>
          <w:szCs w:val="24"/>
        </w:rPr>
      </w:pPr>
      <w:r>
        <w:rPr>
          <w:sz w:val="24"/>
          <w:szCs w:val="24"/>
        </w:rPr>
        <w:t>Chaque os dispose de sa pr</w:t>
      </w:r>
      <w:r w:rsidR="00C62268">
        <w:rPr>
          <w:sz w:val="24"/>
          <w:szCs w:val="24"/>
        </w:rPr>
        <w:t>opre version de BareCodeScanner. Télécharger via phonegap-plugins sur GitHub.</w:t>
      </w:r>
    </w:p>
    <w:p w:rsidR="00D6556E" w:rsidRPr="00C62268" w:rsidRDefault="00D6556E">
      <w:pPr>
        <w:rPr>
          <w:b/>
          <w:i/>
          <w:color w:val="FFC000"/>
          <w:sz w:val="32"/>
          <w:szCs w:val="32"/>
        </w:rPr>
      </w:pPr>
      <w:r w:rsidRPr="00C62268">
        <w:rPr>
          <w:b/>
          <w:i/>
          <w:color w:val="FFC000"/>
          <w:sz w:val="32"/>
          <w:szCs w:val="32"/>
        </w:rPr>
        <w:t>5 – Ressources graphiques</w:t>
      </w:r>
    </w:p>
    <w:p w:rsidR="00D6556E" w:rsidRDefault="00D6556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Le dossier </w:t>
      </w:r>
      <w:r w:rsidRPr="00032D32">
        <w:rPr>
          <w:b/>
          <w:sz w:val="24"/>
          <w:szCs w:val="24"/>
        </w:rPr>
        <w:t>divers</w:t>
      </w:r>
      <w:r>
        <w:rPr>
          <w:sz w:val="24"/>
          <w:szCs w:val="24"/>
        </w:rPr>
        <w:t xml:space="preserve"> regroupe les psd utilisés pour générer les images dans l’application. Notamment les </w:t>
      </w:r>
      <w:r w:rsidR="003A7C63">
        <w:rPr>
          <w:sz w:val="24"/>
          <w:szCs w:val="24"/>
        </w:rPr>
        <w:t>médailles</w:t>
      </w:r>
      <w:r>
        <w:rPr>
          <w:sz w:val="24"/>
          <w:szCs w:val="24"/>
        </w:rPr>
        <w:t xml:space="preserve"> </w:t>
      </w:r>
      <w:r w:rsidRPr="00D6556E">
        <w:rPr>
          <w:b/>
          <w:sz w:val="24"/>
          <w:szCs w:val="24"/>
        </w:rPr>
        <w:t>medals.psd</w:t>
      </w:r>
      <w:r>
        <w:rPr>
          <w:sz w:val="24"/>
          <w:szCs w:val="24"/>
        </w:rPr>
        <w:t xml:space="preserve"> et le </w:t>
      </w:r>
      <w:r w:rsidRPr="00D6556E">
        <w:rPr>
          <w:b/>
          <w:sz w:val="24"/>
          <w:szCs w:val="24"/>
        </w:rPr>
        <w:t>loader-ecoco.psd</w:t>
      </w:r>
    </w:p>
    <w:p w:rsidR="005F417E" w:rsidRPr="00507834" w:rsidRDefault="005F417E">
      <w:pPr>
        <w:rPr>
          <w:b/>
          <w:i/>
          <w:color w:val="FFC000"/>
          <w:sz w:val="32"/>
          <w:szCs w:val="32"/>
        </w:rPr>
      </w:pPr>
      <w:r w:rsidRPr="00507834">
        <w:rPr>
          <w:b/>
          <w:i/>
          <w:color w:val="FFC000"/>
          <w:sz w:val="32"/>
          <w:szCs w:val="32"/>
        </w:rPr>
        <w:t>6 – Différence notable sur la balise meta</w:t>
      </w:r>
    </w:p>
    <w:p w:rsidR="00B61117" w:rsidRPr="007767E2" w:rsidRDefault="00B61117">
      <w:pPr>
        <w:rPr>
          <w:b/>
          <w:i/>
          <w:sz w:val="28"/>
          <w:szCs w:val="28"/>
        </w:rPr>
      </w:pPr>
      <w:r w:rsidRPr="007767E2">
        <w:rPr>
          <w:b/>
          <w:i/>
          <w:sz w:val="28"/>
          <w:szCs w:val="28"/>
        </w:rPr>
        <w:t>ios</w:t>
      </w:r>
    </w:p>
    <w:p w:rsidR="00417303" w:rsidRPr="00331963" w:rsidRDefault="005F417E">
      <w:pPr>
        <w:rPr>
          <w:sz w:val="24"/>
          <w:szCs w:val="24"/>
          <w:lang w:val="en-US"/>
        </w:rPr>
      </w:pPr>
      <w:r w:rsidRPr="00331963">
        <w:rPr>
          <w:sz w:val="24"/>
          <w:szCs w:val="24"/>
          <w:lang w:val="en-US"/>
        </w:rPr>
        <w:t>&lt;meta name="viewport" content="user-scalable=no, initial-scale=1, maximum-scale=1, minimum-scale=1, width=device-width, target-densitydpi=device-dpi" /&gt;</w:t>
      </w:r>
    </w:p>
    <w:p w:rsidR="00B61117" w:rsidRPr="007767E2" w:rsidRDefault="00B61117">
      <w:pPr>
        <w:rPr>
          <w:b/>
          <w:i/>
          <w:sz w:val="28"/>
          <w:szCs w:val="28"/>
          <w:lang w:val="en-US"/>
        </w:rPr>
      </w:pPr>
      <w:r w:rsidRPr="007767E2">
        <w:rPr>
          <w:b/>
          <w:i/>
          <w:sz w:val="28"/>
          <w:szCs w:val="28"/>
          <w:lang w:val="en-US"/>
        </w:rPr>
        <w:t>Android</w:t>
      </w:r>
    </w:p>
    <w:p w:rsidR="005F417E" w:rsidRDefault="005F417E">
      <w:pPr>
        <w:rPr>
          <w:sz w:val="24"/>
          <w:szCs w:val="24"/>
          <w:lang w:val="en-US"/>
        </w:rPr>
      </w:pPr>
      <w:r w:rsidRPr="00331963">
        <w:rPr>
          <w:sz w:val="24"/>
          <w:szCs w:val="24"/>
          <w:lang w:val="en-US"/>
        </w:rPr>
        <w:t>&lt;meta name="viewport" content="user-scalable=no, initial-scale=1, maximum-scale=1, minimum-scale=1, width=device-width,</w:t>
      </w:r>
      <w:r w:rsidR="00B61117" w:rsidRPr="00331963">
        <w:rPr>
          <w:color w:val="FF0000"/>
          <w:sz w:val="28"/>
          <w:szCs w:val="28"/>
          <w:lang w:val="en-US"/>
        </w:rPr>
        <w:t>height=device-height</w:t>
      </w:r>
      <w:r w:rsidR="00B61117" w:rsidRPr="00331963">
        <w:rPr>
          <w:sz w:val="24"/>
          <w:szCs w:val="24"/>
          <w:lang w:val="en-US"/>
        </w:rPr>
        <w:t>,</w:t>
      </w:r>
      <w:r w:rsidRPr="00331963">
        <w:rPr>
          <w:sz w:val="24"/>
          <w:szCs w:val="24"/>
          <w:lang w:val="en-US"/>
        </w:rPr>
        <w:t xml:space="preserve"> target-densitydpi=device-dpi" /&gt;</w:t>
      </w:r>
    </w:p>
    <w:p w:rsidR="00331963" w:rsidRPr="00331963" w:rsidRDefault="00331963">
      <w:pPr>
        <w:rPr>
          <w:b/>
          <w:sz w:val="24"/>
          <w:szCs w:val="24"/>
        </w:rPr>
      </w:pPr>
      <w:r w:rsidRPr="00331963">
        <w:rPr>
          <w:b/>
          <w:sz w:val="24"/>
          <w:szCs w:val="24"/>
        </w:rPr>
        <w:t>Height=device-height est à supprimer sur ios afin d’éviter que le footer soit en dehors du viewport.</w:t>
      </w:r>
    </w:p>
    <w:p w:rsidR="003A7C63" w:rsidRDefault="00FF68AD">
      <w:pPr>
        <w:rPr>
          <w:b/>
          <w:i/>
          <w:color w:val="FFC000"/>
          <w:sz w:val="32"/>
          <w:szCs w:val="32"/>
        </w:rPr>
      </w:pPr>
      <w:r w:rsidRPr="00FF68AD">
        <w:rPr>
          <w:b/>
          <w:i/>
          <w:color w:val="FFC000"/>
          <w:sz w:val="32"/>
          <w:szCs w:val="32"/>
        </w:rPr>
        <w:t>7 – Future mise à jour</w:t>
      </w:r>
    </w:p>
    <w:p w:rsidR="00AB7D6E" w:rsidRPr="008401B0" w:rsidRDefault="00AB7D6E">
      <w:pPr>
        <w:rPr>
          <w:color w:val="FF0000"/>
          <w:sz w:val="32"/>
          <w:szCs w:val="32"/>
        </w:rPr>
      </w:pPr>
      <w:r w:rsidRPr="008401B0">
        <w:rPr>
          <w:i/>
          <w:color w:val="FF0000"/>
          <w:sz w:val="32"/>
          <w:szCs w:val="32"/>
          <w:u w:val="single"/>
        </w:rPr>
        <w:t>Supposition </w:t>
      </w:r>
      <w:r w:rsidRPr="008401B0">
        <w:rPr>
          <w:color w:val="FF0000"/>
          <w:sz w:val="32"/>
          <w:szCs w:val="32"/>
        </w:rPr>
        <w:t xml:space="preserve">: </w:t>
      </w:r>
    </w:p>
    <w:p w:rsidR="00E57931" w:rsidRPr="00E57931" w:rsidRDefault="00E57931">
      <w:pPr>
        <w:rPr>
          <w:b/>
          <w:i/>
          <w:sz w:val="24"/>
          <w:szCs w:val="24"/>
        </w:rPr>
      </w:pPr>
      <w:r w:rsidRPr="00E57931">
        <w:rPr>
          <w:b/>
          <w:i/>
          <w:sz w:val="24"/>
          <w:szCs w:val="24"/>
        </w:rPr>
        <w:t>Connexion facebook :</w:t>
      </w:r>
    </w:p>
    <w:p w:rsidR="00AB7D6E" w:rsidRDefault="00AB7D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ce jour InAppBrowser ne semble pas compatible avec windows phone et blackberry. Il faudra donc certainement télécharger ChildBrowser, un plugin tiers qui faisait initi</w:t>
      </w:r>
      <w:r w:rsidR="008310D2">
        <w:rPr>
          <w:sz w:val="24"/>
          <w:szCs w:val="24"/>
        </w:rPr>
        <w:t xml:space="preserve">alement le boulot de </w:t>
      </w:r>
      <w:r>
        <w:rPr>
          <w:sz w:val="24"/>
          <w:szCs w:val="24"/>
        </w:rPr>
        <w:t>InAppBrowser avant que PhoneGap décide de l’intégrer à cordova.</w:t>
      </w:r>
    </w:p>
    <w:p w:rsidR="006513A2" w:rsidRDefault="006513A2">
      <w:pPr>
        <w:rPr>
          <w:sz w:val="24"/>
          <w:szCs w:val="24"/>
        </w:rPr>
      </w:pPr>
    </w:p>
    <w:p w:rsidR="006513A2" w:rsidRDefault="006513A2">
      <w:pPr>
        <w:rPr>
          <w:sz w:val="24"/>
          <w:szCs w:val="24"/>
        </w:rPr>
      </w:pPr>
    </w:p>
    <w:p w:rsidR="006513A2" w:rsidRDefault="006513A2">
      <w:pPr>
        <w:rPr>
          <w:sz w:val="24"/>
          <w:szCs w:val="24"/>
        </w:rPr>
      </w:pPr>
    </w:p>
    <w:p w:rsidR="00D6556E" w:rsidRDefault="006513A2">
      <w:pPr>
        <w:rPr>
          <w:b/>
          <w:i/>
          <w:sz w:val="24"/>
          <w:szCs w:val="24"/>
        </w:rPr>
      </w:pPr>
      <w:r w:rsidRPr="002B0305">
        <w:rPr>
          <w:b/>
          <w:i/>
          <w:sz w:val="24"/>
          <w:szCs w:val="24"/>
        </w:rPr>
        <w:t xml:space="preserve">Versions Android 2.x : </w:t>
      </w:r>
    </w:p>
    <w:p w:rsidR="00AB0A8D" w:rsidRPr="00AB0A8D" w:rsidRDefault="00AB0A8D">
      <w:pPr>
        <w:rPr>
          <w:b/>
          <w:i/>
          <w:color w:val="FF0000"/>
          <w:sz w:val="24"/>
          <w:szCs w:val="24"/>
        </w:rPr>
      </w:pPr>
      <w:r w:rsidRPr="00AB0A8D">
        <w:rPr>
          <w:b/>
          <w:i/>
          <w:color w:val="FF0000"/>
          <w:sz w:val="24"/>
          <w:szCs w:val="24"/>
        </w:rPr>
        <w:t>Possible que windows phone et blackberry pose</w:t>
      </w:r>
      <w:r w:rsidR="003E0E17">
        <w:rPr>
          <w:b/>
          <w:i/>
          <w:color w:val="FF0000"/>
          <w:sz w:val="24"/>
          <w:szCs w:val="24"/>
        </w:rPr>
        <w:t>nt</w:t>
      </w:r>
      <w:r w:rsidRPr="00AB0A8D">
        <w:rPr>
          <w:b/>
          <w:i/>
          <w:color w:val="FF0000"/>
          <w:sz w:val="24"/>
          <w:szCs w:val="24"/>
        </w:rPr>
        <w:t xml:space="preserve"> </w:t>
      </w:r>
      <w:r w:rsidR="003E0E17" w:rsidRPr="00AB0A8D">
        <w:rPr>
          <w:b/>
          <w:i/>
          <w:color w:val="FF0000"/>
          <w:sz w:val="24"/>
          <w:szCs w:val="24"/>
        </w:rPr>
        <w:t>les mêmes soucis</w:t>
      </w:r>
    </w:p>
    <w:p w:rsidR="006513A2" w:rsidRPr="00331963" w:rsidRDefault="006513A2" w:rsidP="00D77CE1">
      <w:pPr>
        <w:jc w:val="both"/>
        <w:rPr>
          <w:sz w:val="24"/>
          <w:szCs w:val="24"/>
        </w:rPr>
      </w:pPr>
      <w:r>
        <w:rPr>
          <w:sz w:val="24"/>
          <w:szCs w:val="24"/>
        </w:rPr>
        <w:t>Cette version d’android utilise le navigateur par défaut. Ne prenant donc pas en compte CSS3. Afin de pouvoir autoriser le scroll de l’utilisateur, il faut détecter la version d’</w:t>
      </w:r>
      <w:r w:rsidR="00094FCC">
        <w:rPr>
          <w:sz w:val="24"/>
          <w:szCs w:val="24"/>
        </w:rPr>
        <w:t>A</w:t>
      </w:r>
      <w:r>
        <w:rPr>
          <w:sz w:val="24"/>
          <w:szCs w:val="24"/>
        </w:rPr>
        <w:t xml:space="preserve">ndroid utilisée par l’utilisateur et incorporer le script </w:t>
      </w:r>
      <w:r w:rsidRPr="009567D5">
        <w:rPr>
          <w:b/>
          <w:sz w:val="24"/>
          <w:szCs w:val="24"/>
        </w:rPr>
        <w:t>iScroll.js</w:t>
      </w:r>
      <w:r>
        <w:rPr>
          <w:sz w:val="24"/>
          <w:szCs w:val="24"/>
        </w:rPr>
        <w:t xml:space="preserve"> qui ajoute le scroll pour les navigateurs en retard techniquement.</w:t>
      </w:r>
    </w:p>
    <w:p w:rsidR="00314AF1" w:rsidRPr="00331963" w:rsidRDefault="00314AF1">
      <w:pPr>
        <w:rPr>
          <w:i/>
          <w:sz w:val="24"/>
          <w:szCs w:val="24"/>
        </w:rPr>
      </w:pPr>
    </w:p>
    <w:sectPr w:rsidR="00314AF1" w:rsidRPr="00331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4565"/>
    <w:multiLevelType w:val="hybridMultilevel"/>
    <w:tmpl w:val="B978A1C6"/>
    <w:lvl w:ilvl="0" w:tplc="319455A2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7152CEC"/>
    <w:multiLevelType w:val="hybridMultilevel"/>
    <w:tmpl w:val="1EC6EABE"/>
    <w:lvl w:ilvl="0" w:tplc="AC4C4B3E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73D15"/>
    <w:rsid w:val="00032D32"/>
    <w:rsid w:val="00063A55"/>
    <w:rsid w:val="00073D15"/>
    <w:rsid w:val="00094FCC"/>
    <w:rsid w:val="000A742E"/>
    <w:rsid w:val="000A7F01"/>
    <w:rsid w:val="000E7CD1"/>
    <w:rsid w:val="00134D81"/>
    <w:rsid w:val="001A5AB7"/>
    <w:rsid w:val="00234B4B"/>
    <w:rsid w:val="0026688D"/>
    <w:rsid w:val="002B0305"/>
    <w:rsid w:val="00314AF1"/>
    <w:rsid w:val="00331963"/>
    <w:rsid w:val="00356D18"/>
    <w:rsid w:val="003A7C63"/>
    <w:rsid w:val="003E0E17"/>
    <w:rsid w:val="00417303"/>
    <w:rsid w:val="00450AFD"/>
    <w:rsid w:val="004B4D6A"/>
    <w:rsid w:val="004B6B12"/>
    <w:rsid w:val="004E68E9"/>
    <w:rsid w:val="00501229"/>
    <w:rsid w:val="00507834"/>
    <w:rsid w:val="005F417E"/>
    <w:rsid w:val="006513A2"/>
    <w:rsid w:val="00677703"/>
    <w:rsid w:val="00756964"/>
    <w:rsid w:val="0076312E"/>
    <w:rsid w:val="00767310"/>
    <w:rsid w:val="007767E2"/>
    <w:rsid w:val="00813B9B"/>
    <w:rsid w:val="008310D2"/>
    <w:rsid w:val="008401B0"/>
    <w:rsid w:val="009567D5"/>
    <w:rsid w:val="009D4DB2"/>
    <w:rsid w:val="00AB0A8D"/>
    <w:rsid w:val="00AB7D6E"/>
    <w:rsid w:val="00AC078E"/>
    <w:rsid w:val="00B06B95"/>
    <w:rsid w:val="00B61117"/>
    <w:rsid w:val="00BD381A"/>
    <w:rsid w:val="00BE3210"/>
    <w:rsid w:val="00C62268"/>
    <w:rsid w:val="00D6556E"/>
    <w:rsid w:val="00D77CE1"/>
    <w:rsid w:val="00DE02CE"/>
    <w:rsid w:val="00E3368F"/>
    <w:rsid w:val="00E57931"/>
    <w:rsid w:val="00F04BFB"/>
    <w:rsid w:val="00F44077"/>
    <w:rsid w:val="00FF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A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07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40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ocompare.com/" TargetMode="External"/><Relationship Id="rId5" Type="http://schemas.openxmlformats.org/officeDocument/2006/relationships/hyperlink" Target="http://projets2.idnext.net/ecocompare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2013-06-28T12:54:00Z</dcterms:created>
  <dcterms:modified xsi:type="dcterms:W3CDTF">2013-06-28T13:25:00Z</dcterms:modified>
</cp:coreProperties>
</file>