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14CE5" w14:textId="12CA42F4" w:rsidR="00054DF2" w:rsidRPr="00054DF2" w:rsidRDefault="00C535B6" w:rsidP="00054DF2">
      <w:pPr>
        <w:pStyle w:val="Heading1"/>
        <w:spacing w:after="120"/>
      </w:pPr>
      <w:r w:rsidRPr="004F15DB">
        <w:t>2.0</w:t>
      </w:r>
      <w:r w:rsidR="00994A85">
        <w:t>5</w:t>
      </w:r>
      <w:r w:rsidRPr="004F15DB">
        <w:t xml:space="preserve"> </w:t>
      </w:r>
      <w:r w:rsidR="00054DF2">
        <w:t>Exercise</w:t>
      </w:r>
    </w:p>
    <w:p w14:paraId="437A7C5E" w14:textId="2F2AE8D9" w:rsidR="003D2EF0" w:rsidRPr="004F15DB" w:rsidRDefault="00056F52" w:rsidP="004F15DB">
      <w:pPr>
        <w:pStyle w:val="Heading2"/>
      </w:pPr>
      <w:r w:rsidRPr="004F15DB">
        <w:t xml:space="preserve">Water Temperature </w:t>
      </w:r>
      <w:r w:rsidR="00043CA6" w:rsidRPr="004F15DB">
        <w:t>Modeling</w:t>
      </w:r>
    </w:p>
    <w:p w14:paraId="630BC9CF" w14:textId="77777777" w:rsidR="00E80305" w:rsidRDefault="00B36E7B" w:rsidP="00886CEE">
      <w:pPr>
        <w:pStyle w:val="ListParagraph"/>
        <w:numPr>
          <w:ilvl w:val="0"/>
          <w:numId w:val="2"/>
        </w:numPr>
      </w:pPr>
      <w:r>
        <w:t>Open</w:t>
      </w:r>
      <w:r w:rsidR="00886CEE">
        <w:t xml:space="preserve"> the </w:t>
      </w:r>
      <w:r w:rsidR="004F15DB">
        <w:t>“</w:t>
      </w:r>
      <w:r w:rsidR="00886CEE">
        <w:t>w2_con_DeGray4.5.xlsm</w:t>
      </w:r>
      <w:r w:rsidR="004F15DB">
        <w:t>”</w:t>
      </w:r>
      <w:r w:rsidR="00886CEE">
        <w:t xml:space="preserve"> file</w:t>
      </w:r>
      <w:r w:rsidR="00E80305">
        <w:t>.</w:t>
      </w:r>
    </w:p>
    <w:p w14:paraId="2954DD78" w14:textId="7A1B17C3" w:rsidR="00886CEE" w:rsidRDefault="00E80305" w:rsidP="00886CEE">
      <w:pPr>
        <w:pStyle w:val="ListParagraph"/>
        <w:numPr>
          <w:ilvl w:val="0"/>
          <w:numId w:val="2"/>
        </w:numPr>
      </w:pPr>
      <w:r>
        <w:t xml:space="preserve">Open the manual: </w:t>
      </w:r>
      <w:r w:rsidR="004F15DB">
        <w:t>“</w:t>
      </w:r>
      <w:r w:rsidR="004F15DB" w:rsidRPr="004F15DB">
        <w:t>CE-QUAL</w:t>
      </w:r>
      <w:r w:rsidR="004F15DB">
        <w:t>-</w:t>
      </w:r>
      <w:r w:rsidR="004F15DB" w:rsidRPr="004F15DB">
        <w:t>W2_v4.5_Users_Manual_Part_3_InputOutputFiles_rev3.pd</w:t>
      </w:r>
      <w:r w:rsidR="004F15DB">
        <w:t>f</w:t>
      </w:r>
      <w:r>
        <w:t>”</w:t>
      </w:r>
    </w:p>
    <w:p w14:paraId="5E330158" w14:textId="2C098512" w:rsidR="003D2EF0" w:rsidRDefault="003D2EF0" w:rsidP="003D2EF0">
      <w:pPr>
        <w:pStyle w:val="ListParagraph"/>
        <w:numPr>
          <w:ilvl w:val="0"/>
          <w:numId w:val="2"/>
        </w:numPr>
      </w:pPr>
      <w:r>
        <w:rPr>
          <w:b/>
          <w:bCs/>
        </w:rPr>
        <w:t>Check</w:t>
      </w:r>
      <w:r w:rsidR="00886CEE">
        <w:rPr>
          <w:b/>
          <w:bCs/>
        </w:rPr>
        <w:t xml:space="preserve"> the</w:t>
      </w:r>
      <w:r>
        <w:rPr>
          <w:b/>
          <w:bCs/>
        </w:rPr>
        <w:t xml:space="preserve"> met</w:t>
      </w:r>
      <w:r w:rsidR="00564731">
        <w:rPr>
          <w:b/>
          <w:bCs/>
        </w:rPr>
        <w:t>eorology</w:t>
      </w:r>
      <w:r>
        <w:rPr>
          <w:b/>
          <w:bCs/>
        </w:rPr>
        <w:t xml:space="preserve"> file:</w:t>
      </w:r>
      <w:r>
        <w:t xml:space="preserve"> Go to your file directory</w:t>
      </w:r>
      <w:r w:rsidR="007E5E5D">
        <w:t xml:space="preserve"> and</w:t>
      </w:r>
      <w:r>
        <w:t xml:space="preserve"> open</w:t>
      </w:r>
      <w:r w:rsidR="00564731">
        <w:t xml:space="preserve"> the meteorology input file,</w:t>
      </w:r>
      <w:r>
        <w:t xml:space="preserve"> </w:t>
      </w:r>
      <w:r w:rsidR="00564731">
        <w:t>“</w:t>
      </w:r>
      <w:proofErr w:type="spellStart"/>
      <w:r>
        <w:t>met.npt</w:t>
      </w:r>
      <w:proofErr w:type="spellEnd"/>
      <w:r w:rsidR="00564731">
        <w:t>”</w:t>
      </w:r>
      <w:r>
        <w:t xml:space="preserve">. </w:t>
      </w:r>
      <w:r w:rsidR="00D01513">
        <w:t>Compare this file to the</w:t>
      </w:r>
      <w:r w:rsidR="000B3D8C">
        <w:t xml:space="preserve"> “Meteorology File” section of Part 3 of the user’s manual on page 335.</w:t>
      </w:r>
    </w:p>
    <w:p w14:paraId="21C522DA" w14:textId="343B6192" w:rsidR="003D2EF0" w:rsidRDefault="003D2EF0" w:rsidP="003D2EF0">
      <w:pPr>
        <w:pStyle w:val="ListParagraph"/>
        <w:numPr>
          <w:ilvl w:val="0"/>
          <w:numId w:val="2"/>
        </w:numPr>
      </w:pPr>
      <w:r>
        <w:rPr>
          <w:b/>
          <w:bCs/>
        </w:rPr>
        <w:t>Check</w:t>
      </w:r>
      <w:r w:rsidR="00886CEE">
        <w:rPr>
          <w:b/>
          <w:bCs/>
        </w:rPr>
        <w:t xml:space="preserve"> the</w:t>
      </w:r>
      <w:r>
        <w:rPr>
          <w:b/>
          <w:bCs/>
        </w:rPr>
        <w:t xml:space="preserve"> shade file:</w:t>
      </w:r>
      <w:r>
        <w:t xml:space="preserve"> Go to file directory and open</w:t>
      </w:r>
      <w:r w:rsidR="00A36230">
        <w:t xml:space="preserve"> the</w:t>
      </w:r>
      <w:r>
        <w:t xml:space="preserve"> </w:t>
      </w:r>
      <w:r w:rsidR="00A36230">
        <w:t>“</w:t>
      </w:r>
      <w:proofErr w:type="spellStart"/>
      <w:r>
        <w:t>shade.npt</w:t>
      </w:r>
      <w:proofErr w:type="spellEnd"/>
      <w:r w:rsidR="00A36230">
        <w:t>” input file</w:t>
      </w:r>
      <w:r>
        <w:t xml:space="preserve">. </w:t>
      </w:r>
      <w:r w:rsidR="00D01513">
        <w:t>Compare this file to the “Shade Input File” section of the manual on page 354</w:t>
      </w:r>
      <w:r>
        <w:t>.</w:t>
      </w:r>
    </w:p>
    <w:p w14:paraId="0AF4A326" w14:textId="49901E67" w:rsidR="003D2EF0" w:rsidRDefault="003D2EF0" w:rsidP="003D2EF0">
      <w:pPr>
        <w:pStyle w:val="ListParagraph"/>
        <w:numPr>
          <w:ilvl w:val="0"/>
          <w:numId w:val="2"/>
        </w:numPr>
      </w:pPr>
      <w:r>
        <w:rPr>
          <w:b/>
          <w:bCs/>
        </w:rPr>
        <w:t>Check</w:t>
      </w:r>
      <w:r w:rsidR="00886CEE">
        <w:rPr>
          <w:b/>
          <w:bCs/>
        </w:rPr>
        <w:t xml:space="preserve"> the</w:t>
      </w:r>
      <w:r>
        <w:rPr>
          <w:b/>
          <w:bCs/>
        </w:rPr>
        <w:t xml:space="preserve"> wind </w:t>
      </w:r>
      <w:r w:rsidR="00D01513">
        <w:rPr>
          <w:b/>
          <w:bCs/>
        </w:rPr>
        <w:t xml:space="preserve">sheltering coefficient </w:t>
      </w:r>
      <w:r>
        <w:rPr>
          <w:b/>
          <w:bCs/>
        </w:rPr>
        <w:t xml:space="preserve">file: </w:t>
      </w:r>
      <w:r>
        <w:t xml:space="preserve">Go to file directory and open </w:t>
      </w:r>
      <w:r w:rsidR="00D01513">
        <w:t>the “</w:t>
      </w:r>
      <w:proofErr w:type="spellStart"/>
      <w:r w:rsidR="007E5E5D">
        <w:t>wsc.npt</w:t>
      </w:r>
      <w:proofErr w:type="spellEnd"/>
      <w:r w:rsidR="00D01513">
        <w:t>” input file</w:t>
      </w:r>
      <w:r w:rsidR="007E5E5D">
        <w:t xml:space="preserve">. </w:t>
      </w:r>
      <w:r w:rsidR="00D01513">
        <w:t>Compare this file to the “Wind Sheltering Coefficient File” section of the manual on page 345</w:t>
      </w:r>
      <w:r w:rsidR="007E5E5D">
        <w:t xml:space="preserve">. </w:t>
      </w:r>
    </w:p>
    <w:p w14:paraId="1974C874" w14:textId="424E1CD3" w:rsidR="00D96588" w:rsidRDefault="00D96588" w:rsidP="003D2EF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Turn off all </w:t>
      </w:r>
      <w:r w:rsidR="00053465">
        <w:rPr>
          <w:b/>
          <w:bCs/>
        </w:rPr>
        <w:t>miscellaneous (accessory)</w:t>
      </w:r>
      <w:r>
        <w:rPr>
          <w:b/>
          <w:bCs/>
        </w:rPr>
        <w:t xml:space="preserve"> functions: </w:t>
      </w:r>
      <w:r>
        <w:t xml:space="preserve">Scroll to </w:t>
      </w:r>
      <w:r w:rsidR="002F7107">
        <w:t xml:space="preserve">the “MISCELLANEOUS” card on </w:t>
      </w:r>
      <w:r>
        <w:t xml:space="preserve">row 25 in the </w:t>
      </w:r>
      <w:r w:rsidR="00053465">
        <w:t>“</w:t>
      </w:r>
      <w:r w:rsidR="00053465" w:rsidRPr="00053465">
        <w:t>w2_con_DeGray4.5.xlsm</w:t>
      </w:r>
      <w:r w:rsidR="00053465">
        <w:t>” control file</w:t>
      </w:r>
      <w:r>
        <w:t xml:space="preserve"> and turn off </w:t>
      </w:r>
      <w:proofErr w:type="gramStart"/>
      <w:r>
        <w:t>all</w:t>
      </w:r>
      <w:r w:rsidR="00053465">
        <w:t xml:space="preserve"> of</w:t>
      </w:r>
      <w:proofErr w:type="gramEnd"/>
      <w:r w:rsidR="00053465">
        <w:t xml:space="preserve"> the settings for the </w:t>
      </w:r>
      <w:r w:rsidR="00053465" w:rsidRPr="00053465">
        <w:t>SELECTC</w:t>
      </w:r>
      <w:r w:rsidR="00053465">
        <w:t xml:space="preserve">, </w:t>
      </w:r>
      <w:r w:rsidR="00053465" w:rsidRPr="00053465">
        <w:t>HABTATC</w:t>
      </w:r>
      <w:r w:rsidR="00053465">
        <w:t xml:space="preserve">, </w:t>
      </w:r>
      <w:r w:rsidR="00053465" w:rsidRPr="00053465">
        <w:t>ENVIRPC</w:t>
      </w:r>
      <w:r w:rsidR="00053465">
        <w:t xml:space="preserve">, </w:t>
      </w:r>
      <w:r w:rsidR="00053465" w:rsidRPr="00053465">
        <w:t>AERATEC</w:t>
      </w:r>
      <w:r w:rsidR="00053465">
        <w:t xml:space="preserve">, </w:t>
      </w:r>
      <w:r w:rsidR="00053465" w:rsidRPr="00053465">
        <w:t>INITUWL</w:t>
      </w:r>
      <w:r w:rsidR="00053465">
        <w:t xml:space="preserve">, </w:t>
      </w:r>
      <w:r w:rsidR="00053465" w:rsidRPr="00053465">
        <w:t>ORGCC</w:t>
      </w:r>
      <w:r w:rsidR="00053465">
        <w:t xml:space="preserve">, and </w:t>
      </w:r>
      <w:r w:rsidR="00053465" w:rsidRPr="00053465">
        <w:t>SED_DIAG</w:t>
      </w:r>
      <w:r w:rsidR="00053465">
        <w:t xml:space="preserve"> variables.</w:t>
      </w:r>
    </w:p>
    <w:p w14:paraId="5FAE3974" w14:textId="3E3EED6C" w:rsidR="00C56E2F" w:rsidRDefault="00C56E2F" w:rsidP="003D2EF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Check </w:t>
      </w:r>
      <w:r w:rsidR="00E247D7">
        <w:rPr>
          <w:b/>
          <w:bCs/>
        </w:rPr>
        <w:t xml:space="preserve">the </w:t>
      </w:r>
      <w:r>
        <w:rPr>
          <w:b/>
          <w:bCs/>
        </w:rPr>
        <w:t>HEAT EXCHANGE Card:</w:t>
      </w:r>
      <w:r>
        <w:t xml:space="preserve"> Scroll to </w:t>
      </w:r>
      <w:r w:rsidR="002F7107">
        <w:t xml:space="preserve">the “HEAT EXCHANGE” card on </w:t>
      </w:r>
      <w:r>
        <w:t xml:space="preserve">row 90 </w:t>
      </w:r>
      <w:r w:rsidR="002F7107">
        <w:t>in the control file</w:t>
      </w:r>
      <w:r>
        <w:t xml:space="preserve"> and check each parameter. </w:t>
      </w:r>
      <w:r w:rsidR="002F7107">
        <w:t>Refer to the “Heat Exchange” section of the user’s manual on pages 29-30. Verify that the coefficients match the values listed in this section. What wind sensor height was specified in the control file?</w:t>
      </w:r>
    </w:p>
    <w:p w14:paraId="13FD789C" w14:textId="214AE62A" w:rsidR="00C56E2F" w:rsidRDefault="00E247D7" w:rsidP="003D2EF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Verify that the </w:t>
      </w:r>
      <w:r w:rsidR="00C56E2F">
        <w:rPr>
          <w:b/>
          <w:bCs/>
        </w:rPr>
        <w:t>temperature computation is turned on:</w:t>
      </w:r>
      <w:r w:rsidR="008872FF">
        <w:t xml:space="preserve"> In the control file, locate the “HYD PRINT” card on row 291. In cell F295, verify that the temperature computation is turned on.</w:t>
      </w:r>
    </w:p>
    <w:p w14:paraId="77638C8E" w14:textId="12362883" w:rsidR="00C56E2F" w:rsidRDefault="00C56E2F" w:rsidP="003D2EF0">
      <w:pPr>
        <w:pStyle w:val="ListParagraph"/>
        <w:numPr>
          <w:ilvl w:val="0"/>
          <w:numId w:val="2"/>
        </w:numPr>
      </w:pPr>
      <w:r>
        <w:rPr>
          <w:b/>
          <w:bCs/>
        </w:rPr>
        <w:t>Turn off water quality computations:</w:t>
      </w:r>
      <w:r>
        <w:t xml:space="preserve"> </w:t>
      </w:r>
      <w:r w:rsidR="008F6EBC">
        <w:t>Locate the CCC variable in the “</w:t>
      </w:r>
      <w:r w:rsidR="008F6EBC" w:rsidRPr="008F6EBC">
        <w:t>CST COMP - Water quality computations</w:t>
      </w:r>
      <w:r w:rsidR="008F6EBC">
        <w:t>” card in cell C395. T</w:t>
      </w:r>
      <w:r>
        <w:t xml:space="preserve">urn OFF all </w:t>
      </w:r>
      <w:r w:rsidR="008F6EBC">
        <w:t>water quality constituent</w:t>
      </w:r>
      <w:r>
        <w:t xml:space="preserve"> computations.</w:t>
      </w:r>
    </w:p>
    <w:p w14:paraId="3E846950" w14:textId="7D48BE79" w:rsidR="00C56E2F" w:rsidRDefault="00C56E2F" w:rsidP="003D2EF0">
      <w:pPr>
        <w:pStyle w:val="ListParagraph"/>
        <w:numPr>
          <w:ilvl w:val="0"/>
          <w:numId w:val="2"/>
        </w:numPr>
      </w:pPr>
      <w:r>
        <w:rPr>
          <w:b/>
          <w:bCs/>
        </w:rPr>
        <w:t>Delete other accessory modules from the file directory:</w:t>
      </w:r>
      <w:r>
        <w:t xml:space="preserve"> Check your “Index of Sheets” in the </w:t>
      </w:r>
      <w:r w:rsidR="00217463">
        <w:t>Excel control file</w:t>
      </w:r>
      <w:r>
        <w:t xml:space="preserve"> against your file folder. Delete the files marked “presence or absence of file in model directory”</w:t>
      </w:r>
    </w:p>
    <w:p w14:paraId="4D671BB6" w14:textId="77777777" w:rsidR="00217463" w:rsidRPr="00217463" w:rsidRDefault="00DA086F" w:rsidP="00B36E7B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Run </w:t>
      </w:r>
      <w:r w:rsidR="00217463">
        <w:rPr>
          <w:b/>
          <w:bCs/>
        </w:rPr>
        <w:t xml:space="preserve">the pre-processor. </w:t>
      </w:r>
      <w:r w:rsidR="00217463" w:rsidRPr="00217463">
        <w:t>Check for errors and warnings.</w:t>
      </w:r>
    </w:p>
    <w:p w14:paraId="4621D97E" w14:textId="18011766" w:rsidR="00B36E7B" w:rsidRDefault="00217463" w:rsidP="00B36E7B">
      <w:pPr>
        <w:pStyle w:val="ListParagraph"/>
        <w:numPr>
          <w:ilvl w:val="0"/>
          <w:numId w:val="2"/>
        </w:numPr>
      </w:pPr>
      <w:r>
        <w:rPr>
          <w:b/>
          <w:bCs/>
        </w:rPr>
        <w:t>Run the m</w:t>
      </w:r>
      <w:r w:rsidR="00DA086F">
        <w:rPr>
          <w:b/>
          <w:bCs/>
        </w:rPr>
        <w:t>odel</w:t>
      </w:r>
      <w:r>
        <w:rPr>
          <w:b/>
          <w:bCs/>
        </w:rPr>
        <w:t>.</w:t>
      </w:r>
    </w:p>
    <w:p w14:paraId="4E94345A" w14:textId="520A5C98" w:rsidR="00B36E7B" w:rsidRPr="004F15DB" w:rsidRDefault="00526347" w:rsidP="00B36E7B">
      <w:pPr>
        <w:pStyle w:val="Heading2"/>
      </w:pPr>
      <w:r>
        <w:t>Dissolved Oxygen</w:t>
      </w:r>
      <w:r w:rsidR="00B36E7B" w:rsidRPr="004F15DB">
        <w:t xml:space="preserve"> Modeling</w:t>
      </w:r>
    </w:p>
    <w:p w14:paraId="058BD6A1" w14:textId="77777777" w:rsidR="003B0D4C" w:rsidRDefault="003B0D4C" w:rsidP="003B0D4C">
      <w:pPr>
        <w:pStyle w:val="ListParagraph"/>
        <w:numPr>
          <w:ilvl w:val="0"/>
          <w:numId w:val="3"/>
        </w:numPr>
      </w:pPr>
      <w:r>
        <w:t>Open the “w2_con_DeGray4.5.xlsm” file.</w:t>
      </w:r>
    </w:p>
    <w:p w14:paraId="26A94DB8" w14:textId="5207172B" w:rsidR="00B36E7B" w:rsidRDefault="003B0D4C" w:rsidP="003B0D4C">
      <w:pPr>
        <w:pStyle w:val="ListParagraph"/>
        <w:numPr>
          <w:ilvl w:val="0"/>
          <w:numId w:val="3"/>
        </w:numPr>
      </w:pPr>
      <w:r>
        <w:t>Open the manual: “CE-QUAL-W2_v4.5_Users_Manual_Part_3_InputOutputFiles_rev3.pdf”</w:t>
      </w:r>
    </w:p>
    <w:p w14:paraId="27504C84" w14:textId="77777777" w:rsidR="00B36E7B" w:rsidRDefault="00B36E7B" w:rsidP="00B36E7B"/>
    <w:sectPr w:rsidR="00B36E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562"/>
    <w:multiLevelType w:val="hybridMultilevel"/>
    <w:tmpl w:val="CFA0C6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EE309B"/>
    <w:multiLevelType w:val="hybridMultilevel"/>
    <w:tmpl w:val="CFA0C6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042C4B"/>
    <w:multiLevelType w:val="hybridMultilevel"/>
    <w:tmpl w:val="009CA0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427755">
    <w:abstractNumId w:val="2"/>
  </w:num>
  <w:num w:numId="2" w16cid:durableId="849759811">
    <w:abstractNumId w:val="1"/>
  </w:num>
  <w:num w:numId="3" w16cid:durableId="1357921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792"/>
    <w:rsid w:val="000341A3"/>
    <w:rsid w:val="00043CA6"/>
    <w:rsid w:val="00053465"/>
    <w:rsid w:val="00054DF2"/>
    <w:rsid w:val="00056F52"/>
    <w:rsid w:val="000727E8"/>
    <w:rsid w:val="0008445F"/>
    <w:rsid w:val="000B3D8C"/>
    <w:rsid w:val="000B65CA"/>
    <w:rsid w:val="00101B1F"/>
    <w:rsid w:val="00111506"/>
    <w:rsid w:val="0013785C"/>
    <w:rsid w:val="001C3470"/>
    <w:rsid w:val="001D04F0"/>
    <w:rsid w:val="001F6CBF"/>
    <w:rsid w:val="00217463"/>
    <w:rsid w:val="002F7107"/>
    <w:rsid w:val="00345085"/>
    <w:rsid w:val="00351924"/>
    <w:rsid w:val="003936E0"/>
    <w:rsid w:val="003B0D4C"/>
    <w:rsid w:val="003B1579"/>
    <w:rsid w:val="003D1170"/>
    <w:rsid w:val="003D2EF0"/>
    <w:rsid w:val="004479E0"/>
    <w:rsid w:val="004E542B"/>
    <w:rsid w:val="004F15DB"/>
    <w:rsid w:val="00526347"/>
    <w:rsid w:val="00550792"/>
    <w:rsid w:val="00564731"/>
    <w:rsid w:val="005C3122"/>
    <w:rsid w:val="005F70B1"/>
    <w:rsid w:val="00680395"/>
    <w:rsid w:val="00713F06"/>
    <w:rsid w:val="00735016"/>
    <w:rsid w:val="007615AD"/>
    <w:rsid w:val="007958F5"/>
    <w:rsid w:val="007E5E5D"/>
    <w:rsid w:val="00823751"/>
    <w:rsid w:val="00833367"/>
    <w:rsid w:val="00851BA9"/>
    <w:rsid w:val="008743CD"/>
    <w:rsid w:val="008830A7"/>
    <w:rsid w:val="00886CEE"/>
    <w:rsid w:val="008872FF"/>
    <w:rsid w:val="008B7FB9"/>
    <w:rsid w:val="008F6EBC"/>
    <w:rsid w:val="00994A85"/>
    <w:rsid w:val="009C052A"/>
    <w:rsid w:val="00A36230"/>
    <w:rsid w:val="00A5433F"/>
    <w:rsid w:val="00AE585C"/>
    <w:rsid w:val="00B0573C"/>
    <w:rsid w:val="00B36E7B"/>
    <w:rsid w:val="00B64AD1"/>
    <w:rsid w:val="00BD34B4"/>
    <w:rsid w:val="00C37DDF"/>
    <w:rsid w:val="00C535B6"/>
    <w:rsid w:val="00C56E2F"/>
    <w:rsid w:val="00C853C8"/>
    <w:rsid w:val="00D01513"/>
    <w:rsid w:val="00D96588"/>
    <w:rsid w:val="00DA086F"/>
    <w:rsid w:val="00DF419D"/>
    <w:rsid w:val="00E247D7"/>
    <w:rsid w:val="00E80305"/>
    <w:rsid w:val="00F11BDC"/>
    <w:rsid w:val="00F1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5D949"/>
  <w15:chartTrackingRefBased/>
  <w15:docId w15:val="{4F529889-70DD-46DC-ABF9-ECBF6672E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5DB"/>
    <w:pPr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15DB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157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F15DB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F15DB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3868113-c0a5-43de-a876-5fe4e9e92519">
      <Terms xmlns="http://schemas.microsoft.com/office/infopath/2007/PartnerControls"/>
    </lcf76f155ced4ddcb4097134ff3c332f>
    <TaxCatchAll xmlns="33812d21-cc6d-40d3-8190-1784895c4f8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AF2FAC55F63A40BD9EED0C36836299" ma:contentTypeVersion="9" ma:contentTypeDescription="Create a new document." ma:contentTypeScope="" ma:versionID="6dd2c96b6ee869a40eae325749257bd5">
  <xsd:schema xmlns:xsd="http://www.w3.org/2001/XMLSchema" xmlns:xs="http://www.w3.org/2001/XMLSchema" xmlns:p="http://schemas.microsoft.com/office/2006/metadata/properties" xmlns:ns2="83868113-c0a5-43de-a876-5fe4e9e92519" xmlns:ns3="33812d21-cc6d-40d3-8190-1784895c4f86" targetNamespace="http://schemas.microsoft.com/office/2006/metadata/properties" ma:root="true" ma:fieldsID="0d259d6249454a9bf328d56c85a23862" ns2:_="" ns3:_="">
    <xsd:import namespace="83868113-c0a5-43de-a876-5fe4e9e92519"/>
    <xsd:import namespace="33812d21-cc6d-40d3-8190-1784895c4f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868113-c0a5-43de-a876-5fe4e9e925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2e6c1609-49e0-4fdc-8f5b-8b798a96913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812d21-cc6d-40d3-8190-1784895c4f8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c54ceb61-3fcb-461d-8e52-255959401034}" ma:internalName="TaxCatchAll" ma:showField="CatchAllData" ma:web="33812d21-cc6d-40d3-8190-1784895c4f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3020FE-4838-4752-981A-95481A446CF4}">
  <ds:schemaRefs>
    <ds:schemaRef ds:uri="http://schemas.microsoft.com/office/2006/metadata/properties"/>
    <ds:schemaRef ds:uri="http://schemas.microsoft.com/office/infopath/2007/PartnerControls"/>
    <ds:schemaRef ds:uri="83868113-c0a5-43de-a876-5fe4e9e92519"/>
    <ds:schemaRef ds:uri="33812d21-cc6d-40d3-8190-1784895c4f86"/>
  </ds:schemaRefs>
</ds:datastoreItem>
</file>

<file path=customXml/itemProps2.xml><?xml version="1.0" encoding="utf-8"?>
<ds:datastoreItem xmlns:ds="http://schemas.openxmlformats.org/officeDocument/2006/customXml" ds:itemID="{9C142474-F99E-4CBA-BD65-6C6B756CD1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F0CE2C-86A3-4C1F-BF39-091B417F67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868113-c0a5-43de-a876-5fe4e9e92519"/>
    <ds:schemaRef ds:uri="33812d21-cc6d-40d3-8190-1784895c4f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Mudge</dc:creator>
  <cp:keywords/>
  <dc:description/>
  <cp:lastModifiedBy>Steissberg, Todd E CIV USARMY CEERD-EL (USA)</cp:lastModifiedBy>
  <cp:revision>27</cp:revision>
  <dcterms:created xsi:type="dcterms:W3CDTF">2023-05-10T21:42:00Z</dcterms:created>
  <dcterms:modified xsi:type="dcterms:W3CDTF">2025-09-18T09:10:00Z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0x01010031AF2FAC55F63A40BD9EED0C36836299</vt:lpwstr>
  </property>
</Properties>
</file>