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2ED89" w14:textId="409EEE94" w:rsidR="00D90DDA" w:rsidRDefault="00B37F0D">
      <w:proofErr w:type="spellStart"/>
      <w:r>
        <w:t>SubTask</w:t>
      </w:r>
      <w:proofErr w:type="spellEnd"/>
      <w:r>
        <w:t xml:space="preserve"> Descriptions for the IEBA Slides</w:t>
      </w:r>
    </w:p>
    <w:p w14:paraId="2C338732" w14:textId="4FD6646D" w:rsidR="00B37F0D" w:rsidRDefault="00B37F0D"/>
    <w:p w14:paraId="5E38E194" w14:textId="77777777" w:rsidR="00B37F0D" w:rsidRPr="006343E8" w:rsidRDefault="00B37F0D" w:rsidP="00B37F0D">
      <w:pPr>
        <w:pStyle w:val="Heading2"/>
      </w:pPr>
      <w:r w:rsidRPr="006343E8">
        <w:t>Task 4.2 Details:</w:t>
      </w:r>
    </w:p>
    <w:p w14:paraId="4732E679" w14:textId="77777777" w:rsidR="00B37F0D" w:rsidRDefault="00B37F0D" w:rsidP="00B37F0D"/>
    <w:p w14:paraId="06C08587" w14:textId="77777777" w:rsidR="00B37F0D" w:rsidRDefault="00B37F0D" w:rsidP="00B37F0D">
      <w:pPr>
        <w:pStyle w:val="ListParagraph"/>
        <w:numPr>
          <w:ilvl w:val="0"/>
          <w:numId w:val="1"/>
        </w:numPr>
      </w:pPr>
      <w:r>
        <w:t>Sub-task 1:</w:t>
      </w:r>
    </w:p>
    <w:p w14:paraId="22CF5028" w14:textId="77777777" w:rsidR="00B37F0D" w:rsidRDefault="00B37F0D" w:rsidP="00B37F0D">
      <w:pPr>
        <w:pStyle w:val="ListParagraph"/>
        <w:numPr>
          <w:ilvl w:val="1"/>
          <w:numId w:val="1"/>
        </w:numPr>
      </w:pPr>
      <w:r w:rsidRPr="006343E8">
        <w:t xml:space="preserve">Review models and model parameters used to estimate water balance components </w:t>
      </w:r>
      <w:r>
        <w:t>to estimate/simulate</w:t>
      </w:r>
      <w:r w:rsidRPr="006343E8">
        <w:t xml:space="preserve"> infiltration and runoff</w:t>
      </w:r>
    </w:p>
    <w:p w14:paraId="0642C648" w14:textId="77777777" w:rsidR="00B37F0D" w:rsidRDefault="00B37F0D" w:rsidP="00B37F0D">
      <w:pPr>
        <w:pStyle w:val="ListParagraph"/>
        <w:numPr>
          <w:ilvl w:val="0"/>
          <w:numId w:val="1"/>
        </w:numPr>
      </w:pPr>
      <w:r>
        <w:t>Sub-task 2:</w:t>
      </w:r>
    </w:p>
    <w:p w14:paraId="4ABD7107" w14:textId="77777777" w:rsidR="00B37F0D" w:rsidRDefault="00B37F0D" w:rsidP="00B37F0D">
      <w:pPr>
        <w:pStyle w:val="ListParagraph"/>
        <w:numPr>
          <w:ilvl w:val="1"/>
          <w:numId w:val="1"/>
        </w:numPr>
      </w:pPr>
      <w:r>
        <w:t xml:space="preserve">Design methodology to estimate </w:t>
      </w:r>
      <w:r w:rsidRPr="00BA464C">
        <w:t xml:space="preserve">evapotranspiration </w:t>
      </w:r>
      <w:r>
        <w:t xml:space="preserve">using </w:t>
      </w:r>
      <w:r w:rsidRPr="00BA464C">
        <w:t>remote sensing measurements and modeled vegetation parameters such as leaf area index, root depth, and root mass</w:t>
      </w:r>
    </w:p>
    <w:p w14:paraId="60A5EE36" w14:textId="77777777" w:rsidR="00B37F0D" w:rsidRDefault="00B37F0D" w:rsidP="00B37F0D">
      <w:pPr>
        <w:pStyle w:val="ListParagraph"/>
        <w:numPr>
          <w:ilvl w:val="1"/>
          <w:numId w:val="1"/>
        </w:numPr>
      </w:pPr>
      <w:r>
        <w:t>Correlate ET term with remote sensing measurements and modeled vegetation parameters</w:t>
      </w:r>
    </w:p>
    <w:p w14:paraId="58B07132" w14:textId="77777777" w:rsidR="00B37F0D" w:rsidRDefault="00B37F0D" w:rsidP="00B37F0D">
      <w:pPr>
        <w:pStyle w:val="ListParagraph"/>
        <w:numPr>
          <w:ilvl w:val="1"/>
          <w:numId w:val="1"/>
        </w:numPr>
      </w:pPr>
      <w:r>
        <w:t>Develop algorithms to estimate root depth from remotely sensed measurements and modeled vegetation parameters</w:t>
      </w:r>
    </w:p>
    <w:p w14:paraId="03F3745E" w14:textId="77777777" w:rsidR="00B37F0D" w:rsidRDefault="00B37F0D" w:rsidP="00B37F0D">
      <w:pPr>
        <w:pStyle w:val="ListParagraph"/>
        <w:numPr>
          <w:ilvl w:val="0"/>
          <w:numId w:val="1"/>
        </w:numPr>
      </w:pPr>
      <w:r>
        <w:t>Sub-task 3:</w:t>
      </w:r>
    </w:p>
    <w:p w14:paraId="2DC3EE86" w14:textId="77777777" w:rsidR="00B37F0D" w:rsidRDefault="00B37F0D" w:rsidP="00B37F0D">
      <w:pPr>
        <w:pStyle w:val="ListParagraph"/>
        <w:numPr>
          <w:ilvl w:val="1"/>
          <w:numId w:val="1"/>
        </w:numPr>
      </w:pPr>
      <w:r>
        <w:t>Develop methodology to estimate evapotranspiration at high latitudes using vegetation indicators</w:t>
      </w:r>
    </w:p>
    <w:p w14:paraId="50A2633F" w14:textId="77777777" w:rsidR="00B37F0D" w:rsidRDefault="00B37F0D" w:rsidP="00B37F0D">
      <w:pPr>
        <w:pStyle w:val="ListParagraph"/>
        <w:numPr>
          <w:ilvl w:val="2"/>
          <w:numId w:val="1"/>
        </w:numPr>
      </w:pPr>
      <w:r>
        <w:t>Literature review on permafrost active layer hydrologic succession</w:t>
      </w:r>
    </w:p>
    <w:p w14:paraId="00C63631" w14:textId="77777777" w:rsidR="00B37F0D" w:rsidRDefault="00B37F0D" w:rsidP="00B37F0D">
      <w:pPr>
        <w:pStyle w:val="ListParagraph"/>
        <w:numPr>
          <w:ilvl w:val="2"/>
          <w:numId w:val="1"/>
        </w:numPr>
      </w:pPr>
      <w:r>
        <w:t>Permafrost active layer vegetation root depth succession-ET lab experiments</w:t>
      </w:r>
    </w:p>
    <w:p w14:paraId="4F19A228" w14:textId="77777777" w:rsidR="00B37F0D" w:rsidRDefault="00B37F0D" w:rsidP="00B37F0D">
      <w:pPr>
        <w:pStyle w:val="ListParagraph"/>
        <w:numPr>
          <w:ilvl w:val="2"/>
          <w:numId w:val="1"/>
        </w:numPr>
      </w:pPr>
      <w:r>
        <w:t>Permafrost active layer vegetation root depth succession-ET field measurements</w:t>
      </w:r>
    </w:p>
    <w:p w14:paraId="256EC6C1" w14:textId="77777777" w:rsidR="00B37F0D" w:rsidRDefault="00B37F0D" w:rsidP="00B37F0D">
      <w:pPr>
        <w:pStyle w:val="ListParagraph"/>
        <w:numPr>
          <w:ilvl w:val="0"/>
          <w:numId w:val="1"/>
        </w:numPr>
      </w:pPr>
      <w:r>
        <w:t>Sub-task 4:</w:t>
      </w:r>
    </w:p>
    <w:p w14:paraId="25CBA079" w14:textId="77777777" w:rsidR="00B37F0D" w:rsidRDefault="00B37F0D" w:rsidP="00B37F0D">
      <w:pPr>
        <w:pStyle w:val="ListParagraph"/>
        <w:numPr>
          <w:ilvl w:val="1"/>
          <w:numId w:val="1"/>
        </w:numPr>
      </w:pPr>
      <w:r>
        <w:t>Develop a process-informed stochastic hydrologic-vegetation model</w:t>
      </w:r>
    </w:p>
    <w:p w14:paraId="0FD80AF1" w14:textId="77777777" w:rsidR="00B37F0D" w:rsidRDefault="00B37F0D" w:rsidP="00B37F0D">
      <w:pPr>
        <w:pStyle w:val="ListParagraph"/>
        <w:numPr>
          <w:ilvl w:val="2"/>
          <w:numId w:val="1"/>
        </w:numPr>
      </w:pPr>
      <w:r>
        <w:t>Develop a machine learning (ML) methodology to derive the parameters for a stochastically based hydrologic model using a high-resolution hydrologic model (GSSHA) and remotely sensed data</w:t>
      </w:r>
    </w:p>
    <w:p w14:paraId="6E286FE1" w14:textId="77777777" w:rsidR="00B37F0D" w:rsidRDefault="00B37F0D" w:rsidP="00B37F0D">
      <w:pPr>
        <w:pStyle w:val="ListParagraph"/>
        <w:numPr>
          <w:ilvl w:val="2"/>
          <w:numId w:val="1"/>
        </w:numPr>
      </w:pPr>
      <w:r>
        <w:t xml:space="preserve">Develop ML methodology to use </w:t>
      </w:r>
      <w:proofErr w:type="spellStart"/>
      <w:r>
        <w:t>Budyko</w:t>
      </w:r>
      <w:proofErr w:type="spellEnd"/>
      <w:r>
        <w:t xml:space="preserve"> (1974) relationships to derive vegetation parameters, and relate these to measurements to local climate conditions and trends</w:t>
      </w:r>
    </w:p>
    <w:p w14:paraId="2058EAA6" w14:textId="77777777" w:rsidR="00B37F0D" w:rsidRDefault="00B37F0D" w:rsidP="00B37F0D">
      <w:pPr>
        <w:pStyle w:val="ListParagraph"/>
        <w:numPr>
          <w:ilvl w:val="2"/>
          <w:numId w:val="1"/>
        </w:numPr>
      </w:pPr>
      <w:r>
        <w:t>Develop and test the hydrologic-vegetation model using a case study</w:t>
      </w:r>
    </w:p>
    <w:p w14:paraId="0E2EA8F7" w14:textId="77777777" w:rsidR="00B37F0D" w:rsidRDefault="00B37F0D" w:rsidP="00B37F0D">
      <w:pPr>
        <w:pStyle w:val="ListParagraph"/>
        <w:numPr>
          <w:ilvl w:val="0"/>
          <w:numId w:val="1"/>
        </w:numPr>
      </w:pPr>
      <w:r>
        <w:t>Sub-task 5</w:t>
      </w:r>
    </w:p>
    <w:p w14:paraId="2F14CA39" w14:textId="77777777" w:rsidR="00B37F0D" w:rsidRDefault="00B37F0D" w:rsidP="00B37F0D">
      <w:pPr>
        <w:pStyle w:val="ListParagraph"/>
        <w:numPr>
          <w:ilvl w:val="1"/>
          <w:numId w:val="1"/>
        </w:numPr>
      </w:pPr>
      <w:r>
        <w:t>Data and model analysis</w:t>
      </w:r>
    </w:p>
    <w:p w14:paraId="4B9EB2EA" w14:textId="2DBA5078" w:rsidR="00B37F0D" w:rsidRDefault="00B37F0D" w:rsidP="00B37F0D">
      <w:pPr>
        <w:pStyle w:val="ListParagraph"/>
        <w:numPr>
          <w:ilvl w:val="0"/>
          <w:numId w:val="1"/>
        </w:numPr>
      </w:pPr>
      <w:r>
        <w:t>Sub-task 6</w:t>
      </w:r>
    </w:p>
    <w:p w14:paraId="6ED78C93" w14:textId="6B94D754" w:rsidR="00B37F0D" w:rsidRDefault="00B37F0D" w:rsidP="00B37F0D">
      <w:pPr>
        <w:pStyle w:val="ListParagraph"/>
        <w:numPr>
          <w:ilvl w:val="1"/>
          <w:numId w:val="1"/>
        </w:numPr>
      </w:pPr>
      <w:r>
        <w:t>Journal papers/technical report</w:t>
      </w:r>
    </w:p>
    <w:sectPr w:rsidR="00B37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634A1"/>
    <w:multiLevelType w:val="hybridMultilevel"/>
    <w:tmpl w:val="6CE61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F0D"/>
    <w:rsid w:val="00087F9E"/>
    <w:rsid w:val="00265EB9"/>
    <w:rsid w:val="002C4ECF"/>
    <w:rsid w:val="002F64DE"/>
    <w:rsid w:val="00546250"/>
    <w:rsid w:val="005C046E"/>
    <w:rsid w:val="005D2E9E"/>
    <w:rsid w:val="0071629C"/>
    <w:rsid w:val="00720720"/>
    <w:rsid w:val="009C1C77"/>
    <w:rsid w:val="00B37F0D"/>
    <w:rsid w:val="00D90DDA"/>
    <w:rsid w:val="00F4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63E3C1"/>
  <w15:chartTrackingRefBased/>
  <w15:docId w15:val="{987F04F2-5EF0-044C-B476-E948CAA5C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Header"/>
    <w:link w:val="Heading2Char"/>
    <w:qFormat/>
    <w:rsid w:val="00B37F0D"/>
    <w:pPr>
      <w:keepNext/>
      <w:keepLines/>
      <w:tabs>
        <w:tab w:val="clear" w:pos="4680"/>
        <w:tab w:val="clear" w:pos="9360"/>
        <w:tab w:val="center" w:pos="4819"/>
        <w:tab w:val="right" w:pos="9638"/>
      </w:tabs>
      <w:suppressAutoHyphens/>
      <w:spacing w:before="40"/>
      <w:outlineLvl w:val="1"/>
    </w:pPr>
    <w:rPr>
      <w:rFonts w:asciiTheme="majorHAnsi" w:eastAsiaTheme="majorEastAsia" w:hAnsiTheme="majorHAnsi" w:cstheme="majorHAnsi"/>
      <w:color w:val="323232"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37F0D"/>
    <w:rPr>
      <w:rFonts w:asciiTheme="majorHAnsi" w:eastAsiaTheme="majorEastAsia" w:hAnsiTheme="majorHAnsi" w:cstheme="majorHAnsi"/>
      <w:color w:val="323232"/>
      <w:sz w:val="22"/>
      <w:szCs w:val="20"/>
      <w:u w:val="single"/>
    </w:rPr>
  </w:style>
  <w:style w:type="paragraph" w:styleId="ListParagraph">
    <w:name w:val="List Paragraph"/>
    <w:basedOn w:val="Normal"/>
    <w:rsid w:val="00B37F0D"/>
    <w:pPr>
      <w:suppressAutoHyphens/>
      <w:ind w:left="720"/>
      <w:contextualSpacing/>
    </w:pPr>
    <w:rPr>
      <w:rFonts w:ascii="Times New Roman" w:eastAsia="Arial Unicode MS" w:hAnsi="Times New Roman" w:cs="Times New Roman"/>
      <w:color w:val="323232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B37F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7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Steissberg</dc:creator>
  <cp:keywords/>
  <dc:description/>
  <cp:lastModifiedBy>Todd Steissberg</cp:lastModifiedBy>
  <cp:revision>1</cp:revision>
  <dcterms:created xsi:type="dcterms:W3CDTF">2021-10-05T22:28:00Z</dcterms:created>
  <dcterms:modified xsi:type="dcterms:W3CDTF">2021-10-05T22:30:00Z</dcterms:modified>
</cp:coreProperties>
</file>