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color w:val="1D3461"/>
          <w:sz w:val="40"/>
          <w:szCs w:val="40"/>
        </w:rPr>
        <w:t xml:space="preserve">The Gap Between Language Models and World Models Is Temporal, Not Visual</w:t>
      </w:r>
    </w:p>
    <w:p>
      <w:pPr>
        <w:spacing w:after="320"/>
      </w:pPr>
      <w:r>
        <w:rPr>
          <w:rFonts w:ascii="Arial" w:cs="Arial" w:eastAsia="Arial" w:hAnsi="Arial"/>
          <w:i/>
          <w:iCs/>
          <w:color w:val="555555"/>
          <w:sz w:val="20"/>
          <w:szCs w:val="20"/>
        </w:rPr>
        <w:t xml:space="preserve">Research Note · 14 Experiments · 4 LLMs · 5 Visual Models · 61 Physical Concepts · March 2026</w:t>
      </w:r>
    </w:p>
    <w:p>
      <w:pPr>
        <w:pStyle w:val="Heading1"/>
      </w:pPr>
      <w:r>
        <w:rPr>
          <w:rFonts w:ascii="Arial" w:cs="Arial" w:eastAsia="Arial" w:hAnsi="Arial"/>
          <w:b/>
          <w:bCs/>
          <w:sz w:val="32"/>
          <w:szCs w:val="32"/>
        </w:rPr>
        <w:t xml:space="preserve">Abstract</w:t>
      </w:r>
    </w:p>
    <w:p>
      <w:pPr>
        <w:spacing w:after="160"/>
      </w:pPr>
      <w:r>
        <w:rPr>
          <w:rFonts w:ascii="Arial" w:cs="Arial" w:eastAsia="Arial" w:hAnsi="Arial"/>
          <w:sz w:val="22"/>
          <w:szCs w:val="22"/>
        </w:rPr>
        <w:t xml:space="preserve">We investigate whether language models and video-based world models can share a discrete representational codebook for physical concepts, and use the structure of their alignment failures as a diagnostic for the representational gap. Across 14 experiments, three hypotheses are tested and two are falsified. The gap is not a modality gap (a vision model trained without language, MAE, clusters with language models). The gap is not a supervision-type gap (MAE is self-supervised yet clusters with LMs). The gap is a temporal dynamics gap: models trained on static inputs cluster together regardless of modality, while only V-JEPA 2, trained to predict masked spatio-temporal video regions, is structurally distinct. This pattern replicates across 4/4 language model architectures and scales. A process concept probe (fall, dissolve, shatter, collision...) reveals that V-JEPA 2's temporal representations diverge specifically from static visual models on process concepts, while converging toward language — consistent with language models encoding verb-rich, causally-structured event semantics.</w:t>
      </w:r>
    </w:p>
    <w:p/>
    <w:p>
      <w:pPr>
        <w:pStyle w:val="Heading1"/>
      </w:pPr>
      <w:r>
        <w:rPr>
          <w:rFonts w:ascii="Arial" w:cs="Arial" w:eastAsia="Arial" w:hAnsi="Arial"/>
          <w:b/>
          <w:bCs/>
          <w:sz w:val="32"/>
          <w:szCs w:val="32"/>
        </w:rPr>
        <w:t xml:space="preserve">1. Introduction</w:t>
      </w:r>
    </w:p>
    <w:p>
      <w:pPr>
        <w:spacing w:after="160"/>
      </w:pPr>
      <w:r>
        <w:rPr>
          <w:rFonts w:ascii="Arial" w:cs="Arial" w:eastAsia="Arial" w:hAnsi="Arial"/>
          <w:sz w:val="22"/>
          <w:szCs w:val="22"/>
        </w:rPr>
        <w:t xml:space="preserve">Can a language model and a world model share a vocabulary? By vocabulary, we mean discrete symbolic codes — a shared representational bottleneck through which both models could agree that a given physical event belongs to a particular category.</w:t>
      </w:r>
    </w:p>
    <w:p>
      <w:pPr>
        <w:spacing w:after="160"/>
      </w:pPr>
      <w:r>
        <w:rPr>
          <w:rFonts w:ascii="Arial" w:cs="Arial" w:eastAsia="Arial" w:hAnsi="Arial"/>
          <w:sz w:val="22"/>
          <w:szCs w:val="22"/>
        </w:rPr>
        <w:t xml:space="preserve">We begin with a diagnostic: do language models and world models produce similar representational geometries over physical concepts? If yes, a shared codebook should emerge naturally. If no, the structure of the failure reveals what is missing.</w:t>
      </w:r>
    </w:p>
    <w:p>
      <w:pPr>
        <w:spacing w:after="160"/>
      </w:pPr>
      <w:r>
        <w:rPr>
          <w:rFonts w:ascii="Arial" w:cs="Arial" w:eastAsia="Arial" w:hAnsi="Arial"/>
          <w:sz w:val="22"/>
          <w:szCs w:val="22"/>
        </w:rPr>
        <w:t xml:space="preserve">The experiments proceed as a series of hypothesis tests. We state a hypothesis, run an experiment, observe a result that falsifies or qualifies the hypothesis, and revise. The narrative structure follows the research, not a post-hoc rationalization.</w:t>
      </w:r>
    </w:p>
    <w:p/>
    <w:p>
      <w:pPr>
        <w:pStyle w:val="Heading1"/>
      </w:pPr>
      <w:r>
        <w:rPr>
          <w:rFonts w:ascii="Arial" w:cs="Arial" w:eastAsia="Arial" w:hAnsi="Arial"/>
          <w:b/>
          <w:bCs/>
          <w:sz w:val="32"/>
          <w:szCs w:val="32"/>
        </w:rPr>
        <w:t xml:space="preserve">2. RSA Diagnostic: The Cross-Modal Signal Is an Artifact</w:t>
      </w:r>
    </w:p>
    <w:p>
      <w:pPr>
        <w:spacing w:after="160"/>
      </w:pPr>
      <w:r>
        <w:rPr>
          <w:rFonts w:ascii="Arial" w:cs="Arial" w:eastAsia="Arial" w:hAnsi="Arial"/>
          <w:sz w:val="22"/>
          <w:szCs w:val="22"/>
        </w:rPr>
        <w:t xml:space="preserve">We used Representational Similarity Analysis (RSA) across 5 models and 33 concepts (17 physical, 16 abstract). On the full set, Mistral and CLIP correlate at r=+0.325 (p&lt;0.05). On physical concepts only, this collapses to r=+0.039 (n.s.).</w:t>
      </w:r>
    </w:p>
    <w:p>
      <w:pPr>
        <w:spacing w:after="160"/>
      </w:pPr>
      <w:r>
        <w:rPr>
          <w:rFonts w:ascii="Arial" w:cs="Arial" w:eastAsia="Arial" w:hAnsi="Arial"/>
          <w:sz w:val="22"/>
          <w:szCs w:val="22"/>
        </w:rPr>
        <w:t xml:space="preserve">The r=+0.325 signal is category structure, not cross-modal concept alignment. Models agree that physical things differ from abstract things; remove that structure and the signal vanishes. Expanded to 49 concepts with bootstrap CIs, V-JEPA 2 vs CLIP reaches r=+0.917 [+0.901, +0.932] and MAE vs CLIP reaches r=+0.723 [+0.691, +0.750] — both visual models align strongly with CLIP-image, while Mistral vs CLIP remains weak at +0.085 [+0.028, +0.140].</w:t>
      </w:r>
    </w:p>
    <w:p/>
    <w:p>
      <w:pPr>
        <w:pStyle w:val="Heading1"/>
      </w:pPr>
      <w:r>
        <w:rPr>
          <w:rFonts w:ascii="Arial" w:cs="Arial" w:eastAsia="Arial" w:hAnsi="Arial"/>
          <w:b/>
          <w:bCs/>
          <w:sz w:val="32"/>
          <w:szCs w:val="32"/>
        </w:rPr>
        <w:t xml:space="preserve">3. Codebook Collapse and the Contrastive Fix</w:t>
      </w:r>
    </w:p>
    <w:p>
      <w:pPr>
        <w:spacing w:after="160"/>
      </w:pPr>
      <w:r>
        <w:rPr>
          <w:rFonts w:ascii="Arial" w:cs="Arial" w:eastAsia="Arial" w:hAnsi="Arial"/>
          <w:sz w:val="22"/>
          <w:szCs w:val="22"/>
        </w:rPr>
        <w:t xml:space="preserve">Without supervision, shared codebooks collapse to 2 codes — one per modality. The collapse is structural: between-modality variance dominates within-modality variance, so the optimal VQ reconstruction solution is always 1 code per modality cluster.</w:t>
      </w:r>
    </w:p>
    <w:p>
      <w:pPr>
        <w:spacing w:after="160"/>
      </w:pPr>
      <w:r>
        <w:rPr>
          <w:rFonts w:ascii="Arial" w:cs="Arial" w:eastAsia="Arial" w:hAnsi="Arial"/>
          <w:sz w:val="22"/>
          <w:szCs w:val="22"/>
        </w:rPr>
        <w:t xml:space="preserve">Adding NT-Xent contrastive loss at λ=0.5 produces 99% ±2% cross-modal agreement across 5/5 seeds, 15.6 ±1.4 active codes. λ=0.5 wins on all criteria: highest agreement, lowest variance, best within-modality structure preservation. A no-VQ baseline (contrastive projection only, no quantization) achieves RSA r=+0.855 — stronger than full VQ (r=+0.731). The discrete bottleneck is not required for alignment.</w:t>
      </w:r>
    </w:p>
    <w:p/>
    <w:p>
      <w:pPr>
        <w:pStyle w:val="Heading1"/>
      </w:pPr>
      <w:r>
        <w:rPr>
          <w:rFonts w:ascii="Arial" w:cs="Arial" w:eastAsia="Arial" w:hAnsi="Arial"/>
          <w:b/>
          <w:bCs/>
          <w:sz w:val="32"/>
          <w:szCs w:val="32"/>
        </w:rPr>
        <w:t xml:space="preserve">4. Generalization</w:t>
      </w:r>
    </w:p>
    <w:p>
      <w:pPr>
        <w:spacing w:after="160"/>
      </w:pPr>
      <w:r>
        <w:rPr>
          <w:rFonts w:ascii="Arial" w:cs="Arial" w:eastAsia="Arial" w:hAnsi="Arial"/>
          <w:sz w:val="22"/>
          <w:szCs w:val="22"/>
        </w:rPr>
        <w:t xml:space="preserve">17 concepts: train 95% / test 2% (93% gap) — memorization. Expanded to 49 concepts: train 100% / test 92% (8% gap, batch-balanced). The batch-balance control rules out the batch-identity shortcut. The codebook learns genuinely transferable cross-modal structure. The no-VQ baseline generalizes comparably.</w:t>
      </w:r>
    </w:p>
    <w:p/>
    <w:p>
      <w:pPr>
        <w:pStyle w:val="Heading1"/>
      </w:pPr>
      <w:r>
        <w:rPr>
          <w:rFonts w:ascii="Arial" w:cs="Arial" w:eastAsia="Arial" w:hAnsi="Arial"/>
          <w:b/>
          <w:bCs/>
          <w:sz w:val="32"/>
          <w:szCs w:val="32"/>
        </w:rPr>
        <w:t xml:space="preserve">5. Phrase-Level Grounding (Experiment 9)</w:t>
      </w:r>
    </w:p>
    <w:p>
      <w:pPr>
        <w:spacing w:after="160"/>
      </w:pPr>
      <w:r>
        <w:rPr>
          <w:rFonts w:ascii="Arial" w:cs="Arial" w:eastAsia="Arial" w:hAnsi="Arial"/>
          <w:sz w:val="22"/>
          <w:szCs w:val="22"/>
        </w:rPr>
        <w:t xml:space="preserve">Concept-level extraction conflates physical senses. 'Fire' maps to a single Wikipedia thumbnail regardless of whether the question concerns combustion, melting, or light. We built a phrase bank of 61 concepts x ~5 event-level phrases = 323 events. Each phrase describes a specific physical event ('fire spreading across dry leaves') with a matched image query.</w:t>
      </w:r>
    </w:p>
    <w:p>
      <w:pPr>
        <w:spacing w:after="160"/>
      </w:pPr>
      <w:r>
        <w:rPr>
          <w:rFonts w:ascii="Arial" w:cs="Arial" w:eastAsia="Arial" w:hAnsi="Arial"/>
          <w:sz w:val="22"/>
          <w:szCs w:val="22"/>
        </w:rPr>
        <w:t xml:space="preserve">Phrase-level codebook (50 runs, 10 splits x 5 seeds): train 88.5%, test 89.5%, gap -1.0% (test &gt; train). Lambda sweep confirmed binary collapse is objective-driven — diversity-only condition (λ_cm=0) produces 9 codes; binary split only emerges under cross-modal alignment pressure.</w:t>
      </w:r>
    </w:p>
    <w:p/>
    <w:p>
      <w:pPr>
        <w:pStyle w:val="Heading1"/>
      </w:pPr>
      <w:r>
        <w:rPr>
          <w:rFonts w:ascii="Arial" w:cs="Arial" w:eastAsia="Arial" w:hAnsi="Arial"/>
          <w:b/>
          <w:bCs/>
          <w:sz w:val="32"/>
          <w:szCs w:val="32"/>
        </w:rPr>
        <w:t xml:space="preserve">6. The Multimodal Probe: Where the Gap Actually Is (Experiments 10-12)</w:t>
      </w:r>
    </w:p>
    <w:p>
      <w:pPr>
        <w:pStyle w:val="Heading2"/>
      </w:pPr>
      <w:r>
        <w:rPr>
          <w:rFonts w:ascii="Arial" w:cs="Arial" w:eastAsia="Arial" w:hAnsi="Arial"/>
          <w:b/>
          <w:bCs/>
          <w:sz w:val="26"/>
          <w:szCs w:val="26"/>
        </w:rPr>
        <w:t xml:space="preserve">6.1 Trimodal: CLIP-text clusters with LM</w:t>
      </w:r>
    </w:p>
    <w:p>
      <w:pPr>
        <w:spacing w:after="160"/>
      </w:pPr>
      <w:r>
        <w:rPr>
          <w:rFonts w:ascii="Arial" w:cs="Arial" w:eastAsia="Arial" w:hAnsi="Arial"/>
          <w:sz w:val="22"/>
          <w:szCs w:val="22"/>
        </w:rPr>
        <w:t xml:space="preserve">Adding CLIP-text to the LM+VIS probe: LM-CLIP agreement (67.4%) &gt; VIS-CLIP agreement (41.3%). CLIP-text — a vision model trained on language supervision — aligns more with Mistral than with V-JEPA 2. This falsifies the simple language vs. visual split.</w:t>
      </w:r>
    </w:p>
    <w:p>
      <w:pPr>
        <w:pStyle w:val="Heading2"/>
      </w:pPr>
      <w:r>
        <w:rPr>
          <w:rFonts w:ascii="Arial" w:cs="Arial" w:eastAsia="Arial" w:hAnsi="Arial"/>
          <w:b/>
          <w:bCs/>
          <w:sz w:val="26"/>
          <w:szCs w:val="26"/>
        </w:rPr>
        <w:t xml:space="preserve">6.2 Quadmodal: MAE clusters with LM, V-JEPA 2 is the outlier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1560"/>
        <w:gridCol w:w="2300"/>
      </w:tblGrid>
      <w:tr>
        <w:tc>
          <w:tcPr>
            <w:tcW w:type="dxa" w:w="25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Model</w:t>
            </w:r>
          </w:p>
        </w:tc>
        <w:tc>
          <w:tcPr>
            <w:tcW w:type="dxa" w:w="30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Training input</w:t>
            </w:r>
          </w:p>
        </w:tc>
        <w:tc>
          <w:tcPr>
            <w:tcW w:type="dxa" w:w="1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Temporal?</w:t>
            </w:r>
          </w:p>
        </w:tc>
        <w:tc>
          <w:tcPr>
            <w:tcW w:type="dxa" w:w="23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Agreement with LM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Static images (reconstruction)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48.8%</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CLIP-text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Image-caption pairs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44.4%</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V-JEPA 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Video (temporal prediction)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40.6%</w:t>
            </w:r>
          </w:p>
        </w:tc>
      </w:tr>
    </w:tbl>
    <w:p/>
    <w:p>
      <w:pPr>
        <w:spacing w:after="160"/>
      </w:pPr>
      <w:r>
        <w:rPr>
          <w:rFonts w:ascii="Arial" w:cs="Arial" w:eastAsia="Arial" w:hAnsi="Arial"/>
          <w:sz w:val="22"/>
          <w:szCs w:val="22"/>
        </w:rPr>
        <w:t xml:space="preserve">MAE is self-supervised (no language supervision) yet clusters most strongly with language models. This falsifies the supervision-type hypothesis. The pattern is monotonic and stable across 5/6 hyperparameter configurations.</w:t>
      </w:r>
    </w:p>
    <w:p>
      <w:pPr>
        <w:pStyle w:val="Heading2"/>
      </w:pPr>
      <w:r>
        <w:rPr>
          <w:rFonts w:ascii="Arial" w:cs="Arial" w:eastAsia="Arial" w:hAnsi="Arial"/>
          <w:b/>
          <w:bCs/>
          <w:sz w:val="26"/>
          <w:szCs w:val="26"/>
        </w:rPr>
        <w:t xml:space="preserve">6.3 Stability analysis</w:t>
      </w:r>
    </w:p>
    <w:p>
      <w:pPr>
        <w:spacing w:after="160"/>
      </w:pPr>
      <w:r>
        <w:rPr>
          <w:rFonts w:ascii="Arial" w:cs="Arial" w:eastAsia="Arial" w:hAnsi="Arial"/>
          <w:sz w:val="22"/>
          <w:szCs w:val="22"/>
        </w:rPr>
        <w:t xml:space="preserve">6 hyperparameter configurations x 5 seeds. Grand ranking: LM-MAE 48.8% (std 8.8%) &gt; LM-CLIP 44.4% (std 8.1%) &gt; LM-VIS 40.6% (std 13.8%) &gt; CLIP-MAE 29.2% &gt; VIS-MAE 18.7% &gt; VIS-CLIP 15.6%. Pattern stable in 5/6 configs; only fails at 512-dim codebook (excess capacity allows a different solution).</w:t>
      </w:r>
    </w:p>
    <w:p/>
    <w:p>
      <w:pPr>
        <w:pStyle w:val="Heading1"/>
      </w:pPr>
      <w:r>
        <w:rPr>
          <w:rFonts w:ascii="Arial" w:cs="Arial" w:eastAsia="Arial" w:hAnsi="Arial"/>
          <w:b/>
          <w:bCs/>
          <w:sz w:val="32"/>
          <w:szCs w:val="32"/>
        </w:rPr>
        <w:t xml:space="preserve">7. Process Concept Probe (Experiment 13)</w:t>
      </w:r>
    </w:p>
    <w:p>
      <w:pPr>
        <w:spacing w:after="160"/>
      </w:pPr>
      <w:r>
        <w:rPr>
          <w:rFonts w:ascii="Arial" w:cs="Arial" w:eastAsia="Arial" w:hAnsi="Arial"/>
          <w:sz w:val="22"/>
          <w:szCs w:val="22"/>
        </w:rPr>
        <w:t xml:space="preserve">Reviewer critique: the 49 concepts are dominated by objects and materials. Temporal models should diverge most on process concepts — concepts defined by state change over time. We added 12 process concepts (fall, bounce, collision, spill, slide, dissolve, shatter, ignite, rust, vibration, compression, flow) and compared codebook alignment across concept type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900"/>
        <w:gridCol w:w="1660"/>
        <w:gridCol w:w="2200"/>
      </w:tblGrid>
      <w:tr>
        <w:tc>
          <w:tcPr>
            <w:tcW w:type="dxa" w:w="18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Pair</w:t>
            </w:r>
          </w:p>
        </w:tc>
        <w:tc>
          <w:tcPr>
            <w:tcW w:type="dxa" w:w="18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Objects (test %)</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Processes (test %)</w:t>
            </w:r>
          </w:p>
        </w:tc>
        <w:tc>
          <w:tcPr>
            <w:tcW w:type="dxa" w:w="16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Delta</w:t>
            </w:r>
          </w:p>
        </w:tc>
        <w:tc>
          <w:tcPr>
            <w:tcW w:type="dxa" w:w="22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Direction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LM-VIS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9.3%</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17.3%</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+8.0%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Higher for processes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LM-MAE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10.0%</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11.3%</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Similar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VIS-MAE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40.7%</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30.7%</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Lower for processes (key result)</w:t>
            </w:r>
          </w:p>
        </w:tc>
      </w:tr>
    </w:tbl>
    <w:p/>
    <w:p>
      <w:pPr>
        <w:spacing w:after="160"/>
      </w:pPr>
      <w:r>
        <w:rPr>
          <w:rFonts w:ascii="Arial" w:cs="Arial" w:eastAsia="Arial" w:hAnsi="Arial"/>
          <w:sz w:val="22"/>
          <w:szCs w:val="22"/>
        </w:rPr>
        <w:t xml:space="preserve">The predicted direction (LM-VIS lower for processes) was not supported. The key result is VIS-MAE dropping 10% on process concepts: V-JEPA 2 and MAE agree less on processes than on objects. V-JEPA 2's temporal training diverges from static reconstruction specifically on concepts defined by dynamics.</w:t>
      </w:r>
    </w:p>
    <w:p>
      <w:pPr>
        <w:spacing w:after="160"/>
      </w:pPr>
      <w:r>
        <w:rPr>
          <w:rFonts w:ascii="Arial" w:cs="Arial" w:eastAsia="Arial" w:hAnsi="Arial"/>
          <w:sz w:val="22"/>
          <w:szCs w:val="22"/>
        </w:rPr>
        <w:t xml:space="preserve"/>
      </w:r>
      <w:r>
        <w:rPr>
          <w:rFonts w:ascii="Arial" w:cs="Arial" w:eastAsia="Arial" w:hAnsi="Arial"/>
          <w:b/>
          <w:bCs/>
          <w:sz w:val="22"/>
          <w:szCs w:val="22"/>
        </w:rPr>
        <w:t xml:space="preserve">Revised interpretation:</w:t>
      </w:r>
      <w:r>
        <w:rPr>
          <w:rFonts w:ascii="Arial" w:cs="Arial" w:eastAsia="Arial" w:hAnsi="Arial"/>
          <w:sz w:val="22"/>
          <w:szCs w:val="22"/>
        </w:rPr>
        <w:t xml:space="preserve"> LM-VIS increases on process concepts (+8%), suggesting V-JEPA 2's temporal representations of processes are more compatible with language than its static object representations. Language models encode verb-rich, causally-structured event semantics that align with temporal prediction but not with static reconstruction. The temporal gap is primarily between visual models (static vs. temporal), not between language and temporal models.</w:t>
      </w:r>
    </w:p>
    <w:p/>
    <w:p>
      <w:pPr>
        <w:pStyle w:val="Heading1"/>
      </w:pPr>
      <w:r>
        <w:rPr>
          <w:rFonts w:ascii="Arial" w:cs="Arial" w:eastAsia="Arial" w:hAnsi="Arial"/>
          <w:b/>
          <w:bCs/>
          <w:sz w:val="32"/>
          <w:szCs w:val="32"/>
        </w:rPr>
        <w:t xml:space="preserve">8. Cross-Architecture Replication (Experiment 14)</w:t>
      </w:r>
    </w:p>
    <w:p>
      <w:pPr>
        <w:spacing w:after="160"/>
      </w:pPr>
      <w:r>
        <w:rPr>
          <w:rFonts w:ascii="Arial" w:cs="Arial" w:eastAsia="Arial" w:hAnsi="Arial"/>
          <w:sz w:val="22"/>
          <w:szCs w:val="22"/>
        </w:rPr>
        <w:t xml:space="preserve">Is the MAE &gt; CLIP &gt; V-JEPA2 ranking specific to Mistral-7B? We extracted phrase-level embeddings from three additional language models and ran the codebook alignment probe against the same visual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60"/>
        <w:gridCol w:w="1560"/>
        <w:gridCol w:w="1560"/>
        <w:gridCol w:w="1880"/>
        <w:gridCol w:w="1200"/>
      </w:tblGrid>
      <w:tr>
        <w:tc>
          <w:tcPr>
            <w:tcW w:type="dxa" w:w="16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LLM</w:t>
            </w:r>
          </w:p>
        </w:tc>
        <w:tc>
          <w:tcPr>
            <w:tcW w:type="dxa" w:w="1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LM-V-JEPA2</w:t>
            </w:r>
          </w:p>
        </w:tc>
        <w:tc>
          <w:tcPr>
            <w:tcW w:type="dxa" w:w="1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LM-MAE</w:t>
            </w:r>
          </w:p>
        </w:tc>
        <w:tc>
          <w:tcPr>
            <w:tcW w:type="dxa" w:w="1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LM-CLIP</w:t>
            </w:r>
          </w:p>
        </w:tc>
        <w:tc>
          <w:tcPr>
            <w:tcW w:type="dxa" w:w="188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Ranking</w:t>
            </w:r>
          </w:p>
        </w:tc>
        <w:tc>
          <w:tcPr>
            <w:tcW w:type="dxa" w:w="12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r>
              <w:rPr>
                <w:rFonts w:ascii="Arial" w:cs="Arial" w:eastAsia="Arial" w:hAnsi="Arial"/>
                <w:b/>
                <w:bCs/>
                <w:sz w:val="20"/>
                <w:szCs w:val="20"/>
              </w:rPr>
              <w:t xml:space="preserve">Matches?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Mistral-7B</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12.9%</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17.7%</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15.2%</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MAE &gt; CLIP &gt; VIS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Qwen2.5-7B</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11.1%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32.0%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12.3%</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MAE &gt; CLIP &gt; VIS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Llama-3.1-8B</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17.5%</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MAE &gt; CLIP &gt; VIS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Qwen2.5-32B</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10.9%</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25.2%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15.7%</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MAE &gt; CLIP &gt; VIS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r>
    </w:tbl>
    <w:p/>
    <w:p>
      <w:pPr>
        <w:spacing w:after="160"/>
      </w:pPr>
      <w:r>
        <w:rPr>
          <w:rFonts w:ascii="Arial" w:cs="Arial" w:eastAsia="Arial" w:hAnsi="Arial"/>
          <w:sz w:val="22"/>
          <w:szCs w:val="22"/>
        </w:rPr>
        <w:t xml:space="preserve">4/4 language models replicate the same ranking. The pattern spans three model families (Mistral, Qwen, Llama), two parameter scales (7-8B and 32B), and different tokenizers and training corpora. Scaling from 7B to 32B does not close the gap with V-JEPA 2. The finding is structural.</w:t>
      </w:r>
    </w:p>
    <w:p>
      <w:pPr>
        <w:spacing w:after="160"/>
      </w:pPr>
      <w:r>
        <w:rPr>
          <w:rFonts w:ascii="Arial" w:cs="Arial" w:eastAsia="Arial" w:hAnsi="Arial"/>
          <w:sz w:val="22"/>
          <w:szCs w:val="22"/>
        </w:rPr>
        <w:t xml:space="preserve"/>
      </w:r>
      <w:r>
        <w:rPr>
          <w:rFonts w:ascii="Arial" w:cs="Arial" w:eastAsia="Arial" w:hAnsi="Arial"/>
          <w:b/>
          <w:bCs/>
          <w:sz w:val="22"/>
          <w:szCs w:val="22"/>
        </w:rPr>
        <w:t xml:space="preserve">Replication criterion met:</w:t>
      </w:r>
      <w:r>
        <w:rPr>
          <w:rFonts w:ascii="Arial" w:cs="Arial" w:eastAsia="Arial" w:hAnsi="Arial"/>
          <w:sz w:val="22"/>
          <w:szCs w:val="22"/>
        </w:rPr>
        <w:t xml:space="preserve"> MAE &gt; CLIP &gt; V-JEPA2 in 4/4 LLMs constitutes strong evidence that the pattern reflects a structural property of language models' representational geometry relative to temporal world models, not a Mistral-specific artifact.</w:t>
      </w:r>
    </w:p>
    <w:p/>
    <w:p>
      <w:pPr>
        <w:pStyle w:val="Heading1"/>
      </w:pPr>
      <w:r>
        <w:rPr>
          <w:rFonts w:ascii="Arial" w:cs="Arial" w:eastAsia="Arial" w:hAnsi="Arial"/>
          <w:b/>
          <w:bCs/>
          <w:sz w:val="32"/>
          <w:szCs w:val="32"/>
        </w:rPr>
        <w:t xml:space="preserve">9. PIQA Downstream Benchmark</w:t>
      </w:r>
    </w:p>
    <w:p>
      <w:pPr>
        <w:spacing w:after="160"/>
      </w:pPr>
      <w:r>
        <w:rPr>
          <w:rFonts w:ascii="Arial" w:cs="Arial" w:eastAsia="Arial" w:hAnsi="Arial"/>
          <w:sz w:val="22"/>
          <w:szCs w:val="22"/>
        </w:rPr>
        <w:t xml:space="preserve">918 matched PIQA questions. Mistral alone: 72.1%. Mistral + V-JEPA 2 context: 65.5%. Delta = -6.6%. McNemar p=0.999 against improvement. World model context hurts.</w:t>
      </w:r>
    </w:p>
    <w:p>
      <w:pPr>
        <w:spacing w:after="160"/>
      </w:pPr>
      <w:r>
        <w:rPr>
          <w:rFonts w:ascii="Arial" w:cs="Arial" w:eastAsia="Arial" w:hAnsi="Arial"/>
          <w:sz w:val="22"/>
          <w:szCs w:val="22"/>
        </w:rPr>
        <w:t xml:space="preserve">Pattern: concrete, unambiguous concepts (apple, bowl, ice) show modest gains. Polysemous action words (run, strike, leaf, shelf) show catastrophic losses. This is a sense mismatch, not a knowledge mismatch. Translation to natural language collapsed the sense distinction. The interface between world model and LM must be differentiable, not text-mediated.</w:t>
      </w:r>
    </w:p>
    <w:p/>
    <w:p>
      <w:pPr>
        <w:pStyle w:val="Heading1"/>
      </w:pPr>
      <w:r>
        <w:rPr>
          <w:rFonts w:ascii="Arial" w:cs="Arial" w:eastAsia="Arial" w:hAnsi="Arial"/>
          <w:b/>
          <w:bCs/>
          <w:sz w:val="32"/>
          <w:szCs w:val="32"/>
        </w:rPr>
        <w:t xml:space="preserve">10. Discussion</w:t>
      </w:r>
    </w:p>
    <w:p>
      <w:pPr>
        <w:spacing w:after="160"/>
      </w:pPr>
      <w:r>
        <w:rPr>
          <w:rFonts w:ascii="Arial" w:cs="Arial" w:eastAsia="Arial" w:hAnsi="Arial"/>
          <w:sz w:val="22"/>
          <w:szCs w:val="22"/>
        </w:rPr>
        <w:t xml:space="preserve">The representational gap between language models and world models is not a modality gap. MAE — a purely visual model with no language supervision — clusters most strongly with language models across all four LLMs tested. The gap is not a supervision-type gap: CLIP-text (language-supervised vision) aligns closer to LMs than to V-JEPA 2.</w:t>
      </w:r>
    </w:p>
    <w:p>
      <w:pPr>
        <w:spacing w:after="160"/>
      </w:pPr>
      <w:r>
        <w:rPr>
          <w:rFonts w:ascii="Arial" w:cs="Arial" w:eastAsia="Arial" w:hAnsi="Arial"/>
          <w:sz w:val="22"/>
          <w:szCs w:val="22"/>
        </w:rPr>
        <w:t xml:space="preserve">The gap is a temporal dynamics gap. The monotonic pattern — MAE (static reconstruction) &gt; CLIP-text (language alignment) &gt; V-JEPA 2 (temporal prediction) — reflects increasing divergence from the 'static snapshot' representational bias shared by language models and static vision models. The process concept probe sharpens this: V-JEPA 2's temporal training diverges specifically from static reconstruction on process concepts, while its temporal representations of processes align better with language than its static representations do.</w:t>
      </w:r>
    </w:p>
    <w:p>
      <w:pPr>
        <w:spacing w:after="160"/>
      </w:pPr>
      <w:r>
        <w:rPr>
          <w:rFonts w:ascii="Arial" w:cs="Arial" w:eastAsia="Arial" w:hAnsi="Arial"/>
          <w:sz w:val="22"/>
          <w:szCs w:val="22"/>
        </w:rPr>
        <w:t xml:space="preserve">The practical implication for world model-to-LM interfaces: contrastive projection in embedding space (not natural language translation) is the right architecture. The codebook alignment from Experiments 1-12 generalizes to 92% on held-out concepts; whether that bandwidth is sufficient for PIQA-grade reasoning is the open question.</w:t>
      </w:r>
    </w:p>
    <w:p/>
    <w:p>
      <w:pPr>
        <w:pStyle w:val="Heading1"/>
      </w:pPr>
      <w:r>
        <w:rPr>
          <w:rFonts w:ascii="Arial" w:cs="Arial" w:eastAsia="Arial" w:hAnsi="Arial"/>
          <w:b/>
          <w:bCs/>
          <w:sz w:val="32"/>
          <w:szCs w:val="32"/>
        </w:rPr>
        <w:t xml:space="preserve">11. Open Questions and Next Steps</w:t>
      </w:r>
    </w:p>
    <w:p>
      <w:pPr>
        <w:spacing w:after="160"/>
      </w:pPr>
      <w:r>
        <w:rPr>
          <w:rFonts w:ascii="Arial" w:cs="Arial" w:eastAsia="Arial" w:hAnsi="Arial"/>
          <w:sz w:val="22"/>
          <w:szCs w:val="22"/>
        </w:rPr>
        <w:t xml:space="preserve"/>
      </w:r>
      <w:r>
        <w:rPr>
          <w:rFonts w:ascii="Arial" w:cs="Arial" w:eastAsia="Arial" w:hAnsi="Arial"/>
          <w:b/>
          <w:bCs/>
          <w:sz w:val="22"/>
          <w:szCs w:val="22"/>
        </w:rPr>
        <w:t xml:space="preserve">V-JEPA 2 on real video:</w:t>
      </w:r>
      <w:r>
        <w:rPr>
          <w:rFonts w:ascii="Arial" w:cs="Arial" w:eastAsia="Arial" w:hAnsi="Arial"/>
          <w:sz w:val="22"/>
          <w:szCs w:val="22"/>
        </w:rPr>
        <w:t xml:space="preserve"> The most important remaining confound is the static proxy — V-JEPA 2 evaluated on 8 repeated static frames. The Something-Something v2 experiment would test whether process concept divergence (VIS-MAE gap) increases under genuine temporal input. The temporal hypothesis predicts it should.</w:t>
      </w:r>
    </w:p>
    <w:p>
      <w:pPr>
        <w:spacing w:after="160"/>
      </w:pPr>
      <w:r>
        <w:rPr>
          <w:rFonts w:ascii="Arial" w:cs="Arial" w:eastAsia="Arial" w:hAnsi="Arial"/>
          <w:sz w:val="22"/>
          <w:szCs w:val="22"/>
        </w:rPr>
        <w:t xml:space="preserve"/>
      </w:r>
      <w:r>
        <w:rPr>
          <w:rFonts w:ascii="Arial" w:cs="Arial" w:eastAsia="Arial" w:hAnsi="Arial"/>
          <w:b/>
          <w:bCs/>
          <w:sz w:val="22"/>
          <w:szCs w:val="22"/>
        </w:rPr>
        <w:t xml:space="preserve">Differentiable interface:</w:t>
      </w:r>
      <w:r>
        <w:rPr>
          <w:rFonts w:ascii="Arial" w:cs="Arial" w:eastAsia="Arial" w:hAnsi="Arial"/>
          <w:sz w:val="22"/>
          <w:szCs w:val="22"/>
        </w:rPr>
        <w:t xml:space="preserve"> The PIQA failure motivates a projection layer W mapping V-JEPA 2 temporal latents into Mistral's semantic subspace. If the projection closes the PIQA gap, that is a publishable result on bridging the sense mismatch without text-mediated translation.</w:t>
      </w:r>
    </w:p>
    <w:p>
      <w:pPr>
        <w:spacing w:after="160"/>
      </w:pPr>
      <w:r>
        <w:rPr>
          <w:rFonts w:ascii="Arial" w:cs="Arial" w:eastAsia="Arial" w:hAnsi="Arial"/>
          <w:sz w:val="22"/>
          <w:szCs w:val="22"/>
        </w:rPr>
        <w:t xml:space="preserve"/>
      </w:r>
      <w:r>
        <w:rPr>
          <w:rFonts w:ascii="Arial" w:cs="Arial" w:eastAsia="Arial" w:hAnsi="Arial"/>
          <w:b/>
          <w:bCs/>
          <w:sz w:val="22"/>
          <w:szCs w:val="22"/>
        </w:rPr>
        <w:t xml:space="preserve">Concept expansion:</w:t>
      </w:r>
      <w:r>
        <w:rPr>
          <w:rFonts w:ascii="Arial" w:cs="Arial" w:eastAsia="Arial" w:hAnsi="Arial"/>
          <w:sz w:val="22"/>
          <w:szCs w:val="22"/>
        </w:rPr>
        <w:t xml:space="preserve"> 61 concepts is still object-heavy. More process and action concepts, especially at varying agreement rates, would enable formal polysemy/frequency analysis with sufficient variance.</w:t>
      </w:r>
    </w:p>
    <w:p>
      <w:pPr>
        <w:spacing w:after="160"/>
      </w:pPr>
      <w:r>
        <w:rPr>
          <w:rFonts w:ascii="Arial" w:cs="Arial" w:eastAsia="Arial" w:hAnsi="Arial"/>
          <w:sz w:val="22"/>
          <w:szCs w:val="22"/>
        </w:rPr>
        <w:t xml:space="preserve"/>
      </w:r>
      <w:r>
        <w:rPr>
          <w:rFonts w:ascii="Arial" w:cs="Arial" w:eastAsia="Arial" w:hAnsi="Arial"/>
          <w:b/>
          <w:bCs/>
          <w:sz w:val="22"/>
          <w:szCs w:val="22"/>
        </w:rPr>
        <w:t xml:space="preserve">End-to-end training:</w:t>
      </w:r>
      <w:r>
        <w:rPr>
          <w:rFonts w:ascii="Arial" w:cs="Arial" w:eastAsia="Arial" w:hAnsi="Arial"/>
          <w:sz w:val="22"/>
          <w:szCs w:val="22"/>
        </w:rPr>
        <w:t xml:space="preserve"> Can the codebook alignment be made learnable end-to-end — routing physical queries directly through the aligned embedding space?</w:t>
      </w:r>
    </w:p>
    <w:p/>
    <w:p>
      <w:pPr>
        <w:pStyle w:val="Heading1"/>
      </w:pPr>
      <w:r>
        <w:rPr>
          <w:rFonts w:ascii="Arial" w:cs="Arial" w:eastAsia="Arial" w:hAnsi="Arial"/>
          <w:b/>
          <w:bCs/>
          <w:sz w:val="32"/>
          <w:szCs w:val="32"/>
        </w:rPr>
        <w:t xml:space="preserve">12. Caveats</w:t>
      </w:r>
    </w:p>
    <w:p>
      <w:pPr>
        <w:spacing w:after="160"/>
      </w:pPr>
      <w:r>
        <w:rPr>
          <w:rFonts w:ascii="Arial" w:cs="Arial" w:eastAsia="Arial" w:hAnsi="Arial"/>
          <w:sz w:val="22"/>
          <w:szCs w:val="22"/>
        </w:rPr>
        <w:t xml:space="preserve">Static video proxy: V-JEPA 2 evaluated on static images repeated 8 frames, not genuine video. Zero-velocity condition may produce degenerate representations relative to temporal input. All V-JEPA 2 results are lower bounds on its temporal representational capacity.</w:t>
      </w:r>
    </w:p>
    <w:p>
      <w:pPr>
        <w:spacing w:after="160"/>
      </w:pPr>
      <w:r>
        <w:rPr>
          <w:rFonts w:ascii="Arial" w:cs="Arial" w:eastAsia="Arial" w:hAnsi="Arial"/>
          <w:sz w:val="22"/>
          <w:szCs w:val="22"/>
        </w:rPr>
        <w:t xml:space="preserve">Small process concept sample: 12 process concepts produces noisy LM-visual absolute values at concept level. VIS-MAE comparison is the most reliable; n is insufficient for formal significance tests on between-group differences.</w:t>
      </w:r>
    </w:p>
    <w:p>
      <w:pPr>
        <w:spacing w:after="160"/>
      </w:pPr>
      <w:r>
        <w:rPr>
          <w:rFonts w:ascii="Arial" w:cs="Arial" w:eastAsia="Arial" w:hAnsi="Arial"/>
          <w:sz w:val="22"/>
          <w:szCs w:val="22"/>
        </w:rPr>
        <w:t xml:space="preserve">Generalization splits do not control for semantic proximity between train and test concepts. The 92% figure may overestimate generalization to genuinely novel concept clusters.</w:t>
      </w:r>
    </w:p>
    <w:p/>
    <w:p>
      <w:pPr>
        <w:pStyle w:val="Heading1"/>
      </w:pPr>
      <w:r>
        <w:rPr>
          <w:rFonts w:ascii="Arial" w:cs="Arial" w:eastAsia="Arial" w:hAnsi="Arial"/>
          <w:b/>
          <w:bCs/>
          <w:sz w:val="32"/>
          <w:szCs w:val="32"/>
        </w:rPr>
        <w:t xml:space="preserve">Appendix: Methods</w:t>
      </w:r>
    </w:p>
    <w:p>
      <w:pPr>
        <w:spacing w:after="160"/>
      </w:pPr>
      <w:r>
        <w:rPr>
          <w:rFonts w:ascii="Arial" w:cs="Arial" w:eastAsia="Arial" w:hAnsi="Arial"/>
          <w:sz w:val="22"/>
          <w:szCs w:val="22"/>
        </w:rPr>
        <w:t xml:space="preserve"/>
      </w:r>
      <w:r>
        <w:rPr>
          <w:rFonts w:ascii="Arial" w:cs="Arial" w:eastAsia="Arial" w:hAnsi="Arial"/>
          <w:b/>
          <w:bCs/>
          <w:sz w:val="22"/>
          <w:szCs w:val="22"/>
        </w:rPr>
        <w:t xml:space="preserve">Models:</w:t>
      </w:r>
      <w:r>
        <w:rPr>
          <w:rFonts w:ascii="Arial" w:cs="Arial" w:eastAsia="Arial" w:hAnsi="Arial"/>
          <w:sz w:val="22"/>
          <w:szCs w:val="22"/>
        </w:rPr>
        <w:t xml:space="preserve"> Mistral 7B Instruct (layer 16 hidden state, last token) · Qwen2.5-7B/32B (layer ~50%, last token) · Llama-3.1-8B (layer 16, last token) · all-mpnet-base-v2 (mean-pooled) · CLIP ViT-L/14 (visual projection) · V-JEPA 2 ViT-L (CLS token, 8x static frame, skip_predictor=True) · MAE ViT-L (CLS token, mask_ratio=0)</w:t>
      </w:r>
    </w:p>
    <w:p>
      <w:pPr>
        <w:spacing w:after="160"/>
      </w:pPr>
      <w:r>
        <w:rPr>
          <w:rFonts w:ascii="Arial" w:cs="Arial" w:eastAsia="Arial" w:hAnsi="Arial"/>
          <w:sz w:val="22"/>
          <w:szCs w:val="22"/>
        </w:rPr>
        <w:t xml:space="preserve"/>
      </w:r>
      <w:r>
        <w:rPr>
          <w:rFonts w:ascii="Arial" w:cs="Arial" w:eastAsia="Arial" w:hAnsi="Arial"/>
          <w:b/>
          <w:bCs/>
          <w:sz w:val="22"/>
          <w:szCs w:val="22"/>
        </w:rPr>
        <w:t xml:space="preserve">Phrase bank:</w:t>
      </w:r>
      <w:r>
        <w:rPr>
          <w:rFonts w:ascii="Arial" w:cs="Arial" w:eastAsia="Arial" w:hAnsi="Arial"/>
          <w:sz w:val="22"/>
          <w:szCs w:val="22"/>
        </w:rPr>
        <w:t xml:space="preserve"> 61 concepts x ~5 phrases = 323 events. Images fetched via Wikimedia/Wikipedia Commons. Phrase-level extraction run with PYTHONPATH=root from repo root.</w:t>
      </w:r>
    </w:p>
    <w:p>
      <w:pPr>
        <w:spacing w:after="160"/>
      </w:pPr>
      <w:r>
        <w:rPr>
          <w:rFonts w:ascii="Arial" w:cs="Arial" w:eastAsia="Arial" w:hAnsi="Arial"/>
          <w:sz w:val="22"/>
          <w:szCs w:val="22"/>
        </w:rPr>
        <w:t xml:space="preserve"/>
      </w:r>
      <w:r>
        <w:rPr>
          <w:rFonts w:ascii="Arial" w:cs="Arial" w:eastAsia="Arial" w:hAnsi="Arial"/>
          <w:b/>
          <w:bCs/>
          <w:sz w:val="22"/>
          <w:szCs w:val="22"/>
        </w:rPr>
        <w:t xml:space="preserve">Codebook:</w:t>
      </w:r>
      <w:r>
        <w:rPr>
          <w:rFonts w:ascii="Arial" w:cs="Arial" w:eastAsia="Arial" w:hAnsi="Arial"/>
          <w:sz w:val="22"/>
          <w:szCs w:val="22"/>
        </w:rPr>
        <w:t xml:space="preserve"> Linear projections to shared 64-dim space, VQ (16 codes), NT-Xent contrastive loss at λ=0.5, diversity loss at λ=0.1. 50 runs (10 splits x 5 seeds) for all phrase-level experiments.</w:t>
      </w:r>
    </w:p>
    <w:p>
      <w:pPr>
        <w:spacing w:after="160"/>
      </w:pPr>
      <w:r>
        <w:rPr>
          <w:rFonts w:ascii="Arial" w:cs="Arial" w:eastAsia="Arial" w:hAnsi="Arial"/>
          <w:sz w:val="22"/>
          <w:szCs w:val="22"/>
        </w:rPr>
        <w:t xml:space="preserve"/>
      </w:r>
      <w:r>
        <w:rPr>
          <w:rFonts w:ascii="Arial" w:cs="Arial" w:eastAsia="Arial" w:hAnsi="Arial"/>
          <w:b/>
          <w:bCs/>
          <w:sz w:val="22"/>
          <w:szCs w:val="22"/>
        </w:rPr>
        <w:t xml:space="preserve">Alt LLM probe:</w:t>
      </w:r>
      <w:r>
        <w:rPr>
          <w:rFonts w:ascii="Arial" w:cs="Arial" w:eastAsia="Arial" w:hAnsi="Arial"/>
          <w:sz w:val="22"/>
          <w:szCs w:val="22"/>
        </w:rPr>
        <w:t xml:space="preserve"> 4 LLMs x 3 visual models (VIS, MAE, CLIP) x 50 runs at concept level. Concept embeddings = mean over phrase embeddings per concept.</w:t>
      </w:r>
    </w:p>
    <w:p>
      <w:pPr>
        <w:spacing w:after="160"/>
      </w:pPr>
      <w:r>
        <w:rPr>
          <w:rFonts w:ascii="Arial" w:cs="Arial" w:eastAsia="Arial" w:hAnsi="Arial"/>
          <w:sz w:val="22"/>
          <w:szCs w:val="22"/>
        </w:rPr>
        <w:t xml:space="preserve"/>
      </w:r>
      <w:r>
        <w:rPr>
          <w:rFonts w:ascii="Arial" w:cs="Arial" w:eastAsia="Arial" w:hAnsi="Arial"/>
          <w:b/>
          <w:bCs/>
          <w:sz w:val="22"/>
          <w:szCs w:val="22"/>
        </w:rPr>
        <w:t xml:space="preserve">Process concept probe:</w:t>
      </w:r>
      <w:r>
        <w:rPr>
          <w:rFonts w:ascii="Arial" w:cs="Arial" w:eastAsia="Arial" w:hAnsi="Arial"/>
          <w:sz w:val="22"/>
          <w:szCs w:val="22"/>
        </w:rPr>
        <w:t xml:space="preserve"> 27 object concepts vs 12 process concepts, same codebook procedure. VIS-MAE comparison is most reliable; LM-visual values are noisy at n=12.</w:t>
      </w:r>
    </w:p>
    <w:p>
      <w:pPr>
        <w:spacing w:after="160"/>
      </w:pPr>
      <w:r>
        <w:rPr>
          <w:rFonts w:ascii="Arial" w:cs="Arial" w:eastAsia="Arial" w:hAnsi="Arial"/>
          <w:sz w:val="22"/>
          <w:szCs w:val="22"/>
        </w:rPr>
        <w:t xml:space="preserve"/>
      </w:r>
      <w:r>
        <w:rPr>
          <w:rFonts w:ascii="Arial" w:cs="Arial" w:eastAsia="Arial" w:hAnsi="Arial"/>
          <w:b/>
          <w:bCs/>
          <w:sz w:val="22"/>
          <w:szCs w:val="22"/>
        </w:rPr>
        <w:t xml:space="preserve">Hardware:</w:t>
      </w:r>
      <w:r>
        <w:rPr>
          <w:rFonts w:ascii="Arial" w:cs="Arial" w:eastAsia="Arial" w:hAnsi="Arial"/>
          <w:sz w:val="22"/>
          <w:szCs w:val="22"/>
        </w:rPr>
        <w:t xml:space="preserve"> RTX 5090 32GB · CUDA 12.9 · PyTorch 2.10 · transformers 5.3.0</w:t>
      </w:r>
    </w:p>
    <w:p>
      <w:pPr>
        <w:spacing w:after="160"/>
      </w:pPr>
      <w:r>
        <w:rPr>
          <w:rFonts w:ascii="Arial" w:cs="Arial" w:eastAsia="Arial" w:hAnsi="Arial"/>
          <w:sz w:val="22"/>
          <w:szCs w:val="22"/>
        </w:rPr>
        <w:t xml:space="preserve"/>
      </w:r>
      <w:r>
        <w:rPr>
          <w:rFonts w:ascii="Arial" w:cs="Arial" w:eastAsia="Arial" w:hAnsi="Arial"/>
          <w:b/>
          <w:bCs/>
          <w:sz w:val="22"/>
          <w:szCs w:val="22"/>
        </w:rPr>
        <w:t xml:space="preserve">Code:</w:t>
      </w:r>
      <w:r>
        <w:rPr>
          <w:rFonts w:ascii="Arial" w:cs="Arial" w:eastAsia="Arial" w:hAnsi="Arial"/>
          <w:sz w:val="22"/>
          <w:szCs w:val="22"/>
        </w:rPr>
        <w:t xml:space="preserve"> github.com/Ecological-align/world-model-language</w:t>
      </w:r>
    </w:p>
    <w:p/>
    <w:p>
      <w:pPr>
        <w:pStyle w:val="Heading1"/>
      </w:pPr>
      <w:r>
        <w:rPr>
          <w:rFonts w:ascii="Arial" w:cs="Arial" w:eastAsia="Arial" w:hAnsi="Arial"/>
          <w:b/>
          <w:bCs/>
          <w:sz w:val="32"/>
          <w:szCs w:val="32"/>
        </w:rPr>
        <w:t xml:space="preserve">References</w:t>
      </w:r>
    </w:p>
    <w:p>
      <w:pPr>
        <w:spacing w:after="160"/>
      </w:pPr>
      <w:r>
        <w:rPr>
          <w:rFonts w:ascii="Arial" w:cs="Arial" w:eastAsia="Arial" w:hAnsi="Arial"/>
          <w:sz w:val="22"/>
          <w:szCs w:val="22"/>
        </w:rPr>
        <w:t xml:space="preserve">Huh et al. (2024). Position: The Platonic Representation Hypothesis. ICML 2024.</w:t>
      </w:r>
    </w:p>
    <w:p>
      <w:pPr>
        <w:spacing w:after="160"/>
      </w:pPr>
      <w:r>
        <w:rPr>
          <w:rFonts w:ascii="Arial" w:cs="Arial" w:eastAsia="Arial" w:hAnsi="Arial"/>
          <w:sz w:val="22"/>
          <w:szCs w:val="22"/>
        </w:rPr>
        <w:t xml:space="preserve">Kriegeskorte et al. (2008). Representational similarity analysis. Frontiers in Systems Neuroscience.</w:t>
      </w:r>
    </w:p>
    <w:p>
      <w:pPr>
        <w:spacing w:after="160"/>
      </w:pPr>
      <w:r>
        <w:rPr>
          <w:rFonts w:ascii="Arial" w:cs="Arial" w:eastAsia="Arial" w:hAnsi="Arial"/>
          <w:sz w:val="22"/>
          <w:szCs w:val="22"/>
        </w:rPr>
        <w:t xml:space="preserve">Assran et al. (2025). V-JEPA 2. arXiv:2506.09985.</w:t>
      </w:r>
    </w:p>
    <w:p>
      <w:pPr>
        <w:spacing w:after="160"/>
      </w:pPr>
      <w:r>
        <w:rPr>
          <w:rFonts w:ascii="Arial" w:cs="Arial" w:eastAsia="Arial" w:hAnsi="Arial"/>
          <w:sz w:val="22"/>
          <w:szCs w:val="22"/>
        </w:rPr>
        <w:t xml:space="preserve">He et al. (2022). Masked autoencoders are scalable vision learners. CVPR 2022.</w:t>
      </w:r>
    </w:p>
    <w:p>
      <w:pPr>
        <w:spacing w:after="160"/>
      </w:pPr>
      <w:r>
        <w:rPr>
          <w:rFonts w:ascii="Arial" w:cs="Arial" w:eastAsia="Arial" w:hAnsi="Arial"/>
          <w:sz w:val="22"/>
          <w:szCs w:val="22"/>
        </w:rPr>
        <w:t xml:space="preserve">van den Oord et al. (2017). Neural discrete representation learning. NeurIPS 2017.</w:t>
      </w:r>
    </w:p>
    <w:p>
      <w:pPr>
        <w:spacing w:after="160"/>
      </w:pPr>
      <w:r>
        <w:rPr>
          <w:rFonts w:ascii="Arial" w:cs="Arial" w:eastAsia="Arial" w:hAnsi="Arial"/>
          <w:sz w:val="22"/>
          <w:szCs w:val="22"/>
        </w:rPr>
        <w:t xml:space="preserve">Liu et al. (2022). Cross-modal discrete representation learning. ACL 2022.</w:t>
      </w:r>
    </w:p>
    <w:p>
      <w:pPr>
        <w:spacing w:after="160"/>
      </w:pPr>
      <w:r>
        <w:rPr>
          <w:rFonts w:ascii="Arial" w:cs="Arial" w:eastAsia="Arial" w:hAnsi="Arial"/>
          <w:sz w:val="22"/>
          <w:szCs w:val="22"/>
        </w:rPr>
        <w:t xml:space="preserve">Duan et al. (2022). Multi-modal alignment using representation codebook. CVPR 2022.</w:t>
      </w:r>
    </w:p>
    <w:p>
      <w:pPr>
        <w:spacing w:after="160"/>
      </w:pPr>
      <w:r>
        <w:rPr>
          <w:rFonts w:ascii="Arial" w:cs="Arial" w:eastAsia="Arial" w:hAnsi="Arial"/>
          <w:sz w:val="22"/>
          <w:szCs w:val="22"/>
        </w:rPr>
        <w:t xml:space="preserve">Bisk et al. (2020). PIQA: Reasoning about physical commonsense in natural language. AAAI 2020.</w:t>
      </w:r>
    </w:p>
    <w:p>
      <w:pPr>
        <w:spacing w:after="160"/>
      </w:pPr>
      <w:r>
        <w:rPr>
          <w:rFonts w:ascii="Arial" w:cs="Arial" w:eastAsia="Arial" w:hAnsi="Arial"/>
          <w:sz w:val="22"/>
          <w:szCs w:val="22"/>
        </w:rPr>
        <w:t xml:space="preserve">Lynott et al. (2020). The Lancaster Sensorimotor Norms. Behavior Research Methods.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rFonts w:ascii="Arial" w:cs="Arial" w:eastAsia="Arial" w:hAnsi="Arial"/>
      <w:b/>
      <w:bCs/>
      <w:color w:val="1D3461"/>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E40AF"/>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2026-03-09T02:05:59.878Z</dcterms:created>
  <dcterms:modified xsi:type="dcterms:W3CDTF">2026-03-09T02:05:59.879Z</dcterms:modified>
</cp:coreProperties>
</file>

<file path=docProps/custom.xml><?xml version="1.0" encoding="utf-8"?>
<Properties xmlns="http://schemas.openxmlformats.org/officeDocument/2006/custom-properties" xmlns:vt="http://schemas.openxmlformats.org/officeDocument/2006/docPropsVTypes"/>
</file>