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 00 — MASTER SPINE (actualizado v3.1)</w:t>
      </w:r>
    </w:p>
    <w:p>
      <w:pPr>
        <w:pStyle w:val="Heading3"/>
      </w:pPr>
      <w:r>
        <w:t>Suplemento hepático en gotas líquidas · Lanzamiento MÉXICO (es) · Inteligencia EE.UU. (en)</w:t>
      </w:r>
    </w:p>
    <w:p>
      <w:pPr>
        <w:ind w:left="432"/>
      </w:pPr>
      <w:r>
        <w:rPr>
          <w:i/>
        </w:rPr>
        <w:t xml:space="preserve">Escrito al </w:t>
      </w:r>
      <w:r>
        <w:rPr>
          <w:b/>
          <w:i/>
        </w:rPr>
        <w:t>final absoluto</w:t>
      </w:r>
      <w:r>
        <w:rPr>
          <w:i/>
        </w:rPr>
        <w:t xml:space="preserve"> del pipeline v3.1, tras el RECONCILIATION PASS. Deroga los PI de v3.</w:t>
      </w:r>
    </w:p>
    <w:p>
      <w:pPr>
        <w:ind w:left="432"/>
      </w:pPr>
      <w:r>
        <w:rPr>
          <w:b/>
          <w:i/>
        </w:rPr>
        <w:t>Ancla de datos:</w:t>
      </w:r>
      <w:r>
        <w:rPr>
          <w:i/>
        </w:rPr>
        <w:t xml:space="preserve"> </w:t>
      </w:r>
      <w:r>
        <w:rPr>
          <w:rFonts w:ascii="Consolas" w:hAnsi="Consolas"/>
          <w:i/>
          <w:color w:val="C03030"/>
        </w:rPr>
        <w:t>CLUSTER_REPORT.md</w:t>
      </w:r>
      <w:r>
        <w:rPr>
          <w:i/>
        </w:rPr>
        <w:t xml:space="preserve"> + </w:t>
      </w:r>
      <w:r>
        <w:rPr>
          <w:rFonts w:ascii="Consolas" w:hAnsi="Consolas"/>
          <w:i/>
          <w:color w:val="C03030"/>
        </w:rPr>
        <w:t>PI_SCORES.csv</w:t>
      </w:r>
      <w:r>
        <w:rPr>
          <w:i/>
        </w:rPr>
        <w:t xml:space="preserve"> (ponderados por fuente). </w:t>
      </w:r>
      <w:r>
        <w:rPr>
          <w:b/>
          <w:i/>
        </w:rPr>
        <w:t>Evidencia:</w:t>
      </w:r>
      <w:r>
        <w:rPr>
          <w:i/>
        </w:rPr>
        <w:t xml:space="preserve"> </w:t>
      </w:r>
      <w:r>
        <w:rPr>
          <w:rFonts w:ascii="Consolas" w:hAnsi="Consolas"/>
          <w:i/>
          <w:color w:val="C03030"/>
        </w:rPr>
        <w:t>DOC 14 / evidence_bank.csv</w:t>
      </w:r>
      <w:r>
        <w:rPr>
          <w:i/>
        </w:rPr>
        <w:t xml:space="preserve"> (13,548 IDs). Ningún documento downstream puede contradecir este spine.</w:t>
      </w:r>
    </w:p>
    <w:p>
      <w:pPr>
        <w:pStyle w:val="Heading2"/>
      </w:pPr>
      <w:r>
        <w:t>0. METADATA</w:t>
      </w:r>
    </w:p>
    <w:p>
      <w:pPr>
        <w:pStyle w:val="ListBullet"/>
      </w:pPr>
      <w:r>
        <w:rPr>
          <w:b/>
        </w:rPr>
        <w:t>Corpus:</w:t>
      </w:r>
      <w:r>
        <w:t xml:space="preserve"> 13,548 confesiones limpias (de 16,103 crudas). Pool </w:t>
      </w:r>
      <w:r>
        <w:rPr>
          <w:b/>
        </w:rPr>
        <w:t>venta_MX 6,913</w:t>
      </w:r>
      <w:r>
        <w:t xml:space="preserve"> / </w:t>
      </w:r>
      <w:r>
        <w:rPr>
          <w:b/>
        </w:rPr>
        <w:t>intel_US 6,635</w:t>
      </w:r>
      <w:r>
        <w:t>.</w:t>
      </w:r>
    </w:p>
    <w:p>
      <w:pPr>
        <w:pStyle w:val="ListBullet"/>
      </w:pPr>
      <w:r>
        <w:rPr>
          <w:b/>
        </w:rPr>
        <w:t>Jerarquía de fuentes:</w:t>
      </w:r>
      <w:r>
        <w:t xml:space="preserve"> RAW_CONFESSION 10,647 · REVIEW 567 · CREATOR_CONTENT 2,100 (peso 0.25) · COMPETITOR_CLAIM 234 (peso 0).</w:t>
      </w:r>
    </w:p>
    <w:p>
      <w:pPr>
        <w:pStyle w:val="ListBullet"/>
      </w:pPr>
      <w:r>
        <w:rPr>
          <w:b/>
        </w:rPr>
        <w:t>Gasto adquisición:</w:t>
      </w:r>
      <w:r>
        <w:t xml:space="preserve"> ~$24 Apify (de $100). Scraping detenido en saturación (ningún cluster viral-dependiente).</w:t>
      </w:r>
    </w:p>
    <w:p>
      <w:pPr>
        <w:pStyle w:val="ListBullet"/>
      </w:pPr>
      <w:r>
        <w:rPr>
          <w:b/>
        </w:rPr>
        <w:t>Confiabilidad (DATA QUALITY REPORT):</w:t>
      </w:r>
      <w:r>
        <w:t xml:space="preserve"> deseos/dolores </w:t>
      </w:r>
      <w:r>
        <w:rPr>
          <w:b/>
        </w:rPr>
        <w:t>ALTA</w:t>
      </w:r>
      <w:r>
        <w:t xml:space="preserve">; competidor/oferta </w:t>
      </w:r>
      <w:r>
        <w:rPr>
          <w:b/>
        </w:rPr>
        <w:t>MEDIA</w:t>
      </w:r>
      <w:r>
        <w:t xml:space="preserve">; mecanismo causal </w:t>
      </w:r>
      <w:r>
        <w:rPr>
          <w:b/>
        </w:rPr>
        <w:t>BAJA (hipótesis)</w:t>
      </w:r>
      <w:r>
        <w:t>.</w:t>
      </w:r>
    </w:p>
    <w:p>
      <w:pPr>
        <w:pStyle w:val="ListBullet"/>
      </w:pPr>
      <w:r>
        <w:rPr>
          <w:b/>
        </w:rPr>
        <w:t>Set v3.1:</w:t>
      </w:r>
      <w:r>
        <w:t xml:space="preserve"> DOC 14 · DATA QUALITY REPORT · PI_SCORES · CLUSTER_REPORT · COMPETITOR_MAP · RECONCILIATION PASS · VALIDATION REPORT · este Spine.</w:t>
      </w:r>
    </w:p>
    <w:p>
      <w:pPr>
        <w:pStyle w:val="Heading2"/>
      </w:pPr>
      <w:r>
        <w:t>1. VEREDICTO EN UNA LÍNEA</w:t>
      </w:r>
    </w:p>
    <w:p>
      <w:pPr>
        <w:ind w:left="432"/>
      </w:pPr>
      <w:r>
        <w:rPr>
          <w:b/>
          <w:i/>
        </w:rPr>
        <w:t>A la mujer mexicana de 40+ que "hace todo bien" y aún así vive hinchada, le vendemos volver a sentirse ligera y ella misma — destapándole el hígado (no poniéndola a dieta) — abriendo por la HINCHAZÓN, revelando el HÍGADO GRASO como causa-raíz, y cerrando con las ENZIMAS como prueba.</w:t>
      </w:r>
    </w:p>
    <w:p>
      <w:pPr>
        <w:pStyle w:val="Heading2"/>
      </w:pPr>
      <w:r>
        <w:t>2. RANKING PI v3.1 (ponderado; creadores down-weighted 0.25) — deroga v3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Tema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PI venta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PI intel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Riesgo creador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Hígado graso/NAFLD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99.1</w:t>
            </w:r>
          </w:p>
        </w:tc>
        <w:tc>
          <w:tcPr>
            <w:tcW w:type="dxa" w:w="1440"/>
          </w:tcPr>
          <w:p>
            <w:r>
              <w:t>94.x</w:t>
            </w:r>
          </w:p>
        </w:tc>
        <w:tc>
          <w:tcPr>
            <w:tcW w:type="dxa" w:w="1440"/>
          </w:tcPr>
          <w:p>
            <w:r>
              <w:t>+</w:t>
            </w:r>
          </w:p>
        </w:tc>
        <w:tc>
          <w:tcPr>
            <w:tcW w:type="dxa" w:w="1440"/>
          </w:tcPr>
          <w:p>
            <w:r>
              <w:t>Bajo (RAW 1108) — robusto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Hinchazón/panza</w:t>
            </w:r>
            <w:r>
              <w:t xml:space="preserve"> (empate técnico)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97.9</w:t>
            </w:r>
          </w:p>
        </w:tc>
        <w:tc>
          <w:tcPr>
            <w:tcW w:type="dxa" w:w="1440"/>
          </w:tcPr>
          <w:p>
            <w:r>
              <w:t>85.x</w:t>
            </w:r>
          </w:p>
        </w:tc>
        <w:tc>
          <w:tcPr>
            <w:tcW w:type="dxa" w:w="1440"/>
          </w:tcPr>
          <w:p>
            <w:r>
              <w:t>+</w:t>
            </w:r>
          </w:p>
        </w:tc>
        <w:tc>
          <w:tcPr>
            <w:tcW w:type="dxa" w:w="1440"/>
          </w:tcPr>
          <w:p>
            <w:r>
              <w:t>⚠️ Alto (CREATOR 551)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Preferencia natural</w:t>
            </w:r>
          </w:p>
        </w:tc>
        <w:tc>
          <w:tcPr>
            <w:tcW w:type="dxa" w:w="1440"/>
          </w:tcPr>
          <w:p>
            <w:r>
              <w:t>92.4</w:t>
            </w:r>
          </w:p>
        </w:tc>
        <w:tc>
          <w:tcPr>
            <w:tcW w:type="dxa" w:w="1440"/>
          </w:tcPr>
          <w:p>
            <w:r>
              <w:t>91.x</w:t>
            </w:r>
          </w:p>
        </w:tc>
        <w:tc>
          <w:tcPr>
            <w:tcW w:type="dxa" w:w="1440"/>
          </w:tcPr>
          <w:p>
            <w:r>
              <w:t>~</w:t>
            </w:r>
          </w:p>
        </w:tc>
        <w:tc>
          <w:tcPr>
            <w:tcW w:type="dxa" w:w="1440"/>
          </w:tcPr>
          <w:p>
            <w:r>
              <w:t>Bajo — robusto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Detox/toxinas</w:t>
            </w:r>
          </w:p>
        </w:tc>
        <w:tc>
          <w:tcPr>
            <w:tcW w:type="dxa" w:w="1440"/>
          </w:tcPr>
          <w:p>
            <w:r>
              <w:t>91.0</w:t>
            </w:r>
          </w:p>
        </w:tc>
        <w:tc>
          <w:tcPr>
            <w:tcW w:type="dxa" w:w="1440"/>
          </w:tcPr>
          <w:p>
            <w:r>
              <w:t>98.x</w:t>
            </w:r>
          </w:p>
        </w:tc>
        <w:tc>
          <w:tcPr>
            <w:tcW w:type="dxa" w:w="1440"/>
          </w:tcPr>
          <w:p>
            <w:r>
              <w:t>−</w:t>
            </w:r>
          </w:p>
        </w:tc>
        <w:tc>
          <w:tcPr>
            <w:tcW w:type="dxa" w:w="1440"/>
          </w:tcPr>
          <w:p>
            <w:r>
              <w:t>Bajo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Enzimas ALT/AST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−15.0</w:t>
            </w:r>
          </w:p>
        </w:tc>
        <w:tc>
          <w:tcPr>
            <w:tcW w:type="dxa" w:w="1440"/>
          </w:tcPr>
          <w:p>
            <w:r>
              <w:t>Medio (CREATOR 284)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Digestión pesada</w:t>
            </w:r>
          </w:p>
        </w:tc>
        <w:tc>
          <w:tcPr>
            <w:tcW w:type="dxa" w:w="1440"/>
          </w:tcPr>
          <w:p>
            <w:r>
              <w:t>82.4</w:t>
            </w:r>
          </w:p>
        </w:tc>
        <w:tc>
          <w:tcPr>
            <w:tcW w:type="dxa" w:w="1440"/>
          </w:tcPr>
          <w:p>
            <w:r>
              <w:t>81.x</w:t>
            </w:r>
          </w:p>
        </w:tc>
        <w:tc>
          <w:tcPr>
            <w:tcW w:type="dxa" w:w="1440"/>
          </w:tcPr>
          <w:p>
            <w:r>
              <w:t>~</w:t>
            </w:r>
          </w:p>
        </w:tc>
        <w:tc>
          <w:tcPr>
            <w:tcW w:type="dxa" w:w="1440"/>
          </w:tcPr>
          <w:p>
            <w:r>
              <w:t>⚠️ Alto (CREATOR 276≈RAW 319)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Peso que no baja</w:t>
            </w:r>
          </w:p>
        </w:tc>
        <w:tc>
          <w:tcPr>
            <w:tcW w:type="dxa" w:w="1440"/>
          </w:tcPr>
          <w:p>
            <w:r>
              <w:t>78.4</w:t>
            </w:r>
          </w:p>
        </w:tc>
        <w:tc>
          <w:tcPr>
            <w:tcW w:type="dxa" w:w="1440"/>
          </w:tcPr>
          <w:p>
            <w:r>
              <w:t>77.x</w:t>
            </w:r>
          </w:p>
        </w:tc>
        <w:tc>
          <w:tcPr>
            <w:tcW w:type="dxa" w:w="1440"/>
          </w:tcPr>
          <w:p>
            <w:r>
              <w:t>~</w:t>
            </w:r>
          </w:p>
        </w:tc>
        <w:tc>
          <w:tcPr>
            <w:tcW w:type="dxa" w:w="1440"/>
          </w:tcPr>
          <w:p>
            <w:r>
              <w:t>Bajo</w:t>
            </w:r>
          </w:p>
        </w:tc>
      </w:tr>
    </w:tbl>
    <w:p/>
    <w:p>
      <w:r>
        <w:rPr>
          <w:b/>
        </w:rPr>
        <w:t>Clusters CREATOR-DRIVEN (⚠️ no usar como ángulo de copy sin validación Ronda 2):</w:t>
      </w:r>
      <w:r>
        <w:t xml:space="preserve"> creencia "la edad" (Δ+44.8, CREATOR&gt;RAW), bajón 2pm, niebla mental, vergüenza-cuerpo. Son señal de creador/influencer, no de cliente real.</w:t>
      </w:r>
    </w:p>
    <w:p>
      <w:pPr>
        <w:pStyle w:val="Heading2"/>
      </w:pPr>
      <w:r>
        <w:t>3. DOCTRINA DEL GANCHO (sin cambio estratégico)</w:t>
      </w:r>
    </w:p>
    <w:p>
      <w:r>
        <w:t xml:space="preserve">El hígado graso pasa a ser el tema </w:t>
      </w:r>
      <w:r>
        <w:rPr>
          <w:b/>
        </w:rPr>
        <w:t>#1 por score</w:t>
      </w:r>
      <w:r>
        <w:t xml:space="preserve">, pero </w:t>
      </w:r>
      <w:r>
        <w:rPr>
          <w:b/>
        </w:rPr>
        <w:t>el GANCHO DE COPY sigue siendo la HINCHAZÓN</w:t>
      </w:r>
      <w:r>
        <w:t xml:space="preserve"> (síntoma visible + emoción de alivio). El empate técnico </w:t>
      </w:r>
      <w:r>
        <w:rPr>
          <w:b/>
        </w:rPr>
        <w:t>refuerza</w:t>
      </w:r>
      <w:r>
        <w:t xml:space="preserve"> la arquitectura, no la rompe:</w:t>
      </w:r>
    </w:p>
    <w:p>
      <w:pPr>
        <w:ind w:left="432"/>
      </w:pPr>
      <w:r>
        <w:rPr>
          <w:b/>
          <w:i/>
        </w:rPr>
        <w:t>Abrir por HINCHAZÓN → revelar HÍGADO GRASO/"hígado tapado" como causa-raíz → cerrar con ENZIMAS (ALT/AST) como prueba.</w:t>
      </w:r>
      <w:r>
        <w:rPr>
          <w:i/>
        </w:rPr>
        <w:t xml:space="preserve"> El hígado es el MECANISMO, no el deseo.</w:t>
      </w:r>
    </w:p>
    <w:p>
      <w:pPr>
        <w:pStyle w:val="Heading2"/>
      </w:pPr>
      <w:r>
        <w:t>4. EJES DE ESTRATEGIA</w:t>
      </w:r>
    </w:p>
    <w:p>
      <w:pPr>
        <w:pStyle w:val="ListBullet"/>
      </w:pPr>
      <w:r>
        <w:rPr>
          <w:b/>
        </w:rPr>
        <w:t>Conciencia:</w:t>
      </w:r>
      <w:r>
        <w:t xml:space="preserve"> MX Consciente-del-Problema (2-3), abre por problema/historia. US más avanzado (3-4), medicalizado.</w:t>
      </w:r>
    </w:p>
    <w:p>
      <w:pPr>
        <w:pStyle w:val="ListBullet"/>
      </w:pPr>
      <w:r>
        <w:rPr>
          <w:b/>
        </w:rPr>
        <w:t>Sofisticación:</w:t>
      </w:r>
      <w:r>
        <w:t xml:space="preserve"> US Stage 4-5 (1,446 ads liver activos) · ES-MX Stage 2-3 (arbitraje). Jugar </w:t>
      </w:r>
      <w:r>
        <w:rPr>
          <w:b/>
        </w:rPr>
        <w:t>Stage 3→4</w:t>
      </w:r>
      <w:r>
        <w:t>: UN mecanismo nombrado + UNA gran idea des-culpabilizadora. No apilar promesas.</w:t>
      </w:r>
    </w:p>
    <w:p>
      <w:pPr>
        <w:pStyle w:val="ListBullet"/>
      </w:pPr>
      <w:r>
        <w:rPr>
          <w:b/>
        </w:rPr>
        <w:t>Palanca:</w:t>
      </w:r>
      <w:r>
        <w:t xml:space="preserve"> Nuevo Mecanismo ("hígado tapado") + Nueva Información (des-culpabilización).</w:t>
      </w:r>
    </w:p>
    <w:p>
      <w:pPr>
        <w:pStyle w:val="Heading2"/>
      </w:pPr>
      <w:r>
        <w:t>5. DESEO DOMINANTE</w:t>
      </w:r>
    </w:p>
    <w:p>
      <w:pPr>
        <w:pStyle w:val="ListBullet"/>
      </w:pPr>
      <w:r>
        <w:rPr>
          <w:b/>
        </w:rPr>
        <w:t>Instinto:</w:t>
      </w:r>
      <w:r>
        <w:t xml:space="preserve"> Salud #1 + Estatus/vanidad (vientre plano). </w:t>
      </w:r>
      <w:r>
        <w:rPr>
          <w:b/>
        </w:rPr>
        <w:t>Emoción de compra primaria: ALIVIO</w:t>
      </w:r>
      <w:r>
        <w:t xml:space="preserve"> (que pare la hinchazón). Secundaria: Identidad. A evitar: reforzar culpa.</w:t>
      </w:r>
    </w:p>
    <w:p>
      <w:pPr>
        <w:pStyle w:val="ListBullet"/>
      </w:pPr>
      <w:r>
        <w:rPr>
          <w:b/>
        </w:rPr>
        <w:t>Dolor vs Deseo:</w:t>
      </w:r>
      <w:r>
        <w:t xml:space="preserve"> dolor domina ~70/30. Abrir con dolor, resolver con deseo.</w:t>
      </w:r>
    </w:p>
    <w:p>
      <w:pPr>
        <w:pStyle w:val="ListBullet"/>
      </w:pPr>
      <w:r>
        <w:t xml:space="preserve">Hinchazón freq bruta = </w:t>
      </w:r>
      <w:r>
        <w:rPr>
          <w:b/>
        </w:rPr>
        <w:t>1777 confesiones</w:t>
      </w:r>
      <w:r>
        <w:t xml:space="preserve"> (no "n=1770").</w:t>
      </w:r>
    </w:p>
    <w:p>
      <w:pPr>
        <w:pStyle w:val="Heading2"/>
      </w:pPr>
      <w:r>
        <w:t>6. PAR GANADOR — UMP → UMS → USP (detalle en DOC 19)</w:t>
      </w:r>
    </w:p>
    <w:p>
      <w:pPr>
        <w:pStyle w:val="ListBullet"/>
      </w:pPr>
      <w:r>
        <w:rPr>
          <w:b/>
        </w:rPr>
        <w:t>UMP "EL HÍGADO TAPADO"</w:t>
      </w:r>
      <w:r>
        <w:t xml:space="preserve"> (bilis estancada) → </w:t>
      </w:r>
      <w:r>
        <w:rPr>
          <w:b/>
        </w:rPr>
        <w:t>[HIPÓTESIS PERSUASIVA]</w:t>
      </w:r>
      <w:r>
        <w:t>, no diagnóstico clínico.</w:t>
      </w:r>
    </w:p>
    <w:p>
      <w:pPr>
        <w:pStyle w:val="ListBullet"/>
      </w:pPr>
      <w:r>
        <w:rPr>
          <w:b/>
        </w:rPr>
        <w:t>UMS "DESTAPE HEPÁTICO EN 3 LLAVES"</w:t>
      </w:r>
      <w:r>
        <w:t xml:space="preserve"> (Diente de León+Alcachofa · Colina · Glutatión+NAC). Ingredientes = hecho; efecto 1-a-1 = hipótesis.</w:t>
      </w:r>
    </w:p>
    <w:p>
      <w:pPr>
        <w:pStyle w:val="ListBullet"/>
      </w:pPr>
      <w:r>
        <w:rPr>
          <w:b/>
        </w:rPr>
        <w:t>USP "PANZA PLANA DESDE EL HÍGADO, NO DESDE LA DIETA".</w:t>
      </w:r>
    </w:p>
    <w:p>
      <w:pPr>
        <w:pStyle w:val="Heading2"/>
      </w:pPr>
      <w:r>
        <w:t>7. VILLANO (con dato v3.1)</w:t>
      </w:r>
    </w:p>
    <w:p>
      <w:r>
        <w:t xml:space="preserve">Villano MX = </w:t>
      </w:r>
      <w:r>
        <w:rPr>
          <w:b/>
        </w:rPr>
        <w:t>frituras + azúcar + comida pesada</w:t>
      </w:r>
      <w:r>
        <w:t xml:space="preserve"> (tamales, ponche). </w:t>
      </w:r>
      <w:r>
        <w:rPr>
          <w:b/>
        </w:rPr>
        <w:t>NO alcohol</w:t>
      </w:r>
      <w:r>
        <w:t xml:space="preserve"> — cluster Alcohol→hígado </w:t>
      </w:r>
      <w:r>
        <w:rPr>
          <w:b/>
        </w:rPr>
        <w:t>PI 63.4 en MX vs 77.2 en US (Δ−13.8)</w:t>
      </w:r>
      <w:r>
        <w:t>: bajo en venta, se reserva como inteligencia US y para el Sub-avatar C secundario.</w:t>
      </w:r>
    </w:p>
    <w:p>
      <w:pPr>
        <w:pStyle w:val="Heading2"/>
      </w:pPr>
      <w:r>
        <w:t>8. ENZIMAS — capa de prueba (rol intacto, número actualizado)</w:t>
      </w:r>
    </w:p>
    <w:p>
      <w:r>
        <w:t xml:space="preserve">Enzimas ALT/AST = </w:t>
      </w:r>
      <w:r>
        <w:rPr>
          <w:b/>
        </w:rPr>
        <w:t>MX #5 (85.0) / US #1 (100.0), Δ−15.0</w:t>
      </w:r>
      <w:r>
        <w:t xml:space="preserve"> → </w:t>
      </w:r>
      <w:r>
        <w:rPr>
          <w:b/>
        </w:rPr>
        <w:t>capa de PRUEBA importable, nunca gancho MX.</w:t>
      </w:r>
      <w:r>
        <w:t xml:space="preserve"> Una de las conclusiones mejor respaldadas por v3.1.</w:t>
      </w:r>
    </w:p>
    <w:p>
      <w:pPr>
        <w:pStyle w:val="Heading2"/>
      </w:pPr>
      <w:r>
        <w:t>9. AVATAR + COMPETENCIA (detalle en DOC 15 / COMPETITOR_MAP)</w:t>
      </w:r>
    </w:p>
    <w:p>
      <w:pPr>
        <w:pStyle w:val="ListBullet"/>
      </w:pPr>
      <w:r>
        <w:rPr>
          <w:b/>
        </w:rPr>
        <w:t>Core:</w:t>
      </w:r>
      <w:r>
        <w:t xml:space="preserve"> mujer 40+, cuidadora, prefiere natural. </w:t>
      </w:r>
      <w:r>
        <w:rPr>
          <w:b/>
        </w:rPr>
        <w:t>Sub-avatares:</w:t>
      </w:r>
      <w:r>
        <w:t xml:space="preserve"> A "Hinchada Crónica" (gancho), B "La del Diagnóstico" (hígado graso+enzimas, prueba), C "El Crudo/Comida Pesada" (hipótesis, no núcleo).</w:t>
      </w:r>
    </w:p>
    <w:p>
      <w:pPr>
        <w:pStyle w:val="ListBullet"/>
      </w:pPr>
      <w:r>
        <w:rPr>
          <w:b/>
        </w:rPr>
        <w:t>Competencia:</w:t>
      </w:r>
      <w:r>
        <w:t xml:space="preserve"> DR de hígado/intestino dominada por marcas EN/EU; ES-MX casi vacío → arbitraje real (ver COMPETITOR_MAP, 7 tipos + huecos H1-H10).</w:t>
      </w:r>
    </w:p>
    <w:p>
      <w:pPr>
        <w:pStyle w:val="Heading2"/>
      </w:pPr>
      <w:r>
        <w:t>10. CONTRATO DE COHERENCIA (reglas v3.1)</w:t>
      </w:r>
    </w:p>
    <w:p>
      <w:pPr>
        <w:pStyle w:val="ListBullet"/>
      </w:pPr>
      <w:r>
        <w:rPr>
          <w:b/>
        </w:rPr>
        <w:t>Ancla de PI = CLUSTER_REPORT v3.1.</w:t>
      </w:r>
      <w:r>
        <w:t xml:space="preserve"> Peso por fuente: RAW/REVIEW=1.0, CREATOR=0.25, COMPETITOR=0. </w:t>
      </w:r>
      <w:r>
        <w:rPr>
          <w:b/>
        </w:rPr>
        <w:t>PI de v3 derogados.</w:t>
      </w:r>
    </w:p>
    <w:p>
      <w:pPr>
        <w:pStyle w:val="ListBullet"/>
      </w:pPr>
      <w:r>
        <w:rPr>
          <w:b/>
        </w:rPr>
        <w:t>Convención de citación:</w:t>
      </w:r>
      <w:r>
        <w:t xml:space="preserve"> </w:t>
      </w:r>
      <w:r>
        <w:rPr>
          <w:rFonts w:ascii="Consolas" w:hAnsi="Consolas"/>
          <w:color w:val="C03030"/>
        </w:rPr>
        <w:t>grounding.md</w:t>
      </w:r>
      <w:r>
        <w:t xml:space="preserve"> (13,548) + semillas Fase 0, formato </w:t>
      </w:r>
      <w:r>
        <w:rPr>
          <w:rFonts w:ascii="Consolas" w:hAnsi="Consolas"/>
          <w:color w:val="C03030"/>
        </w:rPr>
        <w:t>"cita" [plataforma·engagement]</w:t>
      </w:r>
      <w:r>
        <w:t xml:space="preserve">; migración a EV-IDs de </w:t>
      </w:r>
      <w:r>
        <w:rPr>
          <w:rFonts w:ascii="Consolas" w:hAnsi="Consolas"/>
          <w:color w:val="C03030"/>
        </w:rPr>
        <w:t>evidence_bank.csv</w:t>
      </w:r>
      <w:r>
        <w:t xml:space="preserve"> = deuda de Ronda 2. Toda cadena causal no citable = [HIPÓTESIS PERSUASIVA]; toda lectura = [INFERENCIA]. </w:t>
      </w:r>
      <w:r>
        <w:rPr>
          <w:b/>
        </w:rPr>
        <w:t>TEAM_SEED nunca es prueba.</w:t>
      </w:r>
    </w:p>
    <w:p>
      <w:pPr>
        <w:pStyle w:val="ListBullet"/>
      </w:pPr>
      <w:r>
        <w:rPr>
          <w:b/>
        </w:rPr>
        <w:t>Higiene:</w:t>
      </w:r>
      <w:r>
        <w:t xml:space="preserve"> ningún entregable contiene texto de proceso del LLM ni rutas temporales de scratchpad.</w:t>
      </w:r>
    </w:p>
    <w:p>
      <w:pPr>
        <w:pStyle w:val="ListBullet"/>
      </w:pPr>
      <w:r>
        <w:rPr>
          <w:b/>
        </w:rPr>
        <w:t>No-regresión:</w:t>
      </w:r>
      <w:r>
        <w:t xml:space="preserve"> ninguna de las 8 contradicciones del RECONCILIATION PASS invalida la gran idea; v3.1 corrige números y refuerza jerarquía. Pilares (hígado graso + natural) son RAW-robustos.</w:t>
      </w:r>
    </w:p>
    <w:p>
      <w:pPr>
        <w:pStyle w:val="Heading2"/>
      </w:pPr>
      <w:r>
        <w:t>📌 PARA DUMMIES (v3.1)</w:t>
      </w:r>
    </w:p>
    <w:p>
      <w:pPr>
        <w:pStyle w:val="ListNumber"/>
      </w:pPr>
      <w:r>
        <w:t xml:space="preserve">Apuntar a: mujer 40+ hinchada que "hace todo bien". 2. </w:t>
      </w:r>
      <w:r>
        <w:rPr>
          <w:b/>
        </w:rPr>
        <w:t>Gancho: la hinchazón</w:t>
      </w:r>
      <w:r>
        <w:t xml:space="preserve"> (abrir aquí). 3. </w:t>
      </w:r>
      <w:r>
        <w:rPr>
          <w:b/>
        </w:rPr>
        <w:t>Causa-raíz: hígado graso/"hígado tapado"</w:t>
      </w:r>
      <w:r>
        <w:t xml:space="preserve"> (tema #1 por score). 4. Producto = el destape en gotas naturales. 5. Promesa: panza plana </w:t>
      </w:r>
      <w:r>
        <w:rPr>
          <w:b/>
        </w:rPr>
        <w:t>sin dieta</w:t>
      </w:r>
      <w:r>
        <w:t xml:space="preserve">. 6. Villano: frituras/azúcar (no alcohol). 7. </w:t>
      </w:r>
      <w:r>
        <w:rPr>
          <w:b/>
        </w:rPr>
        <w:t>Prueba: enzimas ALT/AST</w:t>
      </w:r>
      <w:r>
        <w:t>. 8. No usar como ángulo sin validar: "la edad", bajón 2pm, niebla mental (creator-driven).</w:t>
      </w:r>
    </w:p>
    <w:p>
      <w:r>
        <w:t>*Spine v3.1 · anclado en CLUSTER_REPORT v3.1 + DOC 14. Deroga los PI de v3. Escrito tras el RECONCILIATION PASS.*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