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processing-integrity-policy"/>
    <w:p>
      <w:pPr>
        <w:pStyle w:val="Heading1"/>
      </w:pPr>
      <w:r>
        <w:t xml:space="preserve">Processing Integrity Policy</w:t>
      </w:r>
    </w:p>
    <w:p>
      <w:pPr>
        <w:pStyle w:val="FirstParagraph"/>
      </w:pPr>
      <w:r>
        <w:rPr>
          <w:b/>
          <w:bCs/>
        </w:rPr>
        <w:t xml:space="preserve">Document Version:</w:t>
      </w:r>
      <w:r>
        <w:t xml:space="preserve"> </w:t>
      </w:r>
      <w:r>
        <w:t xml:space="preserve">1.0</w:t>
      </w:r>
      <w:r>
        <w:br/>
      </w:r>
      <w:r>
        <w:rPr>
          <w:b/>
          <w:bCs/>
        </w:rPr>
        <w:t xml:space="preserve">Effective Date:</w:t>
      </w:r>
      <w:r>
        <w:t xml:space="preserve"> </w:t>
      </w:r>
      <w:r>
        <w:t xml:space="preserve">December 2025</w:t>
      </w:r>
      <w:r>
        <w:br/>
      </w:r>
      <w:r>
        <w:rPr>
          <w:b/>
          <w:bCs/>
        </w:rPr>
        <w:t xml:space="preserve">Last Updated:</w:t>
      </w:r>
      <w:r>
        <w:t xml:space="preserve"> </w:t>
      </w:r>
      <w:r>
        <w:t xml:space="preserve">December 2, 2025</w:t>
      </w:r>
      <w:r>
        <w:br/>
      </w:r>
      <w:r>
        <w:rPr>
          <w:b/>
          <w:bCs/>
        </w:rPr>
        <w:t xml:space="preserve">Owner:</w:t>
      </w:r>
      <w:r>
        <w:t xml:space="preserve"> </w:t>
      </w:r>
      <w:r>
        <w:t xml:space="preserve">EcoMetricx InfoSec Team (Andrei Ionete - andrei@ecometricx.com)</w:t>
      </w:r>
      <w:r>
        <w:br/>
      </w:r>
      <w:r>
        <w:rPr>
          <w:b/>
          <w:bCs/>
        </w:rPr>
        <w:t xml:space="preserve">Review Cycle:</w:t>
      </w:r>
      <w:r>
        <w:t xml:space="preserve"> </w:t>
      </w:r>
      <w:r>
        <w:t xml:space="preserve">Annually or as needed</w:t>
      </w:r>
      <w:r>
        <w:br/>
      </w:r>
      <w:r>
        <w:rPr>
          <w:b/>
          <w:bCs/>
        </w:rPr>
        <w:t xml:space="preserve">Classification:</w:t>
      </w:r>
      <w:r>
        <w:t xml:space="preserve"> </w:t>
      </w:r>
      <w:r>
        <w:t xml:space="preserve">Internal</w:t>
      </w:r>
    </w:p>
    <w:bookmarkStart w:id="12" w:name="purpose-and-scope"/>
    <w:p>
      <w:pPr>
        <w:pStyle w:val="Heading2"/>
      </w:pPr>
      <w:r>
        <w:t xml:space="preserve">1. Purpose and Scope</w:t>
      </w:r>
    </w:p>
    <w:bookmarkStart w:id="9" w:name="purpose"/>
    <w:p>
      <w:pPr>
        <w:pStyle w:val="Heading3"/>
      </w:pPr>
      <w:r>
        <w:t xml:space="preserve">1.1 Purpose</w:t>
      </w:r>
    </w:p>
    <w:p>
      <w:pPr>
        <w:pStyle w:val="FirstParagraph"/>
      </w:pPr>
      <w:r>
        <w:t xml:space="preserve">This Processing Integrity Policy establishes requirements for ensuring that EcoMetricx’s data processing systems operate accurately, completely, and in a timely manner. This policy supports SOC 2 Type II Processing Integrity Trust Services Criteria and ensures that data processing activities meet quality, accuracy, and reliability standards.</w:t>
      </w:r>
    </w:p>
    <w:bookmarkEnd w:id="9"/>
    <w:bookmarkStart w:id="10" w:name="scope"/>
    <w:p>
      <w:pPr>
        <w:pStyle w:val="Heading3"/>
      </w:pPr>
      <w:r>
        <w:t xml:space="preserve">1.2 Scope</w:t>
      </w:r>
    </w:p>
    <w:p>
      <w:pPr>
        <w:pStyle w:val="FirstParagraph"/>
      </w:pPr>
      <w:r>
        <w:t xml:space="preserve">This policy applies to:</w:t>
      </w:r>
      <w:r>
        <w:t xml:space="preserve"> </w:t>
      </w:r>
      <w:r>
        <w:t xml:space="preserve">- All data processing systems, applications, and services operated by EcoMetricx</w:t>
      </w:r>
      <w:r>
        <w:t xml:space="preserve"> </w:t>
      </w:r>
      <w:r>
        <w:t xml:space="preserve">- All employees, contractors, and third-party service providers who process data on behalf of EcoMetricx</w:t>
      </w:r>
      <w:r>
        <w:t xml:space="preserve"> </w:t>
      </w:r>
      <w:r>
        <w:t xml:space="preserve">- All data processing workflows, including automated and manual processes</w:t>
      </w:r>
      <w:r>
        <w:t xml:space="preserve"> </w:t>
      </w:r>
      <w:r>
        <w:t xml:space="preserve">- Customer data, internal data, and system data</w:t>
      </w:r>
    </w:p>
    <w:bookmarkEnd w:id="10"/>
    <w:bookmarkStart w:id="11" w:name="trust-services-criteria"/>
    <w:p>
      <w:pPr>
        <w:pStyle w:val="Heading3"/>
      </w:pPr>
      <w:r>
        <w:t xml:space="preserve">1.3 Trust Services Criteria</w:t>
      </w:r>
    </w:p>
    <w:p>
      <w:pPr>
        <w:pStyle w:val="FirstParagraph"/>
      </w:pPr>
      <w:r>
        <w:t xml:space="preserve">This policy addresses SOC 2 Processing Integrity criteria:</w:t>
      </w:r>
      <w:r>
        <w:t xml:space="preserve"> </w:t>
      </w:r>
      <w:r>
        <w:t xml:space="preserve">-</w:t>
      </w:r>
      <w:r>
        <w:t xml:space="preserve"> </w:t>
      </w:r>
      <w:r>
        <w:rPr>
          <w:b/>
          <w:bCs/>
        </w:rPr>
        <w:t xml:space="preserve">PI1.1:</w:t>
      </w:r>
      <w:r>
        <w:t xml:space="preserve"> </w:t>
      </w:r>
      <w:r>
        <w:t xml:space="preserve">System inputs are processed completely, accurately, and timely</w:t>
      </w:r>
      <w:r>
        <w:t xml:space="preserve"> </w:t>
      </w:r>
      <w:r>
        <w:t xml:space="preserve">-</w:t>
      </w:r>
      <w:r>
        <w:t xml:space="preserve"> </w:t>
      </w:r>
      <w:r>
        <w:rPr>
          <w:b/>
          <w:bCs/>
        </w:rPr>
        <w:t xml:space="preserve">PI1.2:</w:t>
      </w:r>
      <w:r>
        <w:t xml:space="preserve"> </w:t>
      </w:r>
      <w:r>
        <w:t xml:space="preserve">System processing is complete, accurate, and timely</w:t>
      </w:r>
      <w:r>
        <w:t xml:space="preserve"> </w:t>
      </w:r>
      <w:r>
        <w:t xml:space="preserve">-</w:t>
      </w:r>
      <w:r>
        <w:t xml:space="preserve"> </w:t>
      </w:r>
      <w:r>
        <w:rPr>
          <w:b/>
          <w:bCs/>
        </w:rPr>
        <w:t xml:space="preserve">PI1.3:</w:t>
      </w:r>
      <w:r>
        <w:t xml:space="preserve"> </w:t>
      </w:r>
      <w:r>
        <w:t xml:space="preserve">System outputs are complete, accurate, and timely</w:t>
      </w:r>
      <w:r>
        <w:t xml:space="preserve"> </w:t>
      </w:r>
      <w:r>
        <w:t xml:space="preserve">-</w:t>
      </w:r>
      <w:r>
        <w:t xml:space="preserve"> </w:t>
      </w:r>
      <w:r>
        <w:rPr>
          <w:b/>
          <w:bCs/>
        </w:rPr>
        <w:t xml:space="preserve">PI1.4:</w:t>
      </w:r>
      <w:r>
        <w:t xml:space="preserve"> </w:t>
      </w:r>
      <w:r>
        <w:t xml:space="preserve">Stored data is complete and accurate</w:t>
      </w:r>
    </w:p>
    <w:bookmarkEnd w:id="11"/>
    <w:bookmarkEnd w:id="12"/>
    <w:bookmarkStart w:id="13" w:name="policy-statement"/>
    <w:p>
      <w:pPr>
        <w:pStyle w:val="Heading2"/>
      </w:pPr>
      <w:r>
        <w:t xml:space="preserve">2. Policy Statement</w:t>
      </w:r>
    </w:p>
    <w:p>
      <w:pPr>
        <w:pStyle w:val="FirstParagraph"/>
      </w:pPr>
      <w:r>
        <w:t xml:space="preserve">EcoMetricx is committed to ensuring that all data processing activities maintain integrity, accuracy, completeness, and timeliness. All systems and processes must be designed, implemented, and operated to prevent, detect, and correct processing errors and ensure data quality throughout the data lifecycle.</w:t>
      </w:r>
    </w:p>
    <w:bookmarkEnd w:id="13"/>
    <w:bookmarkStart w:id="18" w:name="data-processing-requirements"/>
    <w:p>
      <w:pPr>
        <w:pStyle w:val="Heading2"/>
      </w:pPr>
      <w:r>
        <w:t xml:space="preserve">3. Data Processing Requirements</w:t>
      </w:r>
    </w:p>
    <w:bookmarkStart w:id="14" w:name="input-validation"/>
    <w:p>
      <w:pPr>
        <w:pStyle w:val="Heading3"/>
      </w:pPr>
      <w:r>
        <w:t xml:space="preserve">3.1 Input Validation</w:t>
      </w:r>
    </w:p>
    <w:p>
      <w:pPr>
        <w:pStyle w:val="FirstParagraph"/>
      </w:pPr>
      <w:r>
        <w:rPr>
          <w:b/>
          <w:bCs/>
        </w:rPr>
        <w:t xml:space="preserve">3.1.1 Data Input Controls</w:t>
      </w:r>
      <w:r>
        <w:t xml:space="preserve"> </w:t>
      </w:r>
      <w:r>
        <w:t xml:space="preserve">- All system inputs must be validated for format, completeness, and accuracy before processing</w:t>
      </w:r>
      <w:r>
        <w:t xml:space="preserve"> </w:t>
      </w:r>
      <w:r>
        <w:t xml:space="preserve">- Input validation must occur at system entry points (APIs, file uploads, user interfaces)</w:t>
      </w:r>
      <w:r>
        <w:t xml:space="preserve"> </w:t>
      </w:r>
      <w:r>
        <w:t xml:space="preserve">- Invalid inputs must be rejected with clear error messages</w:t>
      </w:r>
      <w:r>
        <w:t xml:space="preserve"> </w:t>
      </w:r>
      <w:r>
        <w:t xml:space="preserve">- Input validation rules must be documented and maintained</w:t>
      </w:r>
    </w:p>
    <w:p>
      <w:pPr>
        <w:pStyle w:val="BodyText"/>
      </w:pPr>
      <w:r>
        <w:rPr>
          <w:b/>
          <w:bCs/>
        </w:rPr>
        <w:t xml:space="preserve">3.1.2 Data Source Verification</w:t>
      </w:r>
      <w:r>
        <w:t xml:space="preserve"> </w:t>
      </w:r>
      <w:r>
        <w:t xml:space="preserve">- Data sources must be verified and authenticated before processing</w:t>
      </w:r>
      <w:r>
        <w:t xml:space="preserve"> </w:t>
      </w:r>
      <w:r>
        <w:t xml:space="preserve">- External data sources must be validated for integrity and authenticity</w:t>
      </w:r>
      <w:r>
        <w:t xml:space="preserve"> </w:t>
      </w:r>
      <w:r>
        <w:t xml:space="preserve">- Data lineage must be tracked from source to destination</w:t>
      </w:r>
    </w:p>
    <w:p>
      <w:pPr>
        <w:pStyle w:val="BodyText"/>
      </w:pPr>
      <w:r>
        <w:rPr>
          <w:b/>
          <w:bCs/>
        </w:rPr>
        <w:t xml:space="preserve">3.1.3 Input Error Handling</w:t>
      </w:r>
      <w:r>
        <w:t xml:space="preserve"> </w:t>
      </w:r>
      <w:r>
        <w:t xml:space="preserve">- Input errors must be logged with sufficient detail for troubleshooting</w:t>
      </w:r>
      <w:r>
        <w:t xml:space="preserve"> </w:t>
      </w:r>
      <w:r>
        <w:t xml:space="preserve">- Error logs must include timestamp, source, data type, and error description</w:t>
      </w:r>
      <w:r>
        <w:t xml:space="preserve"> </w:t>
      </w:r>
      <w:r>
        <w:t xml:space="preserve">- Failed inputs must be queued for review and correction</w:t>
      </w:r>
    </w:p>
    <w:bookmarkEnd w:id="14"/>
    <w:bookmarkStart w:id="15" w:name="processing-controls"/>
    <w:p>
      <w:pPr>
        <w:pStyle w:val="Heading3"/>
      </w:pPr>
      <w:r>
        <w:t xml:space="preserve">3.2 Processing Controls</w:t>
      </w:r>
    </w:p>
    <w:p>
      <w:pPr>
        <w:pStyle w:val="FirstParagraph"/>
      </w:pPr>
      <w:r>
        <w:rPr>
          <w:b/>
          <w:bCs/>
        </w:rPr>
        <w:t xml:space="preserve">3.2.1 Processing Logic Documentation</w:t>
      </w:r>
      <w:r>
        <w:t xml:space="preserve"> </w:t>
      </w:r>
      <w:r>
        <w:t xml:space="preserve">- All data processing logic must be documented</w:t>
      </w:r>
      <w:r>
        <w:t xml:space="preserve"> </w:t>
      </w:r>
      <w:r>
        <w:t xml:space="preserve">- Processing workflows must be documented with flowcharts or process diagrams</w:t>
      </w:r>
      <w:r>
        <w:t xml:space="preserve"> </w:t>
      </w:r>
      <w:r>
        <w:t xml:space="preserve">- Business rules and transformation logic must be clearly defined</w:t>
      </w:r>
      <w:r>
        <w:t xml:space="preserve"> </w:t>
      </w:r>
      <w:r>
        <w:t xml:space="preserve">- Processing logic changes must follow Change Management Policy</w:t>
      </w:r>
    </w:p>
    <w:p>
      <w:pPr>
        <w:pStyle w:val="BodyText"/>
      </w:pPr>
      <w:r>
        <w:rPr>
          <w:b/>
          <w:bCs/>
        </w:rPr>
        <w:t xml:space="preserve">3.2.2 Processing Validation</w:t>
      </w:r>
      <w:r>
        <w:t xml:space="preserve"> </w:t>
      </w:r>
      <w:r>
        <w:t xml:space="preserve">- Processing steps must include validation checkpoints</w:t>
      </w:r>
      <w:r>
        <w:t xml:space="preserve"> </w:t>
      </w:r>
      <w:r>
        <w:t xml:space="preserve">- Intermediate processing results must be validated before proceeding</w:t>
      </w:r>
      <w:r>
        <w:t xml:space="preserve"> </w:t>
      </w:r>
      <w:r>
        <w:t xml:space="preserve">- Processing errors must be detected and handled appropriately</w:t>
      </w:r>
      <w:r>
        <w:t xml:space="preserve"> </w:t>
      </w:r>
      <w:r>
        <w:t xml:space="preserve">- Processing must be idempotent where possible to prevent duplicate processing</w:t>
      </w:r>
    </w:p>
    <w:p>
      <w:pPr>
        <w:pStyle w:val="BodyText"/>
      </w:pPr>
      <w:r>
        <w:rPr>
          <w:b/>
          <w:bCs/>
        </w:rPr>
        <w:t xml:space="preserve">3.2.3 Data Transformation Controls</w:t>
      </w:r>
      <w:r>
        <w:t xml:space="preserve"> </w:t>
      </w:r>
      <w:r>
        <w:t xml:space="preserve">- Data transformations must be documented and tested</w:t>
      </w:r>
      <w:r>
        <w:t xml:space="preserve"> </w:t>
      </w:r>
      <w:r>
        <w:t xml:space="preserve">- Transformation rules must be version-controlled</w:t>
      </w:r>
      <w:r>
        <w:t xml:space="preserve"> </w:t>
      </w:r>
      <w:r>
        <w:t xml:space="preserve">- Transformation errors must be logged and handled</w:t>
      </w:r>
      <w:r>
        <w:t xml:space="preserve"> </w:t>
      </w:r>
      <w:r>
        <w:t xml:space="preserve">- Data quality checks must be performed after transformations</w:t>
      </w:r>
    </w:p>
    <w:p>
      <w:pPr>
        <w:pStyle w:val="BodyText"/>
      </w:pPr>
      <w:r>
        <w:rPr>
          <w:b/>
          <w:bCs/>
        </w:rPr>
        <w:t xml:space="preserve">3.2.4 Automated Processing Controls</w:t>
      </w:r>
      <w:r>
        <w:t xml:space="preserve"> </w:t>
      </w:r>
      <w:r>
        <w:t xml:space="preserve">- Automated processes must include error detection and handling</w:t>
      </w:r>
      <w:r>
        <w:t xml:space="preserve"> </w:t>
      </w:r>
      <w:r>
        <w:t xml:space="preserve">- Automated processes must log all processing activities</w:t>
      </w:r>
      <w:r>
        <w:t xml:space="preserve"> </w:t>
      </w:r>
      <w:r>
        <w:t xml:space="preserve">- Automated processes must have monitoring and alerting configured</w:t>
      </w:r>
      <w:r>
        <w:t xml:space="preserve"> </w:t>
      </w:r>
      <w:r>
        <w:t xml:space="preserve">- Automated processes must be tested before deployment</w:t>
      </w:r>
    </w:p>
    <w:bookmarkEnd w:id="15"/>
    <w:bookmarkStart w:id="16" w:name="output-validation"/>
    <w:p>
      <w:pPr>
        <w:pStyle w:val="Heading3"/>
      </w:pPr>
      <w:r>
        <w:t xml:space="preserve">3.3 Output Validation</w:t>
      </w:r>
    </w:p>
    <w:p>
      <w:pPr>
        <w:pStyle w:val="FirstParagraph"/>
      </w:pPr>
      <w:r>
        <w:rPr>
          <w:b/>
          <w:bCs/>
        </w:rPr>
        <w:t xml:space="preserve">3.3.1 Output Completeness</w:t>
      </w:r>
      <w:r>
        <w:t xml:space="preserve"> </w:t>
      </w:r>
      <w:r>
        <w:t xml:space="preserve">- System outputs must be validated for completeness</w:t>
      </w:r>
      <w:r>
        <w:t xml:space="preserve"> </w:t>
      </w:r>
      <w:r>
        <w:t xml:space="preserve">- Output validation must verify all expected data elements are present</w:t>
      </w:r>
      <w:r>
        <w:t xml:space="preserve"> </w:t>
      </w:r>
      <w:r>
        <w:t xml:space="preserve">- Missing or incomplete outputs must trigger alerts and investigation</w:t>
      </w:r>
    </w:p>
    <w:p>
      <w:pPr>
        <w:pStyle w:val="BodyText"/>
      </w:pPr>
      <w:r>
        <w:rPr>
          <w:b/>
          <w:bCs/>
        </w:rPr>
        <w:t xml:space="preserve">3.3.2 Output Accuracy</w:t>
      </w:r>
      <w:r>
        <w:t xml:space="preserve"> </w:t>
      </w:r>
      <w:r>
        <w:t xml:space="preserve">- Output data must be validated for accuracy against source data</w:t>
      </w:r>
      <w:r>
        <w:t xml:space="preserve"> </w:t>
      </w:r>
      <w:r>
        <w:t xml:space="preserve">- Output calculations must be verified for correctness</w:t>
      </w:r>
      <w:r>
        <w:t xml:space="preserve"> </w:t>
      </w:r>
      <w:r>
        <w:t xml:space="preserve">- Output format must be validated against specifications</w:t>
      </w:r>
    </w:p>
    <w:p>
      <w:pPr>
        <w:pStyle w:val="BodyText"/>
      </w:pPr>
      <w:r>
        <w:rPr>
          <w:b/>
          <w:bCs/>
        </w:rPr>
        <w:t xml:space="preserve">3.3.3 Output Timeliness</w:t>
      </w:r>
      <w:r>
        <w:t xml:space="preserve"> </w:t>
      </w:r>
      <w:r>
        <w:t xml:space="preserve">- System outputs must be delivered within defined service level agreements (SLAs)</w:t>
      </w:r>
      <w:r>
        <w:t xml:space="preserve"> </w:t>
      </w:r>
      <w:r>
        <w:t xml:space="preserve">- Output delivery delays must be monitored and alerted</w:t>
      </w:r>
      <w:r>
        <w:t xml:space="preserve"> </w:t>
      </w:r>
      <w:r>
        <w:t xml:space="preserve">- Output timeliness metrics must be tracked and reported</w:t>
      </w:r>
    </w:p>
    <w:bookmarkEnd w:id="16"/>
    <w:bookmarkStart w:id="17" w:name="data-storage-integrity"/>
    <w:p>
      <w:pPr>
        <w:pStyle w:val="Heading3"/>
      </w:pPr>
      <w:r>
        <w:t xml:space="preserve">3.4 Data Storage Integrity</w:t>
      </w:r>
    </w:p>
    <w:p>
      <w:pPr>
        <w:pStyle w:val="FirstParagraph"/>
      </w:pPr>
      <w:r>
        <w:rPr>
          <w:b/>
          <w:bCs/>
        </w:rPr>
        <w:t xml:space="preserve">3.4.1 Data Completeness</w:t>
      </w:r>
      <w:r>
        <w:t xml:space="preserve"> </w:t>
      </w:r>
      <w:r>
        <w:t xml:space="preserve">- Stored data must be complete and not truncated</w:t>
      </w:r>
      <w:r>
        <w:t xml:space="preserve"> </w:t>
      </w:r>
      <w:r>
        <w:t xml:space="preserve">- Data storage must preserve all required data elements</w:t>
      </w:r>
      <w:r>
        <w:t xml:space="preserve"> </w:t>
      </w:r>
      <w:r>
        <w:t xml:space="preserve">- Data completeness must be verified during storage operations</w:t>
      </w:r>
    </w:p>
    <w:p>
      <w:pPr>
        <w:pStyle w:val="BodyText"/>
      </w:pPr>
      <w:r>
        <w:rPr>
          <w:b/>
          <w:bCs/>
        </w:rPr>
        <w:t xml:space="preserve">3.4.2 Data Accuracy</w:t>
      </w:r>
      <w:r>
        <w:t xml:space="preserve"> </w:t>
      </w:r>
      <w:r>
        <w:t xml:space="preserve">- Stored data must accurately reflect processed data</w:t>
      </w:r>
      <w:r>
        <w:t xml:space="preserve"> </w:t>
      </w:r>
      <w:r>
        <w:t xml:space="preserve">- Data corruption must be detected and prevented</w:t>
      </w:r>
      <w:r>
        <w:t xml:space="preserve"> </w:t>
      </w:r>
      <w:r>
        <w:t xml:space="preserve">- Data integrity checks (checksums, hashes) must be implemented where appropriate</w:t>
      </w:r>
    </w:p>
    <w:p>
      <w:pPr>
        <w:pStyle w:val="BodyText"/>
      </w:pPr>
      <w:r>
        <w:rPr>
          <w:b/>
          <w:bCs/>
        </w:rPr>
        <w:t xml:space="preserve">3.4.3 Data Retention</w:t>
      </w:r>
      <w:r>
        <w:t xml:space="preserve"> </w:t>
      </w:r>
      <w:r>
        <w:t xml:space="preserve">- Data retention must comply with Data Classification &amp; Handling Policy</w:t>
      </w:r>
      <w:r>
        <w:t xml:space="preserve"> </w:t>
      </w:r>
      <w:r>
        <w:t xml:space="preserve">- Data retention periods must be enforced automatically where possible</w:t>
      </w:r>
      <w:r>
        <w:t xml:space="preserve"> </w:t>
      </w:r>
      <w:r>
        <w:t xml:space="preserve">- Data deletion must be verified and logged</w:t>
      </w:r>
    </w:p>
    <w:bookmarkEnd w:id="17"/>
    <w:bookmarkEnd w:id="18"/>
    <w:bookmarkStart w:id="22" w:name="quality-assurance-procedures"/>
    <w:p>
      <w:pPr>
        <w:pStyle w:val="Heading2"/>
      </w:pPr>
      <w:r>
        <w:t xml:space="preserve">4. Quality Assurance Procedures</w:t>
      </w:r>
    </w:p>
    <w:bookmarkStart w:id="19" w:name="data-quality-checks"/>
    <w:p>
      <w:pPr>
        <w:pStyle w:val="Heading3"/>
      </w:pPr>
      <w:r>
        <w:t xml:space="preserve">4.1 Data Quality Checks</w:t>
      </w:r>
    </w:p>
    <w:p>
      <w:pPr>
        <w:pStyle w:val="FirstParagraph"/>
      </w:pPr>
      <w:r>
        <w:rPr>
          <w:b/>
          <w:bCs/>
        </w:rPr>
        <w:t xml:space="preserve">4.1.1 Automated Quality Checks</w:t>
      </w:r>
      <w:r>
        <w:t xml:space="preserve"> </w:t>
      </w:r>
      <w:r>
        <w:t xml:space="preserve">- Automated data quality checks must be implemented for critical processes</w:t>
      </w:r>
      <w:r>
        <w:t xml:space="preserve"> </w:t>
      </w:r>
      <w:r>
        <w:t xml:space="preserve">- Quality checks must validate data format, completeness, accuracy, and consistency</w:t>
      </w:r>
      <w:r>
        <w:t xml:space="preserve"> </w:t>
      </w:r>
      <w:r>
        <w:t xml:space="preserve">- Quality check failures must trigger alerts and prevent processing if critical</w:t>
      </w:r>
    </w:p>
    <w:p>
      <w:pPr>
        <w:pStyle w:val="BodyText"/>
      </w:pPr>
      <w:r>
        <w:rPr>
          <w:b/>
          <w:bCs/>
        </w:rPr>
        <w:t xml:space="preserve">4.1.2 Manual Quality Reviews</w:t>
      </w:r>
      <w:r>
        <w:t xml:space="preserve"> </w:t>
      </w:r>
      <w:r>
        <w:t xml:space="preserve">- Manual quality reviews must be conducted for high-risk processes</w:t>
      </w:r>
      <w:r>
        <w:t xml:space="preserve"> </w:t>
      </w:r>
      <w:r>
        <w:t xml:space="preserve">- Quality review procedures must be documented</w:t>
      </w:r>
      <w:r>
        <w:t xml:space="preserve"> </w:t>
      </w:r>
      <w:r>
        <w:t xml:space="preserve">- Quality review results must be recorded and tracked</w:t>
      </w:r>
    </w:p>
    <w:p>
      <w:pPr>
        <w:pStyle w:val="BodyText"/>
      </w:pPr>
      <w:r>
        <w:rPr>
          <w:b/>
          <w:bCs/>
        </w:rPr>
        <w:t xml:space="preserve">4.1.3 Data Reconciliation</w:t>
      </w:r>
      <w:r>
        <w:t xml:space="preserve"> </w:t>
      </w:r>
      <w:r>
        <w:t xml:space="preserve">- Data reconciliation procedures must be established for critical data flows</w:t>
      </w:r>
      <w:r>
        <w:t xml:space="preserve"> </w:t>
      </w:r>
      <w:r>
        <w:t xml:space="preserve">- Reconciliation must compare source and destination data</w:t>
      </w:r>
      <w:r>
        <w:t xml:space="preserve"> </w:t>
      </w:r>
      <w:r>
        <w:t xml:space="preserve">- Reconciliation discrepancies must be investigated and resolved</w:t>
      </w:r>
      <w:r>
        <w:t xml:space="preserve"> </w:t>
      </w:r>
      <w:r>
        <w:t xml:space="preserve">- Reconciliation results must be documented</w:t>
      </w:r>
    </w:p>
    <w:bookmarkEnd w:id="19"/>
    <w:bookmarkStart w:id="20" w:name="error-detection-and-handling"/>
    <w:p>
      <w:pPr>
        <w:pStyle w:val="Heading3"/>
      </w:pPr>
      <w:r>
        <w:t xml:space="preserve">4.2 Error Detection and Handling</w:t>
      </w:r>
    </w:p>
    <w:p>
      <w:pPr>
        <w:pStyle w:val="FirstParagraph"/>
      </w:pPr>
      <w:r>
        <w:rPr>
          <w:b/>
          <w:bCs/>
        </w:rPr>
        <w:t xml:space="preserve">4.2.1 Error Detection</w:t>
      </w:r>
      <w:r>
        <w:t xml:space="preserve"> </w:t>
      </w:r>
      <w:r>
        <w:t xml:space="preserve">- Systems must detect processing errors in real-time or near real-time</w:t>
      </w:r>
      <w:r>
        <w:t xml:space="preserve"> </w:t>
      </w:r>
      <w:r>
        <w:t xml:space="preserve">- Error detection must cover input, processing, output, and storage errors</w:t>
      </w:r>
      <w:r>
        <w:t xml:space="preserve"> </w:t>
      </w:r>
      <w:r>
        <w:t xml:space="preserve">- Error detection mechanisms must be tested regularly</w:t>
      </w:r>
    </w:p>
    <w:p>
      <w:pPr>
        <w:pStyle w:val="BodyText"/>
      </w:pPr>
      <w:r>
        <w:rPr>
          <w:b/>
          <w:bCs/>
        </w:rPr>
        <w:t xml:space="preserve">4.2.2 Error Handling</w:t>
      </w:r>
      <w:r>
        <w:t xml:space="preserve"> </w:t>
      </w:r>
      <w:r>
        <w:t xml:space="preserve">- Processing errors must be handled according to defined procedures</w:t>
      </w:r>
      <w:r>
        <w:t xml:space="preserve"> </w:t>
      </w:r>
      <w:r>
        <w:t xml:space="preserve">- Critical errors must stop processing and trigger alerts</w:t>
      </w:r>
      <w:r>
        <w:t xml:space="preserve"> </w:t>
      </w:r>
      <w:r>
        <w:t xml:space="preserve">- Non-critical errors must be logged and processed according to error handling rules</w:t>
      </w:r>
      <w:r>
        <w:t xml:space="preserve"> </w:t>
      </w:r>
      <w:r>
        <w:t xml:space="preserve">- Error handling procedures must be documented</w:t>
      </w:r>
    </w:p>
    <w:p>
      <w:pPr>
        <w:pStyle w:val="BodyText"/>
      </w:pPr>
      <w:r>
        <w:rPr>
          <w:b/>
          <w:bCs/>
        </w:rPr>
        <w:t xml:space="preserve">4.2.3 Error Correction</w:t>
      </w:r>
      <w:r>
        <w:t xml:space="preserve"> </w:t>
      </w:r>
      <w:r>
        <w:t xml:space="preserve">- Error correction procedures must be defined for each error type</w:t>
      </w:r>
      <w:r>
        <w:t xml:space="preserve"> </w:t>
      </w:r>
      <w:r>
        <w:t xml:space="preserve">- Corrected data must be reprocessed and validated</w:t>
      </w:r>
      <w:r>
        <w:t xml:space="preserve"> </w:t>
      </w:r>
      <w:r>
        <w:t xml:space="preserve">- Error correction activities must be logged and audited</w:t>
      </w:r>
    </w:p>
    <w:bookmarkEnd w:id="20"/>
    <w:bookmarkStart w:id="21" w:name="testing-requirements"/>
    <w:p>
      <w:pPr>
        <w:pStyle w:val="Heading3"/>
      </w:pPr>
      <w:r>
        <w:t xml:space="preserve">4.3 Testing Requirements</w:t>
      </w:r>
    </w:p>
    <w:p>
      <w:pPr>
        <w:pStyle w:val="FirstParagraph"/>
      </w:pPr>
      <w:r>
        <w:rPr>
          <w:b/>
          <w:bCs/>
        </w:rPr>
        <w:t xml:space="preserve">4.3.1 Unit Testing</w:t>
      </w:r>
      <w:r>
        <w:t xml:space="preserve"> </w:t>
      </w:r>
      <w:r>
        <w:t xml:space="preserve">- All processing logic must have unit tests</w:t>
      </w:r>
      <w:r>
        <w:t xml:space="preserve"> </w:t>
      </w:r>
      <w:r>
        <w:t xml:space="preserve">- Unit tests must achieve minimum code coverage requirements</w:t>
      </w:r>
      <w:r>
        <w:t xml:space="preserve"> </w:t>
      </w:r>
      <w:r>
        <w:t xml:space="preserve">- Unit tests must be executed before code deployment</w:t>
      </w:r>
    </w:p>
    <w:p>
      <w:pPr>
        <w:pStyle w:val="BodyText"/>
      </w:pPr>
      <w:r>
        <w:rPr>
          <w:b/>
          <w:bCs/>
        </w:rPr>
        <w:t xml:space="preserve">4.3.2 Integration Testing</w:t>
      </w:r>
      <w:r>
        <w:t xml:space="preserve"> </w:t>
      </w:r>
      <w:r>
        <w:t xml:space="preserve">- Integration tests must validate end-to-end processing workflows</w:t>
      </w:r>
      <w:r>
        <w:t xml:space="preserve"> </w:t>
      </w:r>
      <w:r>
        <w:t xml:space="preserve">- Integration tests must verify data flow from input to output</w:t>
      </w:r>
      <w:r>
        <w:t xml:space="preserve"> </w:t>
      </w:r>
      <w:r>
        <w:t xml:space="preserve">- Integration tests must be executed before production deployment</w:t>
      </w:r>
    </w:p>
    <w:p>
      <w:pPr>
        <w:pStyle w:val="BodyText"/>
      </w:pPr>
      <w:r>
        <w:rPr>
          <w:b/>
          <w:bCs/>
        </w:rPr>
        <w:t xml:space="preserve">4.3.3 User Acceptance Testing</w:t>
      </w:r>
      <w:r>
        <w:t xml:space="preserve"> </w:t>
      </w:r>
      <w:r>
        <w:t xml:space="preserve">- User acceptance testing must be conducted for new or modified processes</w:t>
      </w:r>
      <w:r>
        <w:t xml:space="preserve"> </w:t>
      </w:r>
      <w:r>
        <w:t xml:space="preserve">- UAT must validate processing accuracy, completeness, and timeliness</w:t>
      </w:r>
      <w:r>
        <w:t xml:space="preserve"> </w:t>
      </w:r>
      <w:r>
        <w:t xml:space="preserve">- UAT results must be documented and approved before production deployment</w:t>
      </w:r>
    </w:p>
    <w:bookmarkEnd w:id="21"/>
    <w:bookmarkEnd w:id="22"/>
    <w:bookmarkStart w:id="26" w:name="monitoring-and-logging"/>
    <w:p>
      <w:pPr>
        <w:pStyle w:val="Heading2"/>
      </w:pPr>
      <w:r>
        <w:t xml:space="preserve">5. Monitoring and Logging</w:t>
      </w:r>
    </w:p>
    <w:bookmarkStart w:id="23" w:name="processing-monitoring"/>
    <w:p>
      <w:pPr>
        <w:pStyle w:val="Heading3"/>
      </w:pPr>
      <w:r>
        <w:t xml:space="preserve">5.1 Processing Monitoring</w:t>
      </w:r>
    </w:p>
    <w:p>
      <w:pPr>
        <w:pStyle w:val="FirstParagraph"/>
      </w:pPr>
      <w:r>
        <w:rPr>
          <w:b/>
          <w:bCs/>
        </w:rPr>
        <w:t xml:space="preserve">5.1.1 Real-Time Monitoring</w:t>
      </w:r>
      <w:r>
        <w:t xml:space="preserve"> </w:t>
      </w:r>
      <w:r>
        <w:t xml:space="preserve">- Critical processing activities must be monitored in real-time</w:t>
      </w:r>
      <w:r>
        <w:t xml:space="preserve"> </w:t>
      </w:r>
      <w:r>
        <w:t xml:space="preserve">- Processing metrics must be tracked (throughput, latency, error rates)</w:t>
      </w:r>
      <w:r>
        <w:t xml:space="preserve"> </w:t>
      </w:r>
      <w:r>
        <w:t xml:space="preserve">- Processing anomalies must trigger alerts</w:t>
      </w:r>
    </w:p>
    <w:p>
      <w:pPr>
        <w:pStyle w:val="BodyText"/>
      </w:pPr>
      <w:r>
        <w:rPr>
          <w:b/>
          <w:bCs/>
        </w:rPr>
        <w:t xml:space="preserve">5.1.2 Performance Monitoring</w:t>
      </w:r>
      <w:r>
        <w:t xml:space="preserve"> </w:t>
      </w:r>
      <w:r>
        <w:t xml:space="preserve">- Processing performance must be monitored and tracked</w:t>
      </w:r>
      <w:r>
        <w:t xml:space="preserve"> </w:t>
      </w:r>
      <w:r>
        <w:t xml:space="preserve">- Performance baselines must be established</w:t>
      </w:r>
      <w:r>
        <w:t xml:space="preserve"> </w:t>
      </w:r>
      <w:r>
        <w:t xml:space="preserve">- Performance degradation must be investigated and addressed</w:t>
      </w:r>
    </w:p>
    <w:bookmarkEnd w:id="23"/>
    <w:bookmarkStart w:id="24" w:name="transaction-monitoring"/>
    <w:p>
      <w:pPr>
        <w:pStyle w:val="Heading3"/>
      </w:pPr>
      <w:r>
        <w:t xml:space="preserve">5.2 Transaction Monitoring</w:t>
      </w:r>
    </w:p>
    <w:p>
      <w:pPr>
        <w:pStyle w:val="FirstParagraph"/>
      </w:pPr>
      <w:r>
        <w:rPr>
          <w:b/>
          <w:bCs/>
        </w:rPr>
        <w:t xml:space="preserve">5.2.1 Transaction Logging</w:t>
      </w:r>
      <w:r>
        <w:t xml:space="preserve"> </w:t>
      </w:r>
      <w:r>
        <w:t xml:space="preserve">- All transactions must be logged with sufficient detail</w:t>
      </w:r>
      <w:r>
        <w:t xml:space="preserve"> </w:t>
      </w:r>
      <w:r>
        <w:t xml:space="preserve">- Transaction logs must include timestamp, transaction ID, user/system, input data, processing steps, and output data</w:t>
      </w:r>
      <w:r>
        <w:t xml:space="preserve"> </w:t>
      </w:r>
      <w:r>
        <w:t xml:space="preserve">- Transaction logs must be retained per Logging and Monitoring Policy</w:t>
      </w:r>
    </w:p>
    <w:p>
      <w:pPr>
        <w:pStyle w:val="BodyText"/>
      </w:pPr>
      <w:r>
        <w:rPr>
          <w:b/>
          <w:bCs/>
        </w:rPr>
        <w:t xml:space="preserve">5.2.2 Transaction Validation</w:t>
      </w:r>
      <w:r>
        <w:t xml:space="preserve"> </w:t>
      </w:r>
      <w:r>
        <w:t xml:space="preserve">- Transactions must be validated for completeness and accuracy</w:t>
      </w:r>
      <w:r>
        <w:t xml:space="preserve"> </w:t>
      </w:r>
      <w:r>
        <w:t xml:space="preserve">- Transaction validation must occur at key processing stages</w:t>
      </w:r>
      <w:r>
        <w:t xml:space="preserve"> </w:t>
      </w:r>
      <w:r>
        <w:t xml:space="preserve">- Transaction validation failures must be logged and handled</w:t>
      </w:r>
    </w:p>
    <w:bookmarkEnd w:id="24"/>
    <w:bookmarkStart w:id="25" w:name="logging-requirements"/>
    <w:p>
      <w:pPr>
        <w:pStyle w:val="Heading3"/>
      </w:pPr>
      <w:r>
        <w:t xml:space="preserve">5.3 Logging Requirements</w:t>
      </w:r>
    </w:p>
    <w:p>
      <w:pPr>
        <w:pStyle w:val="FirstParagraph"/>
      </w:pPr>
      <w:r>
        <w:rPr>
          <w:b/>
          <w:bCs/>
        </w:rPr>
        <w:t xml:space="preserve">5.3.1 Processing Logs</w:t>
      </w:r>
      <w:r>
        <w:t xml:space="preserve"> </w:t>
      </w:r>
      <w:r>
        <w:t xml:space="preserve">- All processing activities must be logged</w:t>
      </w:r>
      <w:r>
        <w:t xml:space="preserve"> </w:t>
      </w:r>
      <w:r>
        <w:t xml:space="preserve">- Logs must include sufficient detail for troubleshooting and audit</w:t>
      </w:r>
      <w:r>
        <w:t xml:space="preserve"> </w:t>
      </w:r>
      <w:r>
        <w:t xml:space="preserve">- Logs must be protected from unauthorized access or modification</w:t>
      </w:r>
    </w:p>
    <w:p>
      <w:pPr>
        <w:pStyle w:val="BodyText"/>
      </w:pPr>
      <w:r>
        <w:rPr>
          <w:b/>
          <w:bCs/>
        </w:rPr>
        <w:t xml:space="preserve">5.3.2 Error Logs</w:t>
      </w:r>
      <w:r>
        <w:t xml:space="preserve"> </w:t>
      </w:r>
      <w:r>
        <w:t xml:space="preserve">- All processing errors must be logged</w:t>
      </w:r>
      <w:r>
        <w:t xml:space="preserve"> </w:t>
      </w:r>
      <w:r>
        <w:t xml:space="preserve">- Error logs must include error type, timestamp, context, and resolution</w:t>
      </w:r>
      <w:r>
        <w:t xml:space="preserve"> </w:t>
      </w:r>
      <w:r>
        <w:t xml:space="preserve">- Error logs must be reviewed regularly</w:t>
      </w:r>
    </w:p>
    <w:bookmarkEnd w:id="25"/>
    <w:bookmarkEnd w:id="26"/>
    <w:bookmarkStart w:id="30" w:name="change-management-for-processing-logic"/>
    <w:p>
      <w:pPr>
        <w:pStyle w:val="Heading2"/>
      </w:pPr>
      <w:r>
        <w:t xml:space="preserve">6. Change Management for Processing Logic</w:t>
      </w:r>
    </w:p>
    <w:bookmarkStart w:id="27" w:name="change-control"/>
    <w:p>
      <w:pPr>
        <w:pStyle w:val="Heading3"/>
      </w:pPr>
      <w:r>
        <w:t xml:space="preserve">6.1 Change Control</w:t>
      </w:r>
    </w:p>
    <w:p>
      <w:pPr>
        <w:pStyle w:val="Compact"/>
        <w:numPr>
          <w:ilvl w:val="0"/>
          <w:numId w:val="1001"/>
        </w:numPr>
      </w:pPr>
      <w:r>
        <w:t xml:space="preserve">All changes to processing logic must follow Change Management Policy</w:t>
      </w:r>
    </w:p>
    <w:p>
      <w:pPr>
        <w:pStyle w:val="Compact"/>
        <w:numPr>
          <w:ilvl w:val="0"/>
          <w:numId w:val="1001"/>
        </w:numPr>
      </w:pPr>
      <w:r>
        <w:t xml:space="preserve">Processing logic changes must be reviewed and approved before implementation</w:t>
      </w:r>
    </w:p>
    <w:p>
      <w:pPr>
        <w:pStyle w:val="Compact"/>
        <w:numPr>
          <w:ilvl w:val="0"/>
          <w:numId w:val="1001"/>
        </w:numPr>
      </w:pPr>
      <w:r>
        <w:t xml:space="preserve">Processing logic changes must be tested before production deployment</w:t>
      </w:r>
    </w:p>
    <w:bookmarkEnd w:id="27"/>
    <w:bookmarkStart w:id="28" w:name="version-control"/>
    <w:p>
      <w:pPr>
        <w:pStyle w:val="Heading3"/>
      </w:pPr>
      <w:r>
        <w:t xml:space="preserve">6.2 Version Control</w:t>
      </w:r>
    </w:p>
    <w:p>
      <w:pPr>
        <w:pStyle w:val="Compact"/>
        <w:numPr>
          <w:ilvl w:val="0"/>
          <w:numId w:val="1002"/>
        </w:numPr>
      </w:pPr>
      <w:r>
        <w:t xml:space="preserve">All processing logic must be version-controlled</w:t>
      </w:r>
    </w:p>
    <w:p>
      <w:pPr>
        <w:pStyle w:val="Compact"/>
        <w:numPr>
          <w:ilvl w:val="0"/>
          <w:numId w:val="1002"/>
        </w:numPr>
      </w:pPr>
      <w:r>
        <w:t xml:space="preserve">Processing logic versions must be documented</w:t>
      </w:r>
    </w:p>
    <w:p>
      <w:pPr>
        <w:pStyle w:val="Compact"/>
        <w:numPr>
          <w:ilvl w:val="0"/>
          <w:numId w:val="1002"/>
        </w:numPr>
      </w:pPr>
      <w:r>
        <w:t xml:space="preserve">Processing logic changes must be traceable to requirements and approvals</w:t>
      </w:r>
    </w:p>
    <w:bookmarkEnd w:id="28"/>
    <w:bookmarkStart w:id="29" w:name="testing-of-changes"/>
    <w:p>
      <w:pPr>
        <w:pStyle w:val="Heading3"/>
      </w:pPr>
      <w:r>
        <w:t xml:space="preserve">6.3 Testing of Changes</w:t>
      </w:r>
    </w:p>
    <w:p>
      <w:pPr>
        <w:pStyle w:val="Compact"/>
        <w:numPr>
          <w:ilvl w:val="0"/>
          <w:numId w:val="1003"/>
        </w:numPr>
      </w:pPr>
      <w:r>
        <w:t xml:space="preserve">All processing logic changes must be tested</w:t>
      </w:r>
    </w:p>
    <w:p>
      <w:pPr>
        <w:pStyle w:val="Compact"/>
        <w:numPr>
          <w:ilvl w:val="0"/>
          <w:numId w:val="1003"/>
        </w:numPr>
      </w:pPr>
      <w:r>
        <w:t xml:space="preserve">Testing must include unit tests, integration tests, and user acceptance testing</w:t>
      </w:r>
    </w:p>
    <w:p>
      <w:pPr>
        <w:pStyle w:val="Compact"/>
        <w:numPr>
          <w:ilvl w:val="0"/>
          <w:numId w:val="1003"/>
        </w:numPr>
      </w:pPr>
      <w:r>
        <w:t xml:space="preserve">Test results must be documented and approved</w:t>
      </w:r>
    </w:p>
    <w:bookmarkEnd w:id="29"/>
    <w:bookmarkEnd w:id="30"/>
    <w:bookmarkStart w:id="34" w:name="data-validation-controls"/>
    <w:p>
      <w:pPr>
        <w:pStyle w:val="Heading2"/>
      </w:pPr>
      <w:r>
        <w:t xml:space="preserve">7. Data Validation Controls</w:t>
      </w:r>
    </w:p>
    <w:bookmarkStart w:id="31" w:name="input-validation-1"/>
    <w:p>
      <w:pPr>
        <w:pStyle w:val="Heading3"/>
      </w:pPr>
      <w:r>
        <w:t xml:space="preserve">7.1 Input Validation</w:t>
      </w:r>
    </w:p>
    <w:p>
      <w:pPr>
        <w:pStyle w:val="Compact"/>
        <w:numPr>
          <w:ilvl w:val="0"/>
          <w:numId w:val="1004"/>
        </w:numPr>
      </w:pPr>
      <w:r>
        <w:t xml:space="preserve">Input data must be validated for format, range, and business rules</w:t>
      </w:r>
    </w:p>
    <w:p>
      <w:pPr>
        <w:pStyle w:val="Compact"/>
        <w:numPr>
          <w:ilvl w:val="0"/>
          <w:numId w:val="1004"/>
        </w:numPr>
      </w:pPr>
      <w:r>
        <w:t xml:space="preserve">Input validation must occur at system boundaries</w:t>
      </w:r>
    </w:p>
    <w:p>
      <w:pPr>
        <w:pStyle w:val="Compact"/>
        <w:numPr>
          <w:ilvl w:val="0"/>
          <w:numId w:val="1004"/>
        </w:numPr>
      </w:pPr>
      <w:r>
        <w:t xml:space="preserve">Invalid inputs must be rejected with clear error messages</w:t>
      </w:r>
    </w:p>
    <w:bookmarkEnd w:id="31"/>
    <w:bookmarkStart w:id="32" w:name="processing-validation"/>
    <w:p>
      <w:pPr>
        <w:pStyle w:val="Heading3"/>
      </w:pPr>
      <w:r>
        <w:t xml:space="preserve">7.2 Processing Validation</w:t>
      </w:r>
    </w:p>
    <w:p>
      <w:pPr>
        <w:pStyle w:val="Compact"/>
        <w:numPr>
          <w:ilvl w:val="0"/>
          <w:numId w:val="1005"/>
        </w:numPr>
      </w:pPr>
      <w:r>
        <w:t xml:space="preserve">Processing steps must include validation checkpoints</w:t>
      </w:r>
    </w:p>
    <w:p>
      <w:pPr>
        <w:pStyle w:val="Compact"/>
        <w:numPr>
          <w:ilvl w:val="0"/>
          <w:numId w:val="1005"/>
        </w:numPr>
      </w:pPr>
      <w:r>
        <w:t xml:space="preserve">Processing validation must verify data integrity and business rules</w:t>
      </w:r>
    </w:p>
    <w:p>
      <w:pPr>
        <w:pStyle w:val="Compact"/>
        <w:numPr>
          <w:ilvl w:val="0"/>
          <w:numId w:val="1005"/>
        </w:numPr>
      </w:pPr>
      <w:r>
        <w:t xml:space="preserve">Processing validation failures must be handled appropriately</w:t>
      </w:r>
    </w:p>
    <w:bookmarkEnd w:id="32"/>
    <w:bookmarkStart w:id="33" w:name="output-validation-1"/>
    <w:p>
      <w:pPr>
        <w:pStyle w:val="Heading3"/>
      </w:pPr>
      <w:r>
        <w:t xml:space="preserve">7.3 Output Validation</w:t>
      </w:r>
    </w:p>
    <w:p>
      <w:pPr>
        <w:pStyle w:val="Compact"/>
        <w:numPr>
          <w:ilvl w:val="0"/>
          <w:numId w:val="1006"/>
        </w:numPr>
      </w:pPr>
      <w:r>
        <w:t xml:space="preserve">Output data must be validated before delivery</w:t>
      </w:r>
    </w:p>
    <w:p>
      <w:pPr>
        <w:pStyle w:val="Compact"/>
        <w:numPr>
          <w:ilvl w:val="0"/>
          <w:numId w:val="1006"/>
        </w:numPr>
      </w:pPr>
      <w:r>
        <w:t xml:space="preserve">Output validation must verify completeness, accuracy, and format</w:t>
      </w:r>
    </w:p>
    <w:p>
      <w:pPr>
        <w:pStyle w:val="Compact"/>
        <w:numPr>
          <w:ilvl w:val="0"/>
          <w:numId w:val="1006"/>
        </w:numPr>
      </w:pPr>
      <w:r>
        <w:t xml:space="preserve">Output validation failures must prevent delivery and trigger alerts</w:t>
      </w:r>
    </w:p>
    <w:bookmarkEnd w:id="33"/>
    <w:bookmarkEnd w:id="34"/>
    <w:bookmarkStart w:id="40" w:name="roles-and-responsibilities"/>
    <w:p>
      <w:pPr>
        <w:pStyle w:val="Heading2"/>
      </w:pPr>
      <w:r>
        <w:t xml:space="preserve">8. Roles and Responsibilities</w:t>
      </w:r>
    </w:p>
    <w:bookmarkStart w:id="35" w:name="data-owners"/>
    <w:p>
      <w:pPr>
        <w:pStyle w:val="Heading3"/>
      </w:pPr>
      <w:r>
        <w:t xml:space="preserve">8.1 Data Owners</w:t>
      </w:r>
    </w:p>
    <w:p>
      <w:pPr>
        <w:pStyle w:val="Compact"/>
        <w:numPr>
          <w:ilvl w:val="0"/>
          <w:numId w:val="1007"/>
        </w:numPr>
      </w:pPr>
      <w:r>
        <w:t xml:space="preserve">Define data quality requirements</w:t>
      </w:r>
    </w:p>
    <w:p>
      <w:pPr>
        <w:pStyle w:val="Compact"/>
        <w:numPr>
          <w:ilvl w:val="0"/>
          <w:numId w:val="1007"/>
        </w:numPr>
      </w:pPr>
      <w:r>
        <w:t xml:space="preserve">Approve processing logic and business rules</w:t>
      </w:r>
    </w:p>
    <w:p>
      <w:pPr>
        <w:pStyle w:val="Compact"/>
        <w:numPr>
          <w:ilvl w:val="0"/>
          <w:numId w:val="1007"/>
        </w:numPr>
      </w:pPr>
      <w:r>
        <w:t xml:space="preserve">Review and approve data quality reports</w:t>
      </w:r>
    </w:p>
    <w:p>
      <w:pPr>
        <w:pStyle w:val="Compact"/>
        <w:numPr>
          <w:ilvl w:val="0"/>
          <w:numId w:val="1007"/>
        </w:numPr>
      </w:pPr>
      <w:r>
        <w:t xml:space="preserve">Resolve data quality issues</w:t>
      </w:r>
    </w:p>
    <w:bookmarkEnd w:id="35"/>
    <w:bookmarkStart w:id="36" w:name="development-team"/>
    <w:p>
      <w:pPr>
        <w:pStyle w:val="Heading3"/>
      </w:pPr>
      <w:r>
        <w:t xml:space="preserve">8.2 Development Team</w:t>
      </w:r>
    </w:p>
    <w:p>
      <w:pPr>
        <w:pStyle w:val="Compact"/>
        <w:numPr>
          <w:ilvl w:val="0"/>
          <w:numId w:val="1008"/>
        </w:numPr>
      </w:pPr>
      <w:r>
        <w:t xml:space="preserve">Implement processing logic according to requirements</w:t>
      </w:r>
    </w:p>
    <w:p>
      <w:pPr>
        <w:pStyle w:val="Compact"/>
        <w:numPr>
          <w:ilvl w:val="0"/>
          <w:numId w:val="1008"/>
        </w:numPr>
      </w:pPr>
      <w:r>
        <w:t xml:space="preserve">Implement data validation and quality checks</w:t>
      </w:r>
    </w:p>
    <w:p>
      <w:pPr>
        <w:pStyle w:val="Compact"/>
        <w:numPr>
          <w:ilvl w:val="0"/>
          <w:numId w:val="1008"/>
        </w:numPr>
      </w:pPr>
      <w:r>
        <w:t xml:space="preserve">Implement error detection and handling</w:t>
      </w:r>
    </w:p>
    <w:p>
      <w:pPr>
        <w:pStyle w:val="Compact"/>
        <w:numPr>
          <w:ilvl w:val="0"/>
          <w:numId w:val="1008"/>
        </w:numPr>
      </w:pPr>
      <w:r>
        <w:t xml:space="preserve">Conduct testing and quality assurance</w:t>
      </w:r>
    </w:p>
    <w:bookmarkEnd w:id="36"/>
    <w:bookmarkStart w:id="37" w:name="operations-team"/>
    <w:p>
      <w:pPr>
        <w:pStyle w:val="Heading3"/>
      </w:pPr>
      <w:r>
        <w:t xml:space="preserve">8.3 Operations Team</w:t>
      </w:r>
    </w:p>
    <w:p>
      <w:pPr>
        <w:pStyle w:val="Compact"/>
        <w:numPr>
          <w:ilvl w:val="0"/>
          <w:numId w:val="1009"/>
        </w:numPr>
      </w:pPr>
      <w:r>
        <w:t xml:space="preserve">Monitor processing activities and performance</w:t>
      </w:r>
    </w:p>
    <w:p>
      <w:pPr>
        <w:pStyle w:val="Compact"/>
        <w:numPr>
          <w:ilvl w:val="0"/>
          <w:numId w:val="1009"/>
        </w:numPr>
      </w:pPr>
      <w:r>
        <w:t xml:space="preserve">Respond to processing errors and alerts</w:t>
      </w:r>
    </w:p>
    <w:p>
      <w:pPr>
        <w:pStyle w:val="Compact"/>
        <w:numPr>
          <w:ilvl w:val="0"/>
          <w:numId w:val="1009"/>
        </w:numPr>
      </w:pPr>
      <w:r>
        <w:t xml:space="preserve">Maintain processing systems and infrastructure</w:t>
      </w:r>
    </w:p>
    <w:p>
      <w:pPr>
        <w:pStyle w:val="Compact"/>
        <w:numPr>
          <w:ilvl w:val="0"/>
          <w:numId w:val="1009"/>
        </w:numPr>
      </w:pPr>
      <w:r>
        <w:t xml:space="preserve">Execute data reconciliation procedures</w:t>
      </w:r>
    </w:p>
    <w:bookmarkEnd w:id="37"/>
    <w:bookmarkStart w:id="38" w:name="quality-assurance-team"/>
    <w:p>
      <w:pPr>
        <w:pStyle w:val="Heading3"/>
      </w:pPr>
      <w:r>
        <w:t xml:space="preserve">8.4 Quality Assurance Team</w:t>
      </w:r>
    </w:p>
    <w:p>
      <w:pPr>
        <w:pStyle w:val="Compact"/>
        <w:numPr>
          <w:ilvl w:val="0"/>
          <w:numId w:val="1010"/>
        </w:numPr>
      </w:pPr>
      <w:r>
        <w:t xml:space="preserve">Develop and execute quality assurance procedures</w:t>
      </w:r>
    </w:p>
    <w:p>
      <w:pPr>
        <w:pStyle w:val="Compact"/>
        <w:numPr>
          <w:ilvl w:val="0"/>
          <w:numId w:val="1010"/>
        </w:numPr>
      </w:pPr>
      <w:r>
        <w:t xml:space="preserve">Conduct data quality reviews</w:t>
      </w:r>
    </w:p>
    <w:p>
      <w:pPr>
        <w:pStyle w:val="Compact"/>
        <w:numPr>
          <w:ilvl w:val="0"/>
          <w:numId w:val="1010"/>
        </w:numPr>
      </w:pPr>
      <w:r>
        <w:t xml:space="preserve">Perform data reconciliation</w:t>
      </w:r>
    </w:p>
    <w:p>
      <w:pPr>
        <w:pStyle w:val="Compact"/>
        <w:numPr>
          <w:ilvl w:val="0"/>
          <w:numId w:val="1010"/>
        </w:numPr>
      </w:pPr>
      <w:r>
        <w:t xml:space="preserve">Report data quality metrics</w:t>
      </w:r>
    </w:p>
    <w:bookmarkEnd w:id="38"/>
    <w:bookmarkStart w:id="39" w:name="infosec-team"/>
    <w:p>
      <w:pPr>
        <w:pStyle w:val="Heading3"/>
      </w:pPr>
      <w:r>
        <w:t xml:space="preserve">8.5 InfoSec Team</w:t>
      </w:r>
    </w:p>
    <w:p>
      <w:pPr>
        <w:pStyle w:val="Compact"/>
        <w:numPr>
          <w:ilvl w:val="0"/>
          <w:numId w:val="1011"/>
        </w:numPr>
      </w:pPr>
      <w:r>
        <w:t xml:space="preserve">Review processing logic for security implications</w:t>
      </w:r>
    </w:p>
    <w:p>
      <w:pPr>
        <w:pStyle w:val="Compact"/>
        <w:numPr>
          <w:ilvl w:val="0"/>
          <w:numId w:val="1011"/>
        </w:numPr>
      </w:pPr>
      <w:r>
        <w:t xml:space="preserve">Ensure processing logs meet security requirements</w:t>
      </w:r>
    </w:p>
    <w:p>
      <w:pPr>
        <w:pStyle w:val="Compact"/>
        <w:numPr>
          <w:ilvl w:val="0"/>
          <w:numId w:val="1011"/>
        </w:numPr>
      </w:pPr>
      <w:r>
        <w:t xml:space="preserve">Monitor for processing anomalies that may indicate security issues</w:t>
      </w:r>
    </w:p>
    <w:p>
      <w:pPr>
        <w:pStyle w:val="Compact"/>
        <w:numPr>
          <w:ilvl w:val="0"/>
          <w:numId w:val="1011"/>
        </w:numPr>
      </w:pPr>
      <w:r>
        <w:t xml:space="preserve">Maintain this policy and related procedures</w:t>
      </w:r>
    </w:p>
    <w:bookmarkEnd w:id="39"/>
    <w:bookmarkEnd w:id="40"/>
    <w:bookmarkStart w:id="43" w:name="compliance-and-audit"/>
    <w:p>
      <w:pPr>
        <w:pStyle w:val="Heading2"/>
      </w:pPr>
      <w:r>
        <w:t xml:space="preserve">9. Compliance and Audit</w:t>
      </w:r>
    </w:p>
    <w:bookmarkStart w:id="41" w:name="compliance-requirements"/>
    <w:p>
      <w:pPr>
        <w:pStyle w:val="Heading3"/>
      </w:pPr>
      <w:r>
        <w:t xml:space="preserve">9.1 Compliance Requirements</w:t>
      </w:r>
    </w:p>
    <w:p>
      <w:pPr>
        <w:pStyle w:val="Compact"/>
        <w:numPr>
          <w:ilvl w:val="0"/>
          <w:numId w:val="1012"/>
        </w:numPr>
      </w:pPr>
      <w:r>
        <w:t xml:space="preserve">This policy supports SOC 2 Type II Processing Integrity criteria</w:t>
      </w:r>
    </w:p>
    <w:p>
      <w:pPr>
        <w:pStyle w:val="Compact"/>
        <w:numPr>
          <w:ilvl w:val="0"/>
          <w:numId w:val="1012"/>
        </w:numPr>
      </w:pPr>
      <w:r>
        <w:t xml:space="preserve">Processing integrity controls must be documented and tested</w:t>
      </w:r>
    </w:p>
    <w:p>
      <w:pPr>
        <w:pStyle w:val="Compact"/>
        <w:numPr>
          <w:ilvl w:val="0"/>
          <w:numId w:val="1012"/>
        </w:numPr>
      </w:pPr>
      <w:r>
        <w:t xml:space="preserve">Processing integrity evidence must be maintained for audit</w:t>
      </w:r>
    </w:p>
    <w:bookmarkEnd w:id="41"/>
    <w:bookmarkStart w:id="42" w:name="audit-requirements"/>
    <w:p>
      <w:pPr>
        <w:pStyle w:val="Heading3"/>
      </w:pPr>
      <w:r>
        <w:t xml:space="preserve">9.2 Audit Requirements</w:t>
      </w:r>
    </w:p>
    <w:p>
      <w:pPr>
        <w:pStyle w:val="Compact"/>
        <w:numPr>
          <w:ilvl w:val="0"/>
          <w:numId w:val="1013"/>
        </w:numPr>
      </w:pPr>
      <w:r>
        <w:t xml:space="preserve">Processing activities must be auditable</w:t>
      </w:r>
    </w:p>
    <w:p>
      <w:pPr>
        <w:pStyle w:val="Compact"/>
        <w:numPr>
          <w:ilvl w:val="0"/>
          <w:numId w:val="1013"/>
        </w:numPr>
      </w:pPr>
      <w:r>
        <w:t xml:space="preserve">Audit logs must be maintained per Logging and Monitoring Policy</w:t>
      </w:r>
    </w:p>
    <w:p>
      <w:pPr>
        <w:pStyle w:val="Compact"/>
        <w:numPr>
          <w:ilvl w:val="0"/>
          <w:numId w:val="1013"/>
        </w:numPr>
      </w:pPr>
      <w:r>
        <w:t xml:space="preserve">Processing integrity controls must be tested and validated</w:t>
      </w:r>
    </w:p>
    <w:p>
      <w:pPr>
        <w:pStyle w:val="Compact"/>
        <w:numPr>
          <w:ilvl w:val="0"/>
          <w:numId w:val="1013"/>
        </w:numPr>
      </w:pPr>
      <w:r>
        <w:t xml:space="preserve">Audit findings must be addressed per Incident Response Policy</w:t>
      </w:r>
    </w:p>
    <w:bookmarkEnd w:id="42"/>
    <w:bookmarkEnd w:id="43"/>
    <w:bookmarkStart w:id="44" w:name="related-policies-and-procedures"/>
    <w:p>
      <w:pPr>
        <w:pStyle w:val="Heading2"/>
      </w:pPr>
      <w:r>
        <w:t xml:space="preserve">10. Related Policies and Procedures</w:t>
      </w:r>
    </w:p>
    <w:p>
      <w:pPr>
        <w:pStyle w:val="Compact"/>
        <w:numPr>
          <w:ilvl w:val="0"/>
          <w:numId w:val="1014"/>
        </w:numPr>
      </w:pPr>
      <w:r>
        <w:rPr>
          <w:b/>
          <w:bCs/>
        </w:rPr>
        <w:t xml:space="preserve">Change Management Policy:</w:t>
      </w:r>
      <w:r>
        <w:t xml:space="preserve"> </w:t>
      </w:r>
      <w:r>
        <w:t xml:space="preserve">Processing logic changes</w:t>
      </w:r>
    </w:p>
    <w:p>
      <w:pPr>
        <w:pStyle w:val="Compact"/>
        <w:numPr>
          <w:ilvl w:val="0"/>
          <w:numId w:val="1014"/>
        </w:numPr>
      </w:pPr>
      <w:r>
        <w:rPr>
          <w:b/>
          <w:bCs/>
        </w:rPr>
        <w:t xml:space="preserve">Logging and Monitoring Policy:</w:t>
      </w:r>
      <w:r>
        <w:t xml:space="preserve"> </w:t>
      </w:r>
      <w:r>
        <w:t xml:space="preserve">Processing logs and monitoring</w:t>
      </w:r>
    </w:p>
    <w:p>
      <w:pPr>
        <w:pStyle w:val="Compact"/>
        <w:numPr>
          <w:ilvl w:val="0"/>
          <w:numId w:val="1014"/>
        </w:numPr>
      </w:pPr>
      <w:r>
        <w:rPr>
          <w:b/>
          <w:bCs/>
        </w:rPr>
        <w:t xml:space="preserve">Data Classification &amp; Handling Policy:</w:t>
      </w:r>
      <w:r>
        <w:t xml:space="preserve"> </w:t>
      </w:r>
      <w:r>
        <w:t xml:space="preserve">Data handling requirements</w:t>
      </w:r>
    </w:p>
    <w:p>
      <w:pPr>
        <w:pStyle w:val="Compact"/>
        <w:numPr>
          <w:ilvl w:val="0"/>
          <w:numId w:val="1014"/>
        </w:numPr>
      </w:pPr>
      <w:r>
        <w:rPr>
          <w:b/>
          <w:bCs/>
        </w:rPr>
        <w:t xml:space="preserve">Access Control Policy:</w:t>
      </w:r>
      <w:r>
        <w:t xml:space="preserve"> </w:t>
      </w:r>
      <w:r>
        <w:t xml:space="preserve">Access to processing systems</w:t>
      </w:r>
    </w:p>
    <w:p>
      <w:pPr>
        <w:pStyle w:val="Compact"/>
        <w:numPr>
          <w:ilvl w:val="0"/>
          <w:numId w:val="1014"/>
        </w:numPr>
      </w:pPr>
      <w:r>
        <w:rPr>
          <w:b/>
          <w:bCs/>
        </w:rPr>
        <w:t xml:space="preserve">Incident Response Policy:</w:t>
      </w:r>
      <w:r>
        <w:t xml:space="preserve"> </w:t>
      </w:r>
      <w:r>
        <w:t xml:space="preserve">Processing error incidents</w:t>
      </w:r>
    </w:p>
    <w:p>
      <w:pPr>
        <w:pStyle w:val="Compact"/>
        <w:numPr>
          <w:ilvl w:val="0"/>
          <w:numId w:val="1014"/>
        </w:numPr>
      </w:pPr>
      <w:r>
        <w:rPr>
          <w:b/>
          <w:bCs/>
        </w:rPr>
        <w:t xml:space="preserve">Information Security Policy:</w:t>
      </w:r>
      <w:r>
        <w:t xml:space="preserve"> </w:t>
      </w:r>
      <w:r>
        <w:t xml:space="preserve">Security requirements for processing systems</w:t>
      </w:r>
    </w:p>
    <w:bookmarkEnd w:id="44"/>
    <w:bookmarkStart w:id="45" w:name="policy-review-and-updates"/>
    <w:p>
      <w:pPr>
        <w:pStyle w:val="Heading2"/>
      </w:pPr>
      <w:r>
        <w:t xml:space="preserve">11. Policy Review and Updates</w:t>
      </w:r>
    </w:p>
    <w:p>
      <w:pPr>
        <w:pStyle w:val="FirstParagraph"/>
      </w:pPr>
      <w:r>
        <w:t xml:space="preserve">This policy will be reviewed annually or as needed based on:</w:t>
      </w:r>
      <w:r>
        <w:t xml:space="preserve"> </w:t>
      </w:r>
      <w:r>
        <w:t xml:space="preserve">- Changes in business requirements</w:t>
      </w:r>
      <w:r>
        <w:t xml:space="preserve"> </w:t>
      </w:r>
      <w:r>
        <w:t xml:space="preserve">- Changes in regulatory requirements</w:t>
      </w:r>
      <w:r>
        <w:t xml:space="preserve"> </w:t>
      </w:r>
      <w:r>
        <w:t xml:space="preserve">- Changes in technology or systems</w:t>
      </w:r>
      <w:r>
        <w:t xml:space="preserve"> </w:t>
      </w:r>
      <w:r>
        <w:t xml:space="preserve">- Audit findings or security incidents</w:t>
      </w:r>
      <w:r>
        <w:t xml:space="preserve"> </w:t>
      </w:r>
      <w:r>
        <w:t xml:space="preserve">- Industry best practices</w:t>
      </w:r>
    </w:p>
    <w:bookmarkEnd w:id="45"/>
    <w:bookmarkStart w:id="46" w:name="exceptions"/>
    <w:p>
      <w:pPr>
        <w:pStyle w:val="Heading2"/>
      </w:pPr>
      <w:r>
        <w:t xml:space="preserve">12. Exceptions</w:t>
      </w:r>
    </w:p>
    <w:p>
      <w:pPr>
        <w:pStyle w:val="FirstParagraph"/>
      </w:pPr>
      <w:r>
        <w:t xml:space="preserve">Exceptions to this policy must be:</w:t>
      </w:r>
      <w:r>
        <w:t xml:space="preserve"> </w:t>
      </w:r>
      <w:r>
        <w:t xml:space="preserve">- Documented with business justification</w:t>
      </w:r>
      <w:r>
        <w:t xml:space="preserve"> </w:t>
      </w:r>
      <w:r>
        <w:t xml:space="preserve">- Approved by InfoSec Team Lead and relevant data owner</w:t>
      </w:r>
      <w:r>
        <w:t xml:space="preserve"> </w:t>
      </w:r>
      <w:r>
        <w:t xml:space="preserve">- Reviewed annually</w:t>
      </w:r>
      <w:r>
        <w:t xml:space="preserve"> </w:t>
      </w:r>
      <w:r>
        <w:t xml:space="preserve">- Compensating controls implemented where applicable</w:t>
      </w:r>
    </w:p>
    <w:bookmarkEnd w:id="46"/>
    <w:bookmarkStart w:id="47" w:name="enforcement"/>
    <w:p>
      <w:pPr>
        <w:pStyle w:val="Heading2"/>
      </w:pPr>
      <w:r>
        <w:t xml:space="preserve">13. Enforcement</w:t>
      </w:r>
    </w:p>
    <w:p>
      <w:pPr>
        <w:pStyle w:val="FirstParagraph"/>
      </w:pPr>
      <w:r>
        <w:t xml:space="preserve">Violations of this policy may result in:</w:t>
      </w:r>
      <w:r>
        <w:t xml:space="preserve"> </w:t>
      </w:r>
      <w:r>
        <w:t xml:space="preserve">- Disciplinary action per employee handbook</w:t>
      </w:r>
      <w:r>
        <w:t xml:space="preserve"> </w:t>
      </w:r>
      <w:r>
        <w:t xml:space="preserve">- Revocation of system access</w:t>
      </w:r>
      <w:r>
        <w:t xml:space="preserve"> </w:t>
      </w:r>
      <w:r>
        <w:t xml:space="preserve">- Legal action if applicable</w:t>
      </w:r>
      <w:r>
        <w:t xml:space="preserve"> </w:t>
      </w:r>
      <w:r>
        <w:t xml:space="preserve">- Termination of employment or contract</w:t>
      </w:r>
    </w:p>
    <w:p>
      <w:r>
        <w:pict>
          <v:rect style="width:0;height:1.5pt" o:hralign="center" o:hrstd="t" o:hr="t"/>
        </w:pict>
      </w:r>
    </w:p>
    <w:p>
      <w:pPr>
        <w:pStyle w:val="FirstParagraph"/>
      </w:pPr>
      <w:r>
        <w:rPr>
          <w:b/>
          <w:bCs/>
        </w:rPr>
        <w:t xml:space="preserve">Document Control:</w:t>
      </w:r>
      <w:r>
        <w:t xml:space="preserve"> </w:t>
      </w:r>
      <w:r>
        <w:t xml:space="preserve">-</w:t>
      </w:r>
      <w:r>
        <w:t xml:space="preserve"> </w:t>
      </w:r>
      <w:r>
        <w:rPr>
          <w:b/>
          <w:bCs/>
        </w:rPr>
        <w:t xml:space="preserve">Version:</w:t>
      </w:r>
      <w:r>
        <w:t xml:space="preserve"> </w:t>
      </w:r>
      <w:r>
        <w:t xml:space="preserve">1.0</w:t>
      </w:r>
      <w:r>
        <w:t xml:space="preserve"> </w:t>
      </w:r>
      <w:r>
        <w:t xml:space="preserve">-</w:t>
      </w:r>
      <w:r>
        <w:t xml:space="preserve"> </w:t>
      </w:r>
      <w:r>
        <w:rPr>
          <w:b/>
          <w:bCs/>
        </w:rPr>
        <w:t xml:space="preserve">Date:</w:t>
      </w:r>
      <w:r>
        <w:t xml:space="preserve"> </w:t>
      </w:r>
      <w:r>
        <w:t xml:space="preserve">December 2, 2025</w:t>
      </w:r>
      <w:r>
        <w:t xml:space="preserve"> </w:t>
      </w:r>
      <w:r>
        <w:t xml:space="preserve">-</w:t>
      </w:r>
      <w:r>
        <w:t xml:space="preserve"> </w:t>
      </w:r>
      <w:r>
        <w:rPr>
          <w:b/>
          <w:bCs/>
        </w:rPr>
        <w:t xml:space="preserve">Next Review:</w:t>
      </w:r>
      <w:r>
        <w:t xml:space="preserve"> </w:t>
      </w:r>
      <w:r>
        <w:t xml:space="preserve">December 2026</w:t>
      </w:r>
      <w:r>
        <w:t xml:space="preserve"> </w:t>
      </w:r>
      <w:r>
        <w:t xml:space="preserve">-</w:t>
      </w:r>
      <w:r>
        <w:t xml:space="preserve"> </w:t>
      </w:r>
      <w:r>
        <w:rPr>
          <w:b/>
          <w:bCs/>
        </w:rPr>
        <w:t xml:space="preserve">Owner:</w:t>
      </w:r>
      <w:r>
        <w:t xml:space="preserve"> </w:t>
      </w:r>
      <w:r>
        <w:t xml:space="preserve">EcoMetricx InfoSec Team (Andrei Ionete - andrei@ecometricx.com)</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2025-12-05T22:43:48Z</dcterms:created>
  <dcterms:modified xsi:type="dcterms:W3CDTF">2025-12-05T22:43:48Z</dcterms:modified>
</cp:coreProperties>
</file>

<file path=docProps/custom.xml><?xml version="1.0" encoding="utf-8"?>
<Properties xmlns="http://schemas.openxmlformats.org/officeDocument/2006/custom-properties" xmlns:vt="http://schemas.openxmlformats.org/officeDocument/2006/docPropsVTypes"/>
</file>