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isk-register"/>
    <w:p>
      <w:pPr>
        <w:pStyle w:val="Heading1"/>
      </w:pPr>
      <w:r>
        <w:t xml:space="preserve">Risk Register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Start w:id="12" w:name="risk-assessment-methodology"/>
    <w:p>
      <w:pPr>
        <w:pStyle w:val="Heading2"/>
      </w:pPr>
      <w:r>
        <w:t xml:space="preserve">Risk Assessment Methodology</w:t>
      </w:r>
    </w:p>
    <w:bookmarkStart w:id="9" w:name="likelihood-scale"/>
    <w:p>
      <w:pPr>
        <w:pStyle w:val="Heading3"/>
      </w:pPr>
      <w:r>
        <w:t xml:space="preserve">Likelihood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Less than 1%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Unlikely</w:t>
            </w:r>
          </w:p>
        </w:tc>
        <w:tc>
          <w:tcPr/>
          <w:p>
            <w:pPr>
              <w:pStyle w:val="Compact"/>
            </w:pPr>
            <w:r>
              <w:t xml:space="preserve">1-10%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10-50%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Likely</w:t>
            </w:r>
          </w:p>
        </w:tc>
        <w:tc>
          <w:tcPr/>
          <w:p>
            <w:pPr>
              <w:pStyle w:val="Compact"/>
            </w:pPr>
            <w:r>
              <w:t xml:space="preserve">50-90%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Almost Certain</w:t>
            </w:r>
          </w:p>
        </w:tc>
        <w:tc>
          <w:tcPr/>
          <w:p>
            <w:pPr>
              <w:pStyle w:val="Compact"/>
            </w:pPr>
            <w:r>
              <w:t xml:space="preserve">Greater than 90% chance</w:t>
            </w:r>
          </w:p>
        </w:tc>
      </w:tr>
    </w:tbl>
    <w:bookmarkEnd w:id="9"/>
    <w:bookmarkStart w:id="10" w:name="impact-scale"/>
    <w:p>
      <w:pPr>
        <w:pStyle w:val="Heading3"/>
      </w:pPr>
      <w:r>
        <w:t xml:space="preserve">Impact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Negligible</w:t>
            </w:r>
          </w:p>
        </w:tc>
        <w:tc>
          <w:tcPr/>
          <w:p>
            <w:pPr>
              <w:pStyle w:val="Compact"/>
            </w:pPr>
            <w:r>
              <w:t xml:space="preserve">Minor inconvenience, no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Some disruption, minimal data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Significant disruption, limited data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Major disruption, significant data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  <w:tc>
          <w:tcPr/>
          <w:p>
            <w:pPr>
              <w:pStyle w:val="Compact"/>
            </w:pPr>
            <w:r>
              <w:t xml:space="preserve">Business-critical failure, widespread data breach</w:t>
            </w:r>
          </w:p>
        </w:tc>
      </w:tr>
    </w:tbl>
    <w:bookmarkEnd w:id="10"/>
    <w:bookmarkStart w:id="11" w:name="risk-score"/>
    <w:p>
      <w:pPr>
        <w:pStyle w:val="Heading3"/>
      </w:pPr>
      <w:r>
        <w:t xml:space="preserve">Risk Score</w:t>
      </w:r>
    </w:p>
    <w:p>
      <w:pPr>
        <w:pStyle w:val="FirstParagraph"/>
      </w:pPr>
      <w:r>
        <w:rPr>
          <w:b/>
          <w:bCs/>
        </w:rPr>
        <w:t xml:space="preserve">Risk Score = Likelihood ×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 or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Mitigate within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Mitigate within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Immediate action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active-risks"/>
    <w:p>
      <w:pPr>
        <w:pStyle w:val="Heading2"/>
      </w:pPr>
      <w:r>
        <w:t xml:space="preserve">Active Risks</w:t>
      </w:r>
    </w:p>
    <w:bookmarkStart w:id="13" w:name="Xc56ee64054c4ae5aebbe9319fe667aaa975d917"/>
    <w:p>
      <w:pPr>
        <w:pStyle w:val="Heading3"/>
      </w:pPr>
      <w:r>
        <w:t xml:space="preserve">RISK-001: Microsoft 365 Authentication Failure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RISK-001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Availability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Domain Services BIA (October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Microsoft 365 serves as single identity provider; failure causes complete authentication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2 (Unlikely)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5 (Severe)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Microsoft 365 SLA (99.9% uptime)</w:t>
      </w:r>
      <w:r>
        <w:t xml:space="preserve"> </w:t>
      </w:r>
      <w:r>
        <w:t xml:space="preserve">- Workaround procedures documented</w:t>
      </w:r>
      <w:r>
        <w:t xml:space="preserve"> </w:t>
      </w:r>
      <w:r>
        <w:t xml:space="preserve">- Emergency contact list</w:t>
      </w:r>
    </w:p>
    <w:p>
      <w:pPr>
        <w:pStyle w:val="BodyText"/>
      </w:pPr>
      <w:r>
        <w:rPr>
          <w:b/>
          <w:bCs/>
        </w:rPr>
        <w:t xml:space="preserve">Gaps Identified:</w:t>
      </w:r>
      <w:r>
        <w:t xml:space="preserve"> </w:t>
      </w:r>
      <w:r>
        <w:t xml:space="preserve">- Google Workspace workaround never tested</w:t>
      </w:r>
      <w:r>
        <w:t xml:space="preserve"> </w:t>
      </w:r>
      <w:r>
        <w:t xml:space="preserve">- Personal device communication channels not tested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Test Google Workspace workaround (Q1 2026)</w:t>
      </w:r>
      <w:r>
        <w:t xml:space="preserve"> </w:t>
      </w:r>
      <w:r>
        <w:t xml:space="preserve">- [ ] Create and distribute emergency contact list</w:t>
      </w:r>
      <w:r>
        <w:t xml:space="preserve"> </w:t>
      </w:r>
      <w:r>
        <w:t xml:space="preserve">- [ ] Consider backup identity provider</w:t>
      </w:r>
    </w:p>
    <w:p>
      <w:r>
        <w:pict>
          <v:rect style="width:0;height:1.5pt" o:hralign="center" o:hrstd="t" o:hr="t"/>
        </w:pict>
      </w:r>
    </w:p>
    <w:bookmarkEnd w:id="13"/>
    <w:bookmarkStart w:id="14" w:name="X8ecfe85715a82a316bcc4b819121e60e48b73f2"/>
    <w:p>
      <w:pPr>
        <w:pStyle w:val="Heading3"/>
      </w:pPr>
      <w:r>
        <w:t xml:space="preserve">RISK-002: IAM Password Policy Not Configured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RISK-002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Security (Access Control)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AWS CLI Findings (December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AWS account has no password policy, allowing weak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3 (Possible)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4 (Major)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- Pending Admin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MFA required (documented policy)</w:t>
      </w:r>
      <w:r>
        <w:t xml:space="preserve"> </w:t>
      </w:r>
      <w:r>
        <w:t xml:space="preserve">- Access reviews quarterly</w:t>
      </w:r>
    </w:p>
    <w:p>
      <w:pPr>
        <w:pStyle w:val="BodyText"/>
      </w:pPr>
      <w:r>
        <w:rPr>
          <w:b/>
          <w:bCs/>
        </w:rPr>
        <w:t xml:space="preserve">Gaps Identified:</w:t>
      </w:r>
      <w:r>
        <w:t xml:space="preserve"> </w:t>
      </w:r>
      <w:r>
        <w:t xml:space="preserve">- No technical enforcement of password complexity</w:t>
      </w:r>
      <w:r>
        <w:t xml:space="preserve"> </w:t>
      </w:r>
      <w:r>
        <w:t xml:space="preserve">- No password rotation requirement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Configure IAM password policy (requires admin - see AWS_Admin_Requests.md)</w:t>
      </w:r>
      <w:r>
        <w:t xml:space="preserve"> </w:t>
      </w:r>
      <w:r>
        <w:t xml:space="preserve">- [ ] Verify implementation</w:t>
      </w:r>
    </w:p>
    <w:p>
      <w:r>
        <w:pict>
          <v:rect style="width:0;height:1.5pt" o:hralign="center" o:hrstd="t" o:hr="t"/>
        </w:pict>
      </w:r>
    </w:p>
    <w:bookmarkEnd w:id="14"/>
    <w:bookmarkStart w:id="15" w:name="X08fd534edea841b4dc40d3cad0359555d6e70ee"/>
    <w:p>
      <w:pPr>
        <w:pStyle w:val="Heading3"/>
      </w:pPr>
      <w:r>
        <w:t xml:space="preserve">RISK-003: Security Groups with Open Access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RISK-003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Security (Network)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EC2 Security Group Audit (December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20 security groups allow inbound from 0.0.0.0/0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3 (Possible)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3 (Moderate)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Security groups in use</w:t>
      </w:r>
      <w:r>
        <w:t xml:space="preserve"> </w:t>
      </w:r>
      <w:r>
        <w:t xml:space="preserve">- CloudTrail logging of changes</w:t>
      </w:r>
    </w:p>
    <w:p>
      <w:pPr>
        <w:pStyle w:val="BodyText"/>
      </w:pPr>
      <w:r>
        <w:rPr>
          <w:b/>
          <w:bCs/>
        </w:rPr>
        <w:t xml:space="preserve">Gaps Identified:</w:t>
      </w:r>
      <w:r>
        <w:t xml:space="preserve"> </w:t>
      </w:r>
      <w:r>
        <w:t xml:space="preserve">- Launch-wizard groups likely over-permissive</w:t>
      </w:r>
      <w:r>
        <w:t xml:space="preserve"> </w:t>
      </w:r>
      <w:r>
        <w:t xml:space="preserve">- Database security groups may be unnecessarily exposed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Review and remediate launch-wizard groups</w:t>
      </w:r>
      <w:r>
        <w:t xml:space="preserve"> </w:t>
      </w:r>
      <w:r>
        <w:t xml:space="preserve">- [ ] Restrict database security groups</w:t>
      </w:r>
      <w:r>
        <w:t xml:space="preserve"> </w:t>
      </w:r>
      <w:r>
        <w:t xml:space="preserve">- [ ] Document legitimate public access needs</w:t>
      </w:r>
    </w:p>
    <w:p>
      <w:r>
        <w:pict>
          <v:rect style="width:0;height:1.5pt" o:hralign="center" o:hrstd="t" o:hr="t"/>
        </w:pict>
      </w:r>
    </w:p>
    <w:bookmarkEnd w:id="15"/>
    <w:bookmarkStart w:id="16" w:name="risk-004-rds-multi-az-not-enabled"/>
    <w:p>
      <w:pPr>
        <w:pStyle w:val="Heading3"/>
      </w:pPr>
      <w:r>
        <w:t xml:space="preserve">RISK-004: RDS Multi-AZ Not Enabled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RISK-004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Availability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RDS Security Audit (December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All 4 RDS databases lack Multi-AZ, risking availability during AZ outages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2 (Unlikely)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4 (Major)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- Pending Admin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Automated backups enabled</w:t>
      </w:r>
      <w:r>
        <w:t xml:space="preserve"> </w:t>
      </w:r>
      <w:r>
        <w:t xml:space="preserve">- Encryption at rest enabled</w:t>
      </w:r>
    </w:p>
    <w:p>
      <w:pPr>
        <w:pStyle w:val="BodyText"/>
      </w:pPr>
      <w:r>
        <w:rPr>
          <w:b/>
          <w:bCs/>
        </w:rPr>
        <w:t xml:space="preserve">Gaps Identified:</w:t>
      </w:r>
      <w:r>
        <w:t xml:space="preserve"> </w:t>
      </w:r>
      <w:r>
        <w:t xml:space="preserve">- Single point of failure per database</w:t>
      </w:r>
      <w:r>
        <w:t xml:space="preserve"> </w:t>
      </w:r>
      <w:r>
        <w:t xml:space="preserve">- Manual failover required during outage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Enable Multi-AZ for production databases (see AWS_Admin_Requests.md)</w:t>
      </w:r>
      <w:r>
        <w:t xml:space="preserve"> </w:t>
      </w:r>
      <w:r>
        <w:t xml:space="preserve">- [ ] Prioritize: database-neurova, ecmx-tenore</w:t>
      </w:r>
    </w:p>
    <w:p>
      <w:r>
        <w:pict>
          <v:rect style="width:0;height:1.5pt" o:hralign="center" o:hrstd="t" o:hr="t"/>
        </w:pict>
      </w:r>
    </w:p>
    <w:bookmarkEnd w:id="16"/>
    <w:bookmarkStart w:id="17" w:name="Xc15b29b99efd5880385fc2407f4abd86305a158"/>
    <w:p>
      <w:pPr>
        <w:pStyle w:val="Heading3"/>
      </w:pPr>
      <w:r>
        <w:t xml:space="preserve">RISK-005: CloudWatch Disk Space Alarm Active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RISK-005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Availability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AWS CLI Findings (December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Low disk space alarm active for r6a.4xlarge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5 (Almost Certain)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2 (Minor)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- Investigation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CloudWatch monitoring</w:t>
      </w:r>
      <w:r>
        <w:t xml:space="preserve"> </w:t>
      </w:r>
      <w:r>
        <w:t xml:space="preserve">- Alarm notification configured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Investigate disk usage on i-0e5e87039a350664d</w:t>
      </w:r>
      <w:r>
        <w:t xml:space="preserve"> </w:t>
      </w:r>
      <w:r>
        <w:t xml:space="preserve">- [ ] Clean up or expand disk</w:t>
      </w:r>
      <w:r>
        <w:t xml:space="preserve"> </w:t>
      </w:r>
      <w:r>
        <w:t xml:space="preserve">- [ ] Resolve alarm</w:t>
      </w:r>
    </w:p>
    <w:p>
      <w:r>
        <w:pict>
          <v:rect style="width:0;height:1.5pt" o:hralign="center" o:hrstd="t" o:hr="t"/>
        </w:pict>
      </w:r>
    </w:p>
    <w:bookmarkEnd w:id="17"/>
    <w:bookmarkStart w:id="18" w:name="risk-006-backup-restoration-not-tested"/>
    <w:p>
      <w:pPr>
        <w:pStyle w:val="Heading3"/>
      </w:pPr>
      <w:r>
        <w:t xml:space="preserve">RISK-006: Backup Restoration Not Tested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RISK-006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Availability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PROJECT_STATUS_REPORT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RDS and S3 backup restoration procedures 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3 (Possible)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4 (Major)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Automated RDS backups (1-7 days)</w:t>
      </w:r>
      <w:r>
        <w:t xml:space="preserve"> </w:t>
      </w:r>
      <w:r>
        <w:t xml:space="preserve">- S3 versioning</w:t>
      </w:r>
    </w:p>
    <w:p>
      <w:pPr>
        <w:pStyle w:val="BodyText"/>
      </w:pPr>
      <w:r>
        <w:rPr>
          <w:b/>
          <w:bCs/>
        </w:rPr>
        <w:t xml:space="preserve">Gaps Identified:</w:t>
      </w:r>
      <w:r>
        <w:t xml:space="preserve"> </w:t>
      </w:r>
      <w:r>
        <w:t xml:space="preserve">- No documented test results</w:t>
      </w:r>
      <w:r>
        <w:t xml:space="preserve"> </w:t>
      </w:r>
      <w:r>
        <w:t xml:space="preserve">- Restoration procedures not validated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Schedule quarterly backup restoration tests</w:t>
      </w:r>
      <w:r>
        <w:t xml:space="preserve"> </w:t>
      </w:r>
      <w:r>
        <w:t xml:space="preserve">- [ ] Document test results</w:t>
      </w:r>
      <w:r>
        <w:t xml:space="preserve"> </w:t>
      </w:r>
      <w:r>
        <w:t xml:space="preserve">- [ ] Update AWS_Backup_Recovery_Procedures.md</w:t>
      </w:r>
    </w:p>
    <w:p>
      <w:r>
        <w:pict>
          <v:rect style="width:0;height:1.5pt" o:hralign="center" o:hrstd="t" o:hr="t"/>
        </w:pict>
      </w:r>
    </w:p>
    <w:bookmarkEnd w:id="18"/>
    <w:bookmarkStart w:id="19" w:name="risk-007-mfa-status-unverified"/>
    <w:p>
      <w:pPr>
        <w:pStyle w:val="Heading3"/>
      </w:pPr>
      <w:r>
        <w:t xml:space="preserve">RISK-007: MFA Status Unverified</w:t>
      </w:r>
    </w:p>
    <w:p>
      <w:pPr>
        <w:pStyle w:val="FirstParagraph"/>
      </w:pPr>
      <w:r>
        <w:rPr>
          <w:b/>
          <w:bCs/>
        </w:rPr>
        <w:t xml:space="preserve">Risk ID:</w:t>
      </w:r>
      <w:r>
        <w:t xml:space="preserve"> </w:t>
      </w:r>
      <w:r>
        <w:t xml:space="preserve">RISK-007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Security (Access Control)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AWS CLI Findings (December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Cannot verify MFA status for IAM users due to permission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2 (Unlikely)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4 (Major)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- Pending Admin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Controls:</w:t>
      </w:r>
      <w:r>
        <w:t xml:space="preserve"> </w:t>
      </w:r>
      <w:r>
        <w:t xml:space="preserve">- MFA required per policy</w:t>
      </w:r>
      <w:r>
        <w:t xml:space="preserve"> </w:t>
      </w:r>
      <w:r>
        <w:t xml:space="preserve">- Microsoft 365 MFA enforced</w:t>
      </w:r>
    </w:p>
    <w:p>
      <w:pPr>
        <w:pStyle w:val="BodyText"/>
      </w:pPr>
      <w:r>
        <w:rPr>
          <w:b/>
          <w:bCs/>
        </w:rPr>
        <w:t xml:space="preserve">Treatment Plan:</w:t>
      </w:r>
      <w:r>
        <w:t xml:space="preserve"> </w:t>
      </w:r>
      <w:r>
        <w:t xml:space="preserve">- [ ] Request iam:ListVirtualMFADevices permission (see AWS_Admin_Requests.md)</w:t>
      </w:r>
      <w:r>
        <w:t xml:space="preserve"> </w:t>
      </w:r>
      <w:r>
        <w:t xml:space="preserve">- [ ] Verify and document MFA status for all users</w:t>
      </w:r>
      <w:r>
        <w:t xml:space="preserve"> </w:t>
      </w:r>
      <w:r>
        <w:t xml:space="preserve">- [ ] Update AWS_Access_Control_Matrix.md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isk-summary"/>
    <w:p>
      <w:pPr>
        <w:pStyle w:val="Heading2"/>
      </w:pPr>
      <w:r>
        <w:t xml:space="preserve">Risk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RISK-001, RISK-002, RISK-005, RISK-006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RISK-003, RISK-004, RISK-007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isk-treatment-summary"/>
    <w:p>
      <w:pPr>
        <w:pStyle w:val="Heading2"/>
      </w:pPr>
      <w:r>
        <w:t xml:space="preserve">Risk Treatment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Admin Action</w:t>
            </w:r>
          </w:p>
        </w:tc>
        <w:tc>
          <w:tcPr/>
          <w:p>
            <w:pPr>
              <w:pStyle w:val="Compact"/>
            </w:pPr>
            <w:r>
              <w:t xml:space="preserve">RISK-002, RISK-004, RISK-007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 Needed</w:t>
            </w:r>
          </w:p>
        </w:tc>
        <w:tc>
          <w:tcPr/>
          <w:p>
            <w:pPr>
              <w:pStyle w:val="Compact"/>
            </w:pPr>
            <w:r>
              <w:t xml:space="preserve">RISK-005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Required</w:t>
            </w:r>
          </w:p>
        </w:tc>
        <w:tc>
          <w:tcPr/>
          <w:p>
            <w:pPr>
              <w:pStyle w:val="Compact"/>
            </w:pPr>
            <w:r>
              <w:t xml:space="preserve">RISK-001, RISK-006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Required</w:t>
            </w:r>
          </w:p>
        </w:tc>
        <w:tc>
          <w:tcPr/>
          <w:p>
            <w:pPr>
              <w:pStyle w:val="Compact"/>
            </w:pPr>
            <w:r>
              <w:t xml:space="preserve">RISK-003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ew-history"/>
    <w:p>
      <w:pPr>
        <w:pStyle w:val="Heading2"/>
      </w:pPr>
      <w:r>
        <w:t xml:space="preserve">Review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5, 2025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  <w:tc>
          <w:tcPr/>
          <w:p>
            <w:pPr>
              <w:pStyle w:val="Compact"/>
            </w:pPr>
            <w:r>
              <w:t xml:space="preserve">Initial risk register creation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Review:</w:t>
      </w:r>
      <w:r>
        <w:t xml:space="preserve"> </w:t>
      </w:r>
      <w:r>
        <w:t xml:space="preserve">Q1 2026</w:t>
      </w:r>
    </w:p>
    <w:p>
      <w:pPr>
        <w:pStyle w:val="BodyText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