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B771" w14:textId="485182DB" w:rsidR="0053744E" w:rsidRDefault="00575791" w:rsidP="0041397A">
      <w:pPr>
        <w:spacing w:after="240"/>
        <w:rPr>
          <w:rFonts w:asciiTheme="majorHAnsi" w:hAnsiTheme="majorHAnsi" w:cstheme="majorHAnsi"/>
          <w:b/>
          <w:bCs/>
          <w:sz w:val="32"/>
          <w:szCs w:val="32"/>
        </w:rPr>
      </w:pPr>
      <w:r>
        <w:rPr>
          <w:rFonts w:asciiTheme="majorHAnsi" w:hAnsiTheme="majorHAnsi" w:cstheme="majorHAnsi"/>
          <w:b/>
          <w:bCs/>
          <w:sz w:val="32"/>
          <w:szCs w:val="32"/>
        </w:rPr>
        <w:t>C</w:t>
      </w:r>
      <w:r w:rsidR="004B6425" w:rsidRPr="0070356A">
        <w:rPr>
          <w:rFonts w:asciiTheme="majorHAnsi" w:hAnsiTheme="majorHAnsi" w:cstheme="majorHAnsi"/>
          <w:b/>
          <w:bCs/>
          <w:sz w:val="32"/>
          <w:szCs w:val="32"/>
        </w:rPr>
        <w:t>ovid-19</w:t>
      </w:r>
      <w:r w:rsidR="00E13407">
        <w:rPr>
          <w:rFonts w:asciiTheme="majorHAnsi" w:hAnsiTheme="majorHAnsi" w:cstheme="majorHAnsi"/>
          <w:b/>
          <w:bCs/>
          <w:sz w:val="32"/>
          <w:szCs w:val="32"/>
        </w:rPr>
        <w:t xml:space="preserve">: </w:t>
      </w:r>
      <w:r>
        <w:rPr>
          <w:rFonts w:asciiTheme="majorHAnsi" w:hAnsiTheme="majorHAnsi" w:cstheme="majorHAnsi"/>
          <w:b/>
          <w:bCs/>
          <w:sz w:val="32"/>
          <w:szCs w:val="32"/>
        </w:rPr>
        <w:t>in numbers</w:t>
      </w:r>
    </w:p>
    <w:p w14:paraId="383A164D" w14:textId="73C95848" w:rsidR="00E13407" w:rsidRPr="00E13407" w:rsidRDefault="00F15F0C" w:rsidP="0041397A">
      <w:pPr>
        <w:spacing w:after="240"/>
        <w:rPr>
          <w:rFonts w:asciiTheme="majorHAnsi" w:hAnsiTheme="majorHAnsi" w:cstheme="majorHAnsi"/>
          <w:sz w:val="24"/>
          <w:szCs w:val="24"/>
        </w:rPr>
      </w:pPr>
      <w:r>
        <w:rPr>
          <w:rFonts w:asciiTheme="majorHAnsi" w:hAnsiTheme="majorHAnsi" w:cstheme="majorHAnsi"/>
          <w:sz w:val="24"/>
          <w:szCs w:val="24"/>
        </w:rPr>
        <w:t xml:space="preserve">The story of a </w:t>
      </w:r>
      <w:r w:rsidR="008E68DC">
        <w:rPr>
          <w:rFonts w:asciiTheme="majorHAnsi" w:hAnsiTheme="majorHAnsi" w:cstheme="majorHAnsi"/>
          <w:sz w:val="24"/>
          <w:szCs w:val="24"/>
        </w:rPr>
        <w:t xml:space="preserve">unique </w:t>
      </w:r>
      <w:r>
        <w:rPr>
          <w:rFonts w:asciiTheme="majorHAnsi" w:hAnsiTheme="majorHAnsi" w:cstheme="majorHAnsi"/>
          <w:sz w:val="24"/>
          <w:szCs w:val="24"/>
        </w:rPr>
        <w:t xml:space="preserve">year, told through data. </w:t>
      </w:r>
      <w:r w:rsidR="00E13407" w:rsidRPr="00E13407">
        <w:rPr>
          <w:rFonts w:asciiTheme="majorHAnsi" w:hAnsiTheme="majorHAnsi" w:cstheme="majorHAnsi"/>
          <w:sz w:val="24"/>
          <w:szCs w:val="24"/>
        </w:rPr>
        <w:t>The</w:t>
      </w:r>
      <w:r>
        <w:rPr>
          <w:rFonts w:asciiTheme="majorHAnsi" w:hAnsiTheme="majorHAnsi" w:cstheme="majorHAnsi"/>
          <w:sz w:val="24"/>
          <w:szCs w:val="24"/>
        </w:rPr>
        <w:t xml:space="preserve"> charts here </w:t>
      </w:r>
      <w:r w:rsidR="00E13407" w:rsidRPr="00E13407">
        <w:rPr>
          <w:rFonts w:asciiTheme="majorHAnsi" w:hAnsiTheme="majorHAnsi" w:cstheme="majorHAnsi"/>
          <w:sz w:val="24"/>
          <w:szCs w:val="24"/>
        </w:rPr>
        <w:t xml:space="preserve">run direct from </w:t>
      </w:r>
      <w:r>
        <w:rPr>
          <w:rFonts w:asciiTheme="majorHAnsi" w:hAnsiTheme="majorHAnsi" w:cstheme="majorHAnsi"/>
          <w:sz w:val="24"/>
          <w:szCs w:val="24"/>
        </w:rPr>
        <w:t xml:space="preserve">official sources. A live and interactive version of this dashboard is available here. </w:t>
      </w:r>
    </w:p>
    <w:p w14:paraId="36AE5148" w14:textId="7A6454E5" w:rsidR="00E13407" w:rsidRDefault="00E13407" w:rsidP="0041397A">
      <w:pPr>
        <w:pBdr>
          <w:bottom w:val="single" w:sz="6" w:space="1" w:color="auto"/>
        </w:pBdr>
        <w:spacing w:after="240"/>
        <w:rPr>
          <w:rFonts w:asciiTheme="majorHAnsi" w:hAnsiTheme="majorHAnsi" w:cstheme="majorHAnsi"/>
          <w:sz w:val="24"/>
          <w:szCs w:val="24"/>
        </w:rPr>
      </w:pPr>
      <w:r w:rsidRPr="00E13407">
        <w:rPr>
          <w:rFonts w:asciiTheme="majorHAnsi" w:hAnsiTheme="majorHAnsi" w:cstheme="majorHAnsi"/>
          <w:sz w:val="24"/>
          <w:szCs w:val="24"/>
        </w:rPr>
        <w:t>Richard Davies</w:t>
      </w:r>
      <w:r w:rsidR="008E68DC">
        <w:rPr>
          <w:rFonts w:asciiTheme="majorHAnsi" w:hAnsiTheme="majorHAnsi" w:cstheme="majorHAnsi"/>
          <w:sz w:val="24"/>
          <w:szCs w:val="24"/>
        </w:rPr>
        <w:t xml:space="preserve">, </w:t>
      </w:r>
      <w:r w:rsidR="002C0AA1">
        <w:rPr>
          <w:rFonts w:asciiTheme="majorHAnsi" w:hAnsiTheme="majorHAnsi" w:cstheme="majorHAnsi"/>
          <w:sz w:val="24"/>
          <w:szCs w:val="24"/>
        </w:rPr>
        <w:t>Charlie Meyrick</w:t>
      </w:r>
      <w:r w:rsidR="008E68DC">
        <w:rPr>
          <w:rFonts w:asciiTheme="majorHAnsi" w:hAnsiTheme="majorHAnsi" w:cstheme="majorHAnsi"/>
          <w:sz w:val="24"/>
          <w:szCs w:val="24"/>
        </w:rPr>
        <w:t xml:space="preserve"> and Denes Csala</w:t>
      </w:r>
    </w:p>
    <w:p w14:paraId="3510F7B4" w14:textId="3B32D728" w:rsidR="00F15F0C" w:rsidRDefault="00F15F0C" w:rsidP="0041397A">
      <w:pPr>
        <w:spacing w:after="240"/>
        <w:rPr>
          <w:rFonts w:asciiTheme="majorHAnsi" w:hAnsiTheme="majorHAnsi" w:cstheme="majorHAnsi"/>
          <w:sz w:val="24"/>
          <w:szCs w:val="24"/>
        </w:rPr>
      </w:pPr>
      <w:r>
        <w:rPr>
          <w:rFonts w:asciiTheme="majorHAnsi" w:hAnsiTheme="majorHAnsi" w:cstheme="majorHAnsi"/>
          <w:sz w:val="24"/>
          <w:szCs w:val="24"/>
        </w:rPr>
        <w:t xml:space="preserve">Starting in March 2020, Covid cases began to rise fast. The world began to grapple with the idea of exponential growth. </w:t>
      </w:r>
    </w:p>
    <w:p w14:paraId="7DF0CF81" w14:textId="7C677255" w:rsidR="00F15F0C" w:rsidRDefault="00F15F0C" w:rsidP="0041397A">
      <w:pPr>
        <w:spacing w:after="240"/>
        <w:rPr>
          <w:rFonts w:asciiTheme="majorHAnsi" w:hAnsiTheme="majorHAnsi" w:cstheme="majorHAnsi"/>
          <w:sz w:val="24"/>
          <w:szCs w:val="24"/>
        </w:rPr>
      </w:pPr>
      <w:r>
        <w:rPr>
          <w:noProof/>
        </w:rPr>
        <w:drawing>
          <wp:inline distT="0" distB="0" distL="0" distR="0" wp14:anchorId="150D28A0" wp14:editId="634133CB">
            <wp:extent cx="3264195" cy="203533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4463" cy="2054203"/>
                    </a:xfrm>
                    <a:prstGeom prst="rect">
                      <a:avLst/>
                    </a:prstGeom>
                  </pic:spPr>
                </pic:pic>
              </a:graphicData>
            </a:graphic>
          </wp:inline>
        </w:drawing>
      </w:r>
    </w:p>
    <w:p w14:paraId="16EA650A" w14:textId="32AF5D2D" w:rsidR="001763BC" w:rsidRDefault="00F15F0C" w:rsidP="001763BC">
      <w:pPr>
        <w:rPr>
          <w:rFonts w:asciiTheme="majorHAnsi" w:hAnsiTheme="majorHAnsi" w:cstheme="majorHAnsi"/>
        </w:rPr>
      </w:pPr>
      <w:r>
        <w:rPr>
          <w:rFonts w:asciiTheme="majorHAnsi" w:hAnsiTheme="majorHAnsi" w:cstheme="majorHAnsi"/>
        </w:rPr>
        <w:t>Covid-cases began to rise fast in the UK. The first lockdown was announced in [23</w:t>
      </w:r>
      <w:r w:rsidRPr="00F15F0C">
        <w:rPr>
          <w:rFonts w:asciiTheme="majorHAnsi" w:hAnsiTheme="majorHAnsi" w:cstheme="majorHAnsi"/>
          <w:vertAlign w:val="superscript"/>
        </w:rPr>
        <w:t>rd</w:t>
      </w:r>
      <w:r>
        <w:rPr>
          <w:rFonts w:asciiTheme="majorHAnsi" w:hAnsiTheme="majorHAnsi" w:cstheme="majorHAnsi"/>
        </w:rPr>
        <w:t xml:space="preserve"> March 2020].</w:t>
      </w:r>
      <w:r w:rsidR="001763BC">
        <w:rPr>
          <w:rFonts w:asciiTheme="majorHAnsi" w:hAnsiTheme="majorHAnsi" w:cstheme="majorHAnsi"/>
        </w:rPr>
        <w:t xml:space="preserve"> </w:t>
      </w:r>
      <w:r w:rsidR="001763BC">
        <w:rPr>
          <w:rFonts w:asciiTheme="majorHAnsi" w:hAnsiTheme="majorHAnsi" w:cstheme="majorHAnsi"/>
        </w:rPr>
        <w:t>People began to be admitted to hospital. The second and third waves were noticeable worse in Northern Ireland. The number of rose fast. The second wave deaths were lower, in part due to progress in medical treatment.</w:t>
      </w:r>
    </w:p>
    <w:p w14:paraId="0C9663F6" w14:textId="77777777" w:rsidR="001763BC" w:rsidRDefault="001763BC" w:rsidP="001763BC">
      <w:pPr>
        <w:rPr>
          <w:rFonts w:asciiTheme="majorHAnsi" w:hAnsiTheme="majorHAnsi" w:cstheme="majorHAnsi"/>
        </w:rPr>
      </w:pPr>
    </w:p>
    <w:p w14:paraId="1B35BB64" w14:textId="0EC07750" w:rsidR="00575791" w:rsidRDefault="00AB0DBF" w:rsidP="00F15F0C">
      <w:pPr>
        <w:rPr>
          <w:rFonts w:asciiTheme="majorHAnsi" w:hAnsiTheme="majorHAnsi" w:cstheme="majorHAnsi"/>
        </w:rPr>
      </w:pPr>
      <w:r>
        <w:rPr>
          <w:noProof/>
        </w:rPr>
        <w:drawing>
          <wp:inline distT="0" distB="0" distL="0" distR="0" wp14:anchorId="64A55E0D" wp14:editId="3716054B">
            <wp:extent cx="2106232" cy="201974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8969" cy="2051136"/>
                    </a:xfrm>
                    <a:prstGeom prst="rect">
                      <a:avLst/>
                    </a:prstGeom>
                  </pic:spPr>
                </pic:pic>
              </a:graphicData>
            </a:graphic>
          </wp:inline>
        </w:drawing>
      </w:r>
      <w:r w:rsidRPr="00AB0DBF">
        <w:rPr>
          <w:noProof/>
        </w:rPr>
        <w:t xml:space="preserve"> </w:t>
      </w:r>
      <w:r>
        <w:rPr>
          <w:noProof/>
        </w:rPr>
        <w:drawing>
          <wp:inline distT="0" distB="0" distL="0" distR="0" wp14:anchorId="2B4FC6D6" wp14:editId="2E8BB95D">
            <wp:extent cx="1828800" cy="18722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7466" cy="1922061"/>
                    </a:xfrm>
                    <a:prstGeom prst="rect">
                      <a:avLst/>
                    </a:prstGeom>
                  </pic:spPr>
                </pic:pic>
              </a:graphicData>
            </a:graphic>
          </wp:inline>
        </w:drawing>
      </w:r>
      <w:r w:rsidRPr="00AB0DBF">
        <w:rPr>
          <w:noProof/>
        </w:rPr>
        <w:t xml:space="preserve"> </w:t>
      </w:r>
      <w:r>
        <w:rPr>
          <w:noProof/>
        </w:rPr>
        <w:drawing>
          <wp:inline distT="0" distB="0" distL="0" distR="0" wp14:anchorId="77575610" wp14:editId="6C8D9600">
            <wp:extent cx="1941048" cy="2011717"/>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4556" cy="2046445"/>
                    </a:xfrm>
                    <a:prstGeom prst="rect">
                      <a:avLst/>
                    </a:prstGeom>
                  </pic:spPr>
                </pic:pic>
              </a:graphicData>
            </a:graphic>
          </wp:inline>
        </w:drawing>
      </w:r>
    </w:p>
    <w:p w14:paraId="400E5486" w14:textId="61D29561" w:rsidR="00F15F0C" w:rsidRPr="00F15F0C" w:rsidRDefault="00F15F0C" w:rsidP="00F15F0C">
      <w:pPr>
        <w:rPr>
          <w:rFonts w:asciiTheme="majorHAnsi" w:hAnsiTheme="majorHAnsi" w:cstheme="majorHAnsi"/>
        </w:rPr>
      </w:pPr>
    </w:p>
    <w:p w14:paraId="43F3939A" w14:textId="08ADEE8A" w:rsidR="00F15F0C" w:rsidRDefault="00F15F0C" w:rsidP="00F15F0C">
      <w:pPr>
        <w:rPr>
          <w:rFonts w:asciiTheme="majorHAnsi" w:hAnsiTheme="majorHAnsi" w:cstheme="majorHAnsi"/>
        </w:rPr>
      </w:pPr>
    </w:p>
    <w:p w14:paraId="13A4D9A2" w14:textId="5F77C71F" w:rsidR="00AB0DBF" w:rsidRDefault="00AB0DBF" w:rsidP="00F15F0C">
      <w:pPr>
        <w:rPr>
          <w:rFonts w:asciiTheme="majorHAnsi" w:hAnsiTheme="majorHAnsi" w:cstheme="majorHAnsi"/>
        </w:rPr>
      </w:pPr>
    </w:p>
    <w:p w14:paraId="111ED006" w14:textId="661F3D49" w:rsidR="00AB0DBF" w:rsidRDefault="00AB0DBF" w:rsidP="00F15F0C">
      <w:pPr>
        <w:rPr>
          <w:rFonts w:asciiTheme="majorHAnsi" w:hAnsiTheme="majorHAnsi" w:cstheme="majorHAnsi"/>
        </w:rPr>
      </w:pPr>
    </w:p>
    <w:p w14:paraId="577F01D2" w14:textId="3E75A922" w:rsidR="00AB0DBF" w:rsidRDefault="00AB0DBF" w:rsidP="00F15F0C">
      <w:pPr>
        <w:rPr>
          <w:rFonts w:asciiTheme="majorHAnsi" w:hAnsiTheme="majorHAnsi" w:cstheme="majorHAnsi"/>
        </w:rPr>
      </w:pPr>
    </w:p>
    <w:p w14:paraId="42E66102" w14:textId="1B245389" w:rsidR="00AB0DBF" w:rsidRDefault="00AB0DBF" w:rsidP="00F15F0C">
      <w:pPr>
        <w:rPr>
          <w:rFonts w:asciiTheme="majorHAnsi" w:hAnsiTheme="majorHAnsi" w:cstheme="majorHAnsi"/>
        </w:rPr>
      </w:pPr>
    </w:p>
    <w:p w14:paraId="5BA55F06" w14:textId="723B421E" w:rsidR="00AB0DBF" w:rsidRDefault="00AB0DBF" w:rsidP="00F15F0C">
      <w:pPr>
        <w:rPr>
          <w:rFonts w:asciiTheme="majorHAnsi" w:hAnsiTheme="majorHAnsi" w:cstheme="majorHAnsi"/>
        </w:rPr>
      </w:pPr>
    </w:p>
    <w:p w14:paraId="66646A0A" w14:textId="3544E643" w:rsidR="00AB0DBF" w:rsidRDefault="00AB0DBF" w:rsidP="00F15F0C">
      <w:pPr>
        <w:rPr>
          <w:rFonts w:asciiTheme="majorHAnsi" w:hAnsiTheme="majorHAnsi" w:cstheme="majorHAnsi"/>
        </w:rPr>
      </w:pPr>
    </w:p>
    <w:p w14:paraId="2F427002" w14:textId="22CFC423" w:rsidR="00AB0DBF" w:rsidRDefault="00AB0DBF" w:rsidP="00F15F0C">
      <w:pPr>
        <w:rPr>
          <w:rFonts w:asciiTheme="majorHAnsi" w:hAnsiTheme="majorHAnsi" w:cstheme="majorHAnsi"/>
        </w:rPr>
      </w:pPr>
    </w:p>
    <w:p w14:paraId="246C98DE" w14:textId="7E264B47" w:rsidR="001763BC" w:rsidRDefault="001763BC" w:rsidP="001763BC">
      <w:pPr>
        <w:rPr>
          <w:rFonts w:asciiTheme="majorHAnsi" w:hAnsiTheme="majorHAnsi" w:cstheme="majorHAnsi"/>
        </w:rPr>
      </w:pPr>
      <w:r>
        <w:rPr>
          <w:rFonts w:asciiTheme="majorHAnsi" w:hAnsiTheme="majorHAnsi" w:cstheme="majorHAnsi"/>
        </w:rPr>
        <w:lastRenderedPageBreak/>
        <w:t xml:space="preserve">With the pandemic set in, it because clear this was an </w:t>
      </w:r>
      <w:r>
        <w:rPr>
          <w:rFonts w:asciiTheme="majorHAnsi" w:hAnsiTheme="majorHAnsi" w:cstheme="majorHAnsi"/>
        </w:rPr>
        <w:t xml:space="preserve">unequal virus. The elderly, men, BAME communities and </w:t>
      </w:r>
      <w:r w:rsidR="00AB0DBF">
        <w:rPr>
          <w:rFonts w:asciiTheme="majorHAnsi" w:hAnsiTheme="majorHAnsi" w:cstheme="majorHAnsi"/>
        </w:rPr>
        <w:t xml:space="preserve">those in exposed occupations </w:t>
      </w:r>
      <w:r>
        <w:rPr>
          <w:rFonts w:asciiTheme="majorHAnsi" w:hAnsiTheme="majorHAnsi" w:cstheme="majorHAnsi"/>
        </w:rPr>
        <w:t xml:space="preserve">have been most at risk. </w:t>
      </w:r>
    </w:p>
    <w:p w14:paraId="12332E2A" w14:textId="1A8D3E27" w:rsidR="001763BC" w:rsidRPr="00F15F0C" w:rsidRDefault="00AB0DBF" w:rsidP="00F15F0C">
      <w:pPr>
        <w:rPr>
          <w:rFonts w:asciiTheme="majorHAnsi" w:hAnsiTheme="majorHAnsi" w:cstheme="majorHAnsi"/>
        </w:rPr>
      </w:pPr>
      <w:r w:rsidRPr="00AB0DBF">
        <w:rPr>
          <w:rFonts w:asciiTheme="majorHAnsi" w:hAnsiTheme="majorHAnsi" w:cstheme="majorHAnsi"/>
          <w:highlight w:val="yellow"/>
        </w:rPr>
        <w:t>[CHARTS BY OCCUPATION, AGE, GENDER, ETHICITY]</w:t>
      </w:r>
    </w:p>
    <w:p w14:paraId="0779BCAC" w14:textId="667618FD" w:rsidR="002C0AA1" w:rsidRDefault="002C0AA1" w:rsidP="00F15F0C">
      <w:pPr>
        <w:rPr>
          <w:rFonts w:asciiTheme="majorHAnsi" w:hAnsiTheme="majorHAnsi" w:cstheme="majorHAnsi"/>
        </w:rPr>
      </w:pPr>
      <w:r>
        <w:rPr>
          <w:noProof/>
        </w:rPr>
        <w:drawing>
          <wp:inline distT="0" distB="0" distL="0" distR="0" wp14:anchorId="5BA98723" wp14:editId="405BB0DB">
            <wp:extent cx="3557593" cy="1161164"/>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0695" cy="1185024"/>
                    </a:xfrm>
                    <a:prstGeom prst="rect">
                      <a:avLst/>
                    </a:prstGeom>
                  </pic:spPr>
                </pic:pic>
              </a:graphicData>
            </a:graphic>
          </wp:inline>
        </w:drawing>
      </w:r>
    </w:p>
    <w:p w14:paraId="1813C4A2" w14:textId="6B34507A" w:rsidR="002C0AA1" w:rsidRDefault="00D1615E" w:rsidP="00F15F0C">
      <w:pPr>
        <w:rPr>
          <w:rStyle w:val="Hyperlink"/>
          <w:rFonts w:asciiTheme="majorHAnsi" w:hAnsiTheme="majorHAnsi" w:cstheme="majorHAnsi"/>
        </w:rPr>
      </w:pPr>
      <w:hyperlink r:id="rId12" w:history="1">
        <w:r w:rsidR="002C0AA1" w:rsidRPr="00FF7038">
          <w:rPr>
            <w:rStyle w:val="Hyperlink"/>
            <w:rFonts w:asciiTheme="majorHAnsi" w:hAnsiTheme="majorHAnsi" w:cstheme="majorHAnsi"/>
          </w:rPr>
          <w:t>https://www.menshealthforum.org.uk/covid-19-statistics-england-wales</w:t>
        </w:r>
      </w:hyperlink>
    </w:p>
    <w:p w14:paraId="51004484" w14:textId="7E320013" w:rsidR="001763BC" w:rsidRDefault="001763BC" w:rsidP="00F15F0C">
      <w:pPr>
        <w:rPr>
          <w:rFonts w:asciiTheme="majorHAnsi" w:hAnsiTheme="majorHAnsi" w:cstheme="majorHAnsi"/>
        </w:rPr>
      </w:pPr>
      <w:r>
        <w:rPr>
          <w:noProof/>
        </w:rPr>
        <w:drawing>
          <wp:inline distT="0" distB="0" distL="0" distR="0" wp14:anchorId="5F39DE93" wp14:editId="4A1C890A">
            <wp:extent cx="5731510" cy="23444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44420"/>
                    </a:xfrm>
                    <a:prstGeom prst="rect">
                      <a:avLst/>
                    </a:prstGeom>
                  </pic:spPr>
                </pic:pic>
              </a:graphicData>
            </a:graphic>
          </wp:inline>
        </w:drawing>
      </w:r>
    </w:p>
    <w:p w14:paraId="10A661FF" w14:textId="1E8C6AA9" w:rsidR="001763BC" w:rsidRDefault="001763BC" w:rsidP="001763BC">
      <w:pPr>
        <w:rPr>
          <w:rFonts w:asciiTheme="majorHAnsi" w:hAnsiTheme="majorHAnsi" w:cstheme="majorHAnsi"/>
        </w:rPr>
      </w:pPr>
      <w:r>
        <w:rPr>
          <w:rFonts w:asciiTheme="majorHAnsi" w:hAnsiTheme="majorHAnsi" w:cstheme="majorHAnsi"/>
        </w:rPr>
        <w:t xml:space="preserve">As government responses around the world kicked in two things were paramount: to find out who had the disease, via testing, and </w:t>
      </w:r>
      <w:r>
        <w:rPr>
          <w:rFonts w:asciiTheme="majorHAnsi" w:hAnsiTheme="majorHAnsi" w:cstheme="majorHAnsi"/>
        </w:rPr>
        <w:t xml:space="preserve">to find a </w:t>
      </w:r>
      <w:r>
        <w:rPr>
          <w:rFonts w:asciiTheme="majorHAnsi" w:hAnsiTheme="majorHAnsi" w:cstheme="majorHAnsi"/>
        </w:rPr>
        <w:t xml:space="preserve">vaccination. </w:t>
      </w:r>
      <w:r>
        <w:rPr>
          <w:rFonts w:asciiTheme="majorHAnsi" w:hAnsiTheme="majorHAnsi" w:cstheme="majorHAnsi"/>
        </w:rPr>
        <w:t>B</w:t>
      </w:r>
      <w:r>
        <w:rPr>
          <w:rFonts w:asciiTheme="majorHAnsi" w:hAnsiTheme="majorHAnsi" w:cstheme="majorHAnsi"/>
        </w:rPr>
        <w:t xml:space="preserve">y mid-summer </w:t>
      </w:r>
      <w:r>
        <w:rPr>
          <w:rFonts w:asciiTheme="majorHAnsi" w:hAnsiTheme="majorHAnsi" w:cstheme="majorHAnsi"/>
        </w:rPr>
        <w:t xml:space="preserve">tests were </w:t>
      </w:r>
      <w:r>
        <w:rPr>
          <w:rFonts w:asciiTheme="majorHAnsi" w:hAnsiTheme="majorHAnsi" w:cstheme="majorHAnsi"/>
        </w:rPr>
        <w:t>running at X per day</w:t>
      </w:r>
      <w:r>
        <w:rPr>
          <w:rFonts w:asciiTheme="majorHAnsi" w:hAnsiTheme="majorHAnsi" w:cstheme="majorHAnsi"/>
        </w:rPr>
        <w:t xml:space="preserve"> in the UK.  </w:t>
      </w:r>
      <w:r>
        <w:rPr>
          <w:rFonts w:asciiTheme="majorHAnsi" w:hAnsiTheme="majorHAnsi" w:cstheme="majorHAnsi"/>
        </w:rPr>
        <w:t xml:space="preserve">In 2021 there have been X days on which over 1m tests were conducted. </w:t>
      </w:r>
    </w:p>
    <w:p w14:paraId="379477BE" w14:textId="12C3E1A8" w:rsidR="00F15F0C" w:rsidRPr="00F15F0C" w:rsidRDefault="00F15F0C" w:rsidP="00F15F0C">
      <w:pPr>
        <w:rPr>
          <w:rFonts w:asciiTheme="majorHAnsi" w:hAnsiTheme="majorHAnsi" w:cstheme="majorHAnsi"/>
        </w:rPr>
      </w:pPr>
      <w:r>
        <w:rPr>
          <w:noProof/>
        </w:rPr>
        <w:drawing>
          <wp:inline distT="0" distB="0" distL="0" distR="0" wp14:anchorId="4666834A" wp14:editId="7E1E6856">
            <wp:extent cx="3455390" cy="32995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2099" cy="3325082"/>
                    </a:xfrm>
                    <a:prstGeom prst="rect">
                      <a:avLst/>
                    </a:prstGeom>
                  </pic:spPr>
                </pic:pic>
              </a:graphicData>
            </a:graphic>
          </wp:inline>
        </w:drawing>
      </w:r>
      <w:r w:rsidR="001763BC">
        <w:rPr>
          <w:noProof/>
        </w:rPr>
        <w:drawing>
          <wp:inline distT="0" distB="0" distL="0" distR="0" wp14:anchorId="7FB4B21C" wp14:editId="54FA6877">
            <wp:extent cx="2854325" cy="3580083"/>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1337" cy="3588877"/>
                    </a:xfrm>
                    <a:prstGeom prst="rect">
                      <a:avLst/>
                    </a:prstGeom>
                  </pic:spPr>
                </pic:pic>
              </a:graphicData>
            </a:graphic>
          </wp:inline>
        </w:drawing>
      </w:r>
    </w:p>
    <w:p w14:paraId="74F10257" w14:textId="1873C32E" w:rsidR="00575791" w:rsidRDefault="001763BC" w:rsidP="00F15F0C">
      <w:pPr>
        <w:rPr>
          <w:rFonts w:asciiTheme="majorHAnsi" w:hAnsiTheme="majorHAnsi" w:cstheme="majorHAnsi"/>
        </w:rPr>
      </w:pPr>
      <w:r>
        <w:rPr>
          <w:rFonts w:asciiTheme="majorHAnsi" w:hAnsiTheme="majorHAnsi" w:cstheme="majorHAnsi"/>
        </w:rPr>
        <w:t xml:space="preserve">Vaccines were discovered on DATE and were available by DATA. </w:t>
      </w:r>
      <w:r w:rsidR="002C0AA1">
        <w:rPr>
          <w:rFonts w:asciiTheme="majorHAnsi" w:hAnsiTheme="majorHAnsi" w:cstheme="majorHAnsi"/>
        </w:rPr>
        <w:t xml:space="preserve">Having been later than many countries to roll out its testing, the UK has led the world in the speed of its vaccine program. </w:t>
      </w:r>
    </w:p>
    <w:p w14:paraId="4180D4B0" w14:textId="371E595C" w:rsidR="00F15F0C" w:rsidRPr="00F15F0C" w:rsidRDefault="00F15F0C" w:rsidP="00F15F0C">
      <w:pPr>
        <w:rPr>
          <w:rFonts w:asciiTheme="majorHAnsi" w:hAnsiTheme="majorHAnsi" w:cstheme="majorHAnsi"/>
        </w:rPr>
      </w:pPr>
    </w:p>
    <w:sectPr w:rsidR="00F15F0C" w:rsidRPr="00F15F0C" w:rsidSect="001763B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26BFA" w14:textId="77777777" w:rsidR="00D1615E" w:rsidRDefault="00D1615E" w:rsidP="00773709">
      <w:pPr>
        <w:spacing w:after="0" w:line="240" w:lineRule="auto"/>
      </w:pPr>
      <w:r>
        <w:separator/>
      </w:r>
    </w:p>
  </w:endnote>
  <w:endnote w:type="continuationSeparator" w:id="0">
    <w:p w14:paraId="7CF0C2ED" w14:textId="77777777" w:rsidR="00D1615E" w:rsidRDefault="00D1615E" w:rsidP="00773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E35CA" w14:textId="77777777" w:rsidR="00D1615E" w:rsidRDefault="00D1615E" w:rsidP="00773709">
      <w:pPr>
        <w:spacing w:after="0" w:line="240" w:lineRule="auto"/>
      </w:pPr>
      <w:r>
        <w:separator/>
      </w:r>
    </w:p>
  </w:footnote>
  <w:footnote w:type="continuationSeparator" w:id="0">
    <w:p w14:paraId="15838C29" w14:textId="77777777" w:rsidR="00D1615E" w:rsidRDefault="00D1615E" w:rsidP="00773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21150"/>
    <w:multiLevelType w:val="hybridMultilevel"/>
    <w:tmpl w:val="FDE496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25"/>
    <w:rsid w:val="000C259F"/>
    <w:rsid w:val="00141E34"/>
    <w:rsid w:val="001763BC"/>
    <w:rsid w:val="001B04A0"/>
    <w:rsid w:val="002C0AA1"/>
    <w:rsid w:val="0041397A"/>
    <w:rsid w:val="00474DEB"/>
    <w:rsid w:val="004B6425"/>
    <w:rsid w:val="0053744E"/>
    <w:rsid w:val="00575791"/>
    <w:rsid w:val="005C31BE"/>
    <w:rsid w:val="006D0CFB"/>
    <w:rsid w:val="0070356A"/>
    <w:rsid w:val="00720C20"/>
    <w:rsid w:val="00773709"/>
    <w:rsid w:val="00836EC0"/>
    <w:rsid w:val="008E68DC"/>
    <w:rsid w:val="00A15AEC"/>
    <w:rsid w:val="00AA2073"/>
    <w:rsid w:val="00AA76C5"/>
    <w:rsid w:val="00AB0DBF"/>
    <w:rsid w:val="00B8188C"/>
    <w:rsid w:val="00D1615E"/>
    <w:rsid w:val="00DE01B1"/>
    <w:rsid w:val="00E13407"/>
    <w:rsid w:val="00E25509"/>
    <w:rsid w:val="00EE61EC"/>
    <w:rsid w:val="00F15F0C"/>
    <w:rsid w:val="00F3420F"/>
    <w:rsid w:val="00F92BC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41CD"/>
  <w15:chartTrackingRefBased/>
  <w15:docId w15:val="{0CC9E9C3-5533-4A40-AA98-1DC07B70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AEC"/>
    <w:rPr>
      <w:color w:val="0563C1" w:themeColor="hyperlink"/>
      <w:u w:val="single"/>
    </w:rPr>
  </w:style>
  <w:style w:type="character" w:styleId="UnresolvedMention">
    <w:name w:val="Unresolved Mention"/>
    <w:basedOn w:val="DefaultParagraphFont"/>
    <w:uiPriority w:val="99"/>
    <w:semiHidden/>
    <w:unhideWhenUsed/>
    <w:rsid w:val="00A15AEC"/>
    <w:rPr>
      <w:color w:val="605E5C"/>
      <w:shd w:val="clear" w:color="auto" w:fill="E1DFDD"/>
    </w:rPr>
  </w:style>
  <w:style w:type="character" w:styleId="CommentReference">
    <w:name w:val="annotation reference"/>
    <w:basedOn w:val="DefaultParagraphFont"/>
    <w:uiPriority w:val="99"/>
    <w:semiHidden/>
    <w:unhideWhenUsed/>
    <w:rsid w:val="0041397A"/>
    <w:rPr>
      <w:sz w:val="16"/>
      <w:szCs w:val="16"/>
    </w:rPr>
  </w:style>
  <w:style w:type="paragraph" w:styleId="CommentText">
    <w:name w:val="annotation text"/>
    <w:basedOn w:val="Normal"/>
    <w:link w:val="CommentTextChar"/>
    <w:uiPriority w:val="99"/>
    <w:semiHidden/>
    <w:unhideWhenUsed/>
    <w:rsid w:val="0041397A"/>
    <w:pPr>
      <w:spacing w:line="240" w:lineRule="auto"/>
    </w:pPr>
    <w:rPr>
      <w:sz w:val="20"/>
      <w:szCs w:val="20"/>
    </w:rPr>
  </w:style>
  <w:style w:type="character" w:customStyle="1" w:styleId="CommentTextChar">
    <w:name w:val="Comment Text Char"/>
    <w:basedOn w:val="DefaultParagraphFont"/>
    <w:link w:val="CommentText"/>
    <w:uiPriority w:val="99"/>
    <w:semiHidden/>
    <w:rsid w:val="0041397A"/>
    <w:rPr>
      <w:sz w:val="20"/>
      <w:szCs w:val="20"/>
    </w:rPr>
  </w:style>
  <w:style w:type="paragraph" w:styleId="CommentSubject">
    <w:name w:val="annotation subject"/>
    <w:basedOn w:val="CommentText"/>
    <w:next w:val="CommentText"/>
    <w:link w:val="CommentSubjectChar"/>
    <w:uiPriority w:val="99"/>
    <w:semiHidden/>
    <w:unhideWhenUsed/>
    <w:rsid w:val="0041397A"/>
    <w:rPr>
      <w:b/>
      <w:bCs/>
    </w:rPr>
  </w:style>
  <w:style w:type="character" w:customStyle="1" w:styleId="CommentSubjectChar">
    <w:name w:val="Comment Subject Char"/>
    <w:basedOn w:val="CommentTextChar"/>
    <w:link w:val="CommentSubject"/>
    <w:uiPriority w:val="99"/>
    <w:semiHidden/>
    <w:rsid w:val="0041397A"/>
    <w:rPr>
      <w:b/>
      <w:bCs/>
      <w:sz w:val="20"/>
      <w:szCs w:val="20"/>
    </w:rPr>
  </w:style>
  <w:style w:type="character" w:styleId="FollowedHyperlink">
    <w:name w:val="FollowedHyperlink"/>
    <w:basedOn w:val="DefaultParagraphFont"/>
    <w:uiPriority w:val="99"/>
    <w:semiHidden/>
    <w:unhideWhenUsed/>
    <w:rsid w:val="001B04A0"/>
    <w:rPr>
      <w:color w:val="954F72" w:themeColor="followedHyperlink"/>
      <w:u w:val="single"/>
    </w:rPr>
  </w:style>
  <w:style w:type="table" w:styleId="TableGridLight">
    <w:name w:val="Grid Table Light"/>
    <w:basedOn w:val="TableNormal"/>
    <w:uiPriority w:val="40"/>
    <w:rsid w:val="0070356A"/>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75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67065">
      <w:bodyDiv w:val="1"/>
      <w:marLeft w:val="0"/>
      <w:marRight w:val="0"/>
      <w:marTop w:val="0"/>
      <w:marBottom w:val="0"/>
      <w:divBdr>
        <w:top w:val="none" w:sz="0" w:space="0" w:color="auto"/>
        <w:left w:val="none" w:sz="0" w:space="0" w:color="auto"/>
        <w:bottom w:val="none" w:sz="0" w:space="0" w:color="auto"/>
        <w:right w:val="none" w:sz="0" w:space="0" w:color="auto"/>
      </w:divBdr>
      <w:divsChild>
        <w:div w:id="1476489707">
          <w:marLeft w:val="0"/>
          <w:marRight w:val="0"/>
          <w:marTop w:val="0"/>
          <w:marBottom w:val="0"/>
          <w:divBdr>
            <w:top w:val="none" w:sz="0" w:space="0" w:color="auto"/>
            <w:left w:val="none" w:sz="0" w:space="0" w:color="auto"/>
            <w:bottom w:val="none" w:sz="0" w:space="0" w:color="auto"/>
            <w:right w:val="none" w:sz="0" w:space="0" w:color="auto"/>
          </w:divBdr>
          <w:divsChild>
            <w:div w:id="1172791145">
              <w:marLeft w:val="0"/>
              <w:marRight w:val="0"/>
              <w:marTop w:val="0"/>
              <w:marBottom w:val="0"/>
              <w:divBdr>
                <w:top w:val="none" w:sz="0" w:space="0" w:color="auto"/>
                <w:left w:val="none" w:sz="0" w:space="0" w:color="auto"/>
                <w:bottom w:val="none" w:sz="0" w:space="0" w:color="auto"/>
                <w:right w:val="none" w:sz="0" w:space="0" w:color="auto"/>
              </w:divBdr>
            </w:div>
          </w:divsChild>
        </w:div>
        <w:div w:id="2070031557">
          <w:marLeft w:val="0"/>
          <w:marRight w:val="0"/>
          <w:marTop w:val="0"/>
          <w:marBottom w:val="0"/>
          <w:divBdr>
            <w:top w:val="none" w:sz="0" w:space="0" w:color="auto"/>
            <w:left w:val="none" w:sz="0" w:space="0" w:color="auto"/>
            <w:bottom w:val="none" w:sz="0" w:space="0" w:color="auto"/>
            <w:right w:val="none" w:sz="0" w:space="0" w:color="auto"/>
          </w:divBdr>
        </w:div>
      </w:divsChild>
    </w:div>
    <w:div w:id="175304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enshealthforum.org.uk/covid-19-statistics-england-wal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Lait</dc:creator>
  <cp:keywords/>
  <dc:description/>
  <cp:lastModifiedBy>Richard Davies</cp:lastModifiedBy>
  <cp:revision>3</cp:revision>
  <dcterms:created xsi:type="dcterms:W3CDTF">2021-04-23T11:13:00Z</dcterms:created>
  <dcterms:modified xsi:type="dcterms:W3CDTF">2021-04-23T11:14:00Z</dcterms:modified>
</cp:coreProperties>
</file>