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54FCE" w14:textId="16B35EEE" w:rsidR="00EA6ACC" w:rsidRPr="00746EFD" w:rsidRDefault="00EA6ACC" w:rsidP="00EA6ACC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CALCU</w:t>
      </w:r>
      <w:r w:rsidR="00FE1B09">
        <w:rPr>
          <w:rFonts w:ascii="Cambria" w:hAnsi="Cambria" w:cs="Times New Roman"/>
          <w:b/>
          <w:bCs/>
          <w:sz w:val="24"/>
          <w:szCs w:val="24"/>
        </w:rPr>
        <w:t xml:space="preserve">LATING AND INTERPRETING </w:t>
      </w:r>
      <w:r w:rsidR="00D46EC9">
        <w:rPr>
          <w:rFonts w:ascii="Cambria" w:hAnsi="Cambria" w:cs="Times New Roman"/>
          <w:b/>
          <w:bCs/>
          <w:sz w:val="24"/>
          <w:szCs w:val="24"/>
        </w:rPr>
        <w:t>ACCRUALS</w:t>
      </w:r>
    </w:p>
    <w:p w14:paraId="4D8362C2" w14:textId="2DD10CD0" w:rsidR="00746EFD" w:rsidRPr="006060A2" w:rsidRDefault="007D62CD" w:rsidP="00746EFD">
      <w:pPr>
        <w:jc w:val="both"/>
        <w:rPr>
          <w:rFonts w:ascii="Cambria" w:hAnsi="Cambria" w:cs="Times New Roman"/>
          <w:sz w:val="24"/>
          <w:szCs w:val="24"/>
        </w:rPr>
      </w:pPr>
      <w:r w:rsidRPr="006060A2">
        <w:rPr>
          <w:rFonts w:ascii="Cambria" w:hAnsi="Cambria" w:cs="Times New Roman"/>
          <w:sz w:val="24"/>
          <w:szCs w:val="24"/>
        </w:rPr>
        <w:t xml:space="preserve">Please refer to the </w:t>
      </w:r>
      <w:r w:rsidR="001B4E4E">
        <w:rPr>
          <w:rFonts w:ascii="Cambria" w:hAnsi="Cambria" w:cs="Times New Roman"/>
          <w:sz w:val="24"/>
          <w:szCs w:val="24"/>
        </w:rPr>
        <w:t xml:space="preserve">accompanying </w:t>
      </w:r>
      <w:r w:rsidR="00FD3CEE">
        <w:rPr>
          <w:rFonts w:ascii="Cambria" w:hAnsi="Cambria" w:cs="Times New Roman"/>
          <w:sz w:val="24"/>
          <w:szCs w:val="24"/>
        </w:rPr>
        <w:t>2018 financial statements for iRobot.</w:t>
      </w:r>
    </w:p>
    <w:p w14:paraId="44708CE9" w14:textId="016719D9" w:rsidR="00746EFD" w:rsidRPr="006060A2" w:rsidRDefault="00CF0F5B" w:rsidP="00CF0F5B">
      <w:pPr>
        <w:ind w:left="360" w:hanging="360"/>
        <w:jc w:val="both"/>
        <w:rPr>
          <w:rFonts w:ascii="Cambria" w:hAnsi="Cambria" w:cs="Times New Roman"/>
          <w:sz w:val="24"/>
          <w:szCs w:val="24"/>
        </w:rPr>
      </w:pPr>
      <w:r w:rsidRPr="006060A2">
        <w:rPr>
          <w:rFonts w:ascii="Cambria" w:hAnsi="Cambria" w:cs="Times New Roman"/>
          <w:sz w:val="24"/>
          <w:szCs w:val="24"/>
        </w:rPr>
        <w:t>A.</w:t>
      </w:r>
      <w:r w:rsidR="004B1D7C">
        <w:rPr>
          <w:rFonts w:ascii="Cambria" w:hAnsi="Cambria" w:cs="Times New Roman"/>
          <w:sz w:val="24"/>
          <w:szCs w:val="24"/>
        </w:rPr>
        <w:t>)</w:t>
      </w:r>
      <w:r w:rsidRPr="006060A2">
        <w:rPr>
          <w:rFonts w:ascii="Cambria" w:hAnsi="Cambria" w:cs="Times New Roman"/>
          <w:sz w:val="24"/>
          <w:szCs w:val="24"/>
        </w:rPr>
        <w:tab/>
      </w:r>
      <w:r w:rsidR="00FD3CEE">
        <w:rPr>
          <w:rFonts w:ascii="Cambria" w:hAnsi="Cambria" w:cs="Times New Roman"/>
          <w:sz w:val="24"/>
          <w:szCs w:val="24"/>
        </w:rPr>
        <w:t>C</w:t>
      </w:r>
      <w:r w:rsidR="00FB1CF0">
        <w:rPr>
          <w:rFonts w:ascii="Cambria" w:hAnsi="Cambria" w:cs="Times New Roman"/>
          <w:sz w:val="24"/>
          <w:szCs w:val="24"/>
        </w:rPr>
        <w:t xml:space="preserve">alculate </w:t>
      </w:r>
      <w:r w:rsidR="00FD3CEE">
        <w:rPr>
          <w:rFonts w:ascii="Cambria" w:hAnsi="Cambria" w:cs="Times New Roman"/>
          <w:sz w:val="24"/>
          <w:szCs w:val="24"/>
        </w:rPr>
        <w:t xml:space="preserve">iRobot’s total accruals </w:t>
      </w:r>
      <w:r w:rsidR="003A4965">
        <w:rPr>
          <w:rFonts w:ascii="Cambria" w:hAnsi="Cambria" w:cs="Times New Roman"/>
          <w:sz w:val="24"/>
          <w:szCs w:val="24"/>
        </w:rPr>
        <w:t xml:space="preserve">for each year between 2016 and 2018 </w:t>
      </w:r>
      <w:bookmarkStart w:id="0" w:name="_GoBack"/>
      <w:bookmarkEnd w:id="0"/>
      <w:r w:rsidR="00217386">
        <w:rPr>
          <w:rFonts w:ascii="Cambria" w:hAnsi="Cambria" w:cs="Times New Roman"/>
          <w:sz w:val="24"/>
          <w:szCs w:val="24"/>
        </w:rPr>
        <w:t xml:space="preserve">and </w:t>
      </w:r>
      <w:r w:rsidR="00EF0DC0">
        <w:rPr>
          <w:rFonts w:ascii="Cambria" w:hAnsi="Cambria" w:cs="Times New Roman"/>
          <w:sz w:val="24"/>
          <w:szCs w:val="24"/>
        </w:rPr>
        <w:t xml:space="preserve">then </w:t>
      </w:r>
      <w:r w:rsidR="00217386">
        <w:rPr>
          <w:rFonts w:ascii="Cambria" w:hAnsi="Cambria" w:cs="Times New Roman"/>
          <w:sz w:val="24"/>
          <w:szCs w:val="24"/>
        </w:rPr>
        <w:t xml:space="preserve">split into working </w:t>
      </w:r>
      <w:r w:rsidR="00FD3CEE">
        <w:rPr>
          <w:rFonts w:ascii="Cambria" w:hAnsi="Cambria" w:cs="Times New Roman"/>
          <w:sz w:val="24"/>
          <w:szCs w:val="24"/>
        </w:rPr>
        <w:t>capital and non-working capital components.</w:t>
      </w:r>
    </w:p>
    <w:p w14:paraId="2CDA97B8" w14:textId="60CD0B38" w:rsidR="00E92581" w:rsidRDefault="007D62CD" w:rsidP="00217386">
      <w:pPr>
        <w:ind w:left="360" w:hanging="360"/>
        <w:jc w:val="both"/>
        <w:rPr>
          <w:rFonts w:ascii="Cambria" w:hAnsi="Cambria" w:cs="Times New Roman"/>
          <w:sz w:val="24"/>
          <w:szCs w:val="24"/>
        </w:rPr>
      </w:pPr>
      <w:r w:rsidRPr="006060A2">
        <w:rPr>
          <w:rFonts w:ascii="Cambria" w:hAnsi="Cambria" w:cs="Times New Roman"/>
          <w:sz w:val="24"/>
          <w:szCs w:val="24"/>
        </w:rPr>
        <w:t>B.</w:t>
      </w:r>
      <w:r w:rsidR="004B1D7C">
        <w:rPr>
          <w:rFonts w:ascii="Cambria" w:hAnsi="Cambria" w:cs="Times New Roman"/>
          <w:sz w:val="24"/>
          <w:szCs w:val="24"/>
        </w:rPr>
        <w:t>)</w:t>
      </w:r>
      <w:r w:rsidRPr="006060A2">
        <w:rPr>
          <w:rFonts w:ascii="Cambria" w:hAnsi="Cambria" w:cs="Times New Roman"/>
          <w:sz w:val="24"/>
          <w:szCs w:val="24"/>
        </w:rPr>
        <w:tab/>
      </w:r>
      <w:r w:rsidR="00EF0DC0">
        <w:rPr>
          <w:rFonts w:ascii="Cambria" w:hAnsi="Cambria" w:cs="Times New Roman"/>
          <w:sz w:val="24"/>
          <w:szCs w:val="24"/>
        </w:rPr>
        <w:t>Choosing accounts receivable, inventory, or accounts payable,</w:t>
      </w:r>
      <w:r w:rsidR="0042487C">
        <w:rPr>
          <w:rFonts w:ascii="Cambria" w:hAnsi="Cambria" w:cs="Times New Roman"/>
          <w:sz w:val="24"/>
          <w:szCs w:val="24"/>
        </w:rPr>
        <w:t xml:space="preserve"> briefly</w:t>
      </w:r>
      <w:r w:rsidR="00EF0DC0">
        <w:rPr>
          <w:rFonts w:ascii="Cambria" w:hAnsi="Cambria" w:cs="Times New Roman"/>
          <w:sz w:val="24"/>
          <w:szCs w:val="24"/>
        </w:rPr>
        <w:t xml:space="preserve"> describe </w:t>
      </w:r>
      <w:r w:rsidR="00D93A67">
        <w:rPr>
          <w:rFonts w:ascii="Cambria" w:hAnsi="Cambria" w:cs="Times New Roman"/>
          <w:sz w:val="24"/>
          <w:szCs w:val="24"/>
        </w:rPr>
        <w:t xml:space="preserve">the intuition behind </w:t>
      </w:r>
      <w:r w:rsidR="00EF0DC0">
        <w:rPr>
          <w:rFonts w:ascii="Cambria" w:hAnsi="Cambria" w:cs="Times New Roman"/>
          <w:sz w:val="24"/>
          <w:szCs w:val="24"/>
        </w:rPr>
        <w:t xml:space="preserve">the </w:t>
      </w:r>
      <w:r w:rsidR="0042487C">
        <w:rPr>
          <w:rFonts w:ascii="Cambria" w:hAnsi="Cambria" w:cs="Times New Roman"/>
          <w:sz w:val="24"/>
          <w:szCs w:val="24"/>
        </w:rPr>
        <w:t xml:space="preserve">2018 line item </w:t>
      </w:r>
      <w:r w:rsidR="004460C0">
        <w:rPr>
          <w:rFonts w:ascii="Cambria" w:hAnsi="Cambria" w:cs="Times New Roman"/>
          <w:sz w:val="24"/>
          <w:szCs w:val="24"/>
        </w:rPr>
        <w:t xml:space="preserve">amount </w:t>
      </w:r>
      <w:r w:rsidR="00EF0DC0">
        <w:rPr>
          <w:rFonts w:ascii="Cambria" w:hAnsi="Cambria" w:cs="Times New Roman"/>
          <w:sz w:val="24"/>
          <w:szCs w:val="24"/>
        </w:rPr>
        <w:t>on the cash flow statement</w:t>
      </w:r>
      <w:r w:rsidR="00A464D4">
        <w:rPr>
          <w:rFonts w:ascii="Cambria" w:hAnsi="Cambria" w:cs="Times New Roman"/>
          <w:sz w:val="24"/>
          <w:szCs w:val="24"/>
        </w:rPr>
        <w:t>.  (Using 2018 d</w:t>
      </w:r>
      <w:r w:rsidR="00EF0DC0">
        <w:rPr>
          <w:rFonts w:ascii="Cambria" w:hAnsi="Cambria" w:cs="Times New Roman"/>
          <w:sz w:val="24"/>
          <w:szCs w:val="24"/>
        </w:rPr>
        <w:t xml:space="preserve">epreciation and amortization </w:t>
      </w:r>
      <w:r w:rsidR="00A464D4">
        <w:rPr>
          <w:rFonts w:ascii="Cambria" w:hAnsi="Cambria" w:cs="Times New Roman"/>
          <w:sz w:val="24"/>
          <w:szCs w:val="24"/>
        </w:rPr>
        <w:t xml:space="preserve">as an example, </w:t>
      </w:r>
      <w:r w:rsidR="00EF0DC0">
        <w:rPr>
          <w:rFonts w:ascii="Cambria" w:hAnsi="Cambria" w:cs="Times New Roman"/>
          <w:sz w:val="24"/>
          <w:szCs w:val="24"/>
        </w:rPr>
        <w:t xml:space="preserve">36,574 </w:t>
      </w:r>
      <w:r w:rsidR="00A464D4">
        <w:rPr>
          <w:rFonts w:ascii="Cambria" w:hAnsi="Cambria" w:cs="Times New Roman"/>
          <w:sz w:val="24"/>
          <w:szCs w:val="24"/>
        </w:rPr>
        <w:t>is a non-cash expense</w:t>
      </w:r>
      <w:r w:rsidR="0042487C">
        <w:rPr>
          <w:rFonts w:ascii="Cambria" w:hAnsi="Cambria" w:cs="Times New Roman"/>
          <w:sz w:val="24"/>
          <w:szCs w:val="24"/>
        </w:rPr>
        <w:t xml:space="preserve">, and </w:t>
      </w:r>
      <w:r w:rsidR="004460C0">
        <w:rPr>
          <w:rFonts w:ascii="Cambria" w:hAnsi="Cambria" w:cs="Times New Roman"/>
          <w:sz w:val="24"/>
          <w:szCs w:val="24"/>
        </w:rPr>
        <w:t>the positive adjustment on the cash flow statement reflects the fact that the expense</w:t>
      </w:r>
      <w:r w:rsidR="0042487C">
        <w:rPr>
          <w:rFonts w:ascii="Cambria" w:hAnsi="Cambria" w:cs="Times New Roman"/>
          <w:sz w:val="24"/>
          <w:szCs w:val="24"/>
        </w:rPr>
        <w:t xml:space="preserve"> needs </w:t>
      </w:r>
      <w:r w:rsidR="00A464D4">
        <w:rPr>
          <w:rFonts w:ascii="Cambria" w:hAnsi="Cambria" w:cs="Times New Roman"/>
          <w:sz w:val="24"/>
          <w:szCs w:val="24"/>
        </w:rPr>
        <w:t xml:space="preserve">to </w:t>
      </w:r>
      <w:proofErr w:type="gramStart"/>
      <w:r w:rsidR="00A464D4">
        <w:rPr>
          <w:rFonts w:ascii="Cambria" w:hAnsi="Cambria" w:cs="Times New Roman"/>
          <w:sz w:val="24"/>
          <w:szCs w:val="24"/>
        </w:rPr>
        <w:t>be added</w:t>
      </w:r>
      <w:proofErr w:type="gramEnd"/>
      <w:r w:rsidR="00A464D4">
        <w:rPr>
          <w:rFonts w:ascii="Cambria" w:hAnsi="Cambria" w:cs="Times New Roman"/>
          <w:sz w:val="24"/>
          <w:szCs w:val="24"/>
        </w:rPr>
        <w:t xml:space="preserve"> back </w:t>
      </w:r>
      <w:r w:rsidR="00D93A67">
        <w:rPr>
          <w:rFonts w:ascii="Cambria" w:hAnsi="Cambria" w:cs="Times New Roman"/>
          <w:sz w:val="24"/>
          <w:szCs w:val="24"/>
        </w:rPr>
        <w:t xml:space="preserve">to net income </w:t>
      </w:r>
      <w:r w:rsidR="00A464D4">
        <w:rPr>
          <w:rFonts w:ascii="Cambria" w:hAnsi="Cambria" w:cs="Times New Roman"/>
          <w:sz w:val="24"/>
          <w:szCs w:val="24"/>
        </w:rPr>
        <w:t xml:space="preserve">to </w:t>
      </w:r>
      <w:r w:rsidR="004460C0">
        <w:rPr>
          <w:rFonts w:ascii="Cambria" w:hAnsi="Cambria" w:cs="Times New Roman"/>
          <w:sz w:val="24"/>
          <w:szCs w:val="24"/>
        </w:rPr>
        <w:t>get to</w:t>
      </w:r>
      <w:r w:rsidR="00A464D4">
        <w:rPr>
          <w:rFonts w:ascii="Cambria" w:hAnsi="Cambria" w:cs="Times New Roman"/>
          <w:sz w:val="24"/>
          <w:szCs w:val="24"/>
        </w:rPr>
        <w:t xml:space="preserve"> net cash provided by operating activities.)</w:t>
      </w:r>
    </w:p>
    <w:p w14:paraId="30EC4D1D" w14:textId="427CB094" w:rsidR="00217386" w:rsidRPr="00217386" w:rsidRDefault="00217386" w:rsidP="00217386">
      <w:pPr>
        <w:ind w:left="360" w:hanging="36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</w:t>
      </w:r>
      <w:r w:rsidRPr="006060A2">
        <w:rPr>
          <w:rFonts w:ascii="Cambria" w:hAnsi="Cambria" w:cs="Times New Roman"/>
          <w:sz w:val="24"/>
          <w:szCs w:val="24"/>
        </w:rPr>
        <w:t>.</w:t>
      </w:r>
      <w:r>
        <w:rPr>
          <w:rFonts w:ascii="Cambria" w:hAnsi="Cambria" w:cs="Times New Roman"/>
          <w:sz w:val="24"/>
          <w:szCs w:val="24"/>
        </w:rPr>
        <w:t>)</w:t>
      </w:r>
      <w:r w:rsidRPr="006060A2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 xml:space="preserve">Discuss </w:t>
      </w:r>
      <w:r w:rsidR="00EF0DC0">
        <w:rPr>
          <w:rFonts w:ascii="Cambria" w:hAnsi="Cambria" w:cs="Times New Roman"/>
          <w:sz w:val="24"/>
          <w:szCs w:val="24"/>
        </w:rPr>
        <w:t>any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A464D4">
        <w:rPr>
          <w:rFonts w:ascii="Cambria" w:hAnsi="Cambria" w:cs="Times New Roman"/>
          <w:sz w:val="24"/>
          <w:szCs w:val="24"/>
        </w:rPr>
        <w:t xml:space="preserve">potential accrual signals of </w:t>
      </w:r>
      <w:r w:rsidR="00EF0DC0">
        <w:rPr>
          <w:rFonts w:ascii="Cambria" w:hAnsi="Cambria" w:cs="Times New Roman"/>
          <w:sz w:val="24"/>
          <w:szCs w:val="24"/>
        </w:rPr>
        <w:t>poor earnings quality</w:t>
      </w:r>
      <w:r w:rsidR="00D93A67">
        <w:rPr>
          <w:rFonts w:ascii="Cambria" w:hAnsi="Cambria" w:cs="Times New Roman"/>
          <w:sz w:val="24"/>
          <w:szCs w:val="24"/>
        </w:rPr>
        <w:t xml:space="preserve"> at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EF0DC0">
        <w:rPr>
          <w:rFonts w:ascii="Cambria" w:hAnsi="Cambria" w:cs="Times New Roman"/>
          <w:sz w:val="24"/>
          <w:szCs w:val="24"/>
        </w:rPr>
        <w:t>iRobot</w:t>
      </w:r>
      <w:r>
        <w:rPr>
          <w:rFonts w:ascii="Cambria" w:hAnsi="Cambria" w:cs="Times New Roman"/>
          <w:sz w:val="24"/>
          <w:szCs w:val="24"/>
        </w:rPr>
        <w:t>.</w:t>
      </w:r>
    </w:p>
    <w:sectPr w:rsidR="00217386" w:rsidRPr="0021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FD"/>
    <w:rsid w:val="00050BF0"/>
    <w:rsid w:val="001B4E4E"/>
    <w:rsid w:val="00217386"/>
    <w:rsid w:val="003A4965"/>
    <w:rsid w:val="0042487C"/>
    <w:rsid w:val="004460C0"/>
    <w:rsid w:val="004B1D7C"/>
    <w:rsid w:val="006060A2"/>
    <w:rsid w:val="00707ED9"/>
    <w:rsid w:val="00746EFD"/>
    <w:rsid w:val="007D62CD"/>
    <w:rsid w:val="007E5511"/>
    <w:rsid w:val="00871A90"/>
    <w:rsid w:val="00985F07"/>
    <w:rsid w:val="00A464D4"/>
    <w:rsid w:val="00CF0F5B"/>
    <w:rsid w:val="00D46EC9"/>
    <w:rsid w:val="00D53024"/>
    <w:rsid w:val="00D93A67"/>
    <w:rsid w:val="00E92581"/>
    <w:rsid w:val="00EA6ACC"/>
    <w:rsid w:val="00EF0DC0"/>
    <w:rsid w:val="00FB1CF0"/>
    <w:rsid w:val="00FC617A"/>
    <w:rsid w:val="00FD3CEE"/>
    <w:rsid w:val="00F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DB507"/>
  <w15:docId w15:val="{A9C860B8-AFDF-4964-8B6B-0F5CDE67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Sloan Technology Services</dc:creator>
  <cp:lastModifiedBy>Christopher Noe</cp:lastModifiedBy>
  <cp:revision>20</cp:revision>
  <dcterms:created xsi:type="dcterms:W3CDTF">2014-07-16T15:09:00Z</dcterms:created>
  <dcterms:modified xsi:type="dcterms:W3CDTF">2021-02-27T16:16:00Z</dcterms:modified>
</cp:coreProperties>
</file>