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9"/>
        <w:gridCol w:w="2879"/>
      </w:tblGrid>
      <w:tr w:rsidR="00E246A6" w14:paraId="28F7AE53" w14:textId="77777777" w:rsidTr="008C745D">
        <w:tc>
          <w:tcPr>
            <w:tcW w:w="3116" w:type="dxa"/>
          </w:tcPr>
          <w:p w14:paraId="2699E5A3" w14:textId="77777777" w:rsidR="00E246A6" w:rsidRDefault="00E246A6" w:rsidP="008C745D"/>
        </w:tc>
        <w:tc>
          <w:tcPr>
            <w:tcW w:w="3117" w:type="dxa"/>
          </w:tcPr>
          <w:p w14:paraId="790B667A" w14:textId="77777777" w:rsidR="00E246A6" w:rsidRDefault="00E246A6" w:rsidP="008C745D">
            <w:r>
              <w:t>M Score</w:t>
            </w:r>
          </w:p>
        </w:tc>
        <w:tc>
          <w:tcPr>
            <w:tcW w:w="3117" w:type="dxa"/>
          </w:tcPr>
          <w:p w14:paraId="45675A15" w14:textId="77777777" w:rsidR="00E246A6" w:rsidRDefault="00E246A6" w:rsidP="008C745D">
            <w:r>
              <w:t>F Score</w:t>
            </w:r>
          </w:p>
        </w:tc>
      </w:tr>
      <w:tr w:rsidR="00E246A6" w14:paraId="4F90242B" w14:textId="77777777" w:rsidTr="008C745D">
        <w:tc>
          <w:tcPr>
            <w:tcW w:w="3116" w:type="dxa"/>
          </w:tcPr>
          <w:p w14:paraId="40E75FB3" w14:textId="77777777" w:rsidR="00E246A6" w:rsidRDefault="00E246A6" w:rsidP="008C745D">
            <w:r>
              <w:t>2013</w:t>
            </w:r>
          </w:p>
        </w:tc>
        <w:tc>
          <w:tcPr>
            <w:tcW w:w="3117" w:type="dxa"/>
          </w:tcPr>
          <w:p w14:paraId="074F1CB0" w14:textId="77777777" w:rsidR="00E246A6" w:rsidRDefault="00E246A6" w:rsidP="008C745D">
            <w:r>
              <w:t>-2.072</w:t>
            </w:r>
          </w:p>
        </w:tc>
        <w:tc>
          <w:tcPr>
            <w:tcW w:w="3117" w:type="dxa"/>
          </w:tcPr>
          <w:p w14:paraId="010C4A6F" w14:textId="76A41A40" w:rsidR="00E246A6" w:rsidRDefault="00E246A6" w:rsidP="008C745D">
            <w:r>
              <w:t>0.86</w:t>
            </w:r>
          </w:p>
        </w:tc>
      </w:tr>
      <w:tr w:rsidR="00E246A6" w14:paraId="531E36A8" w14:textId="77777777" w:rsidTr="008C745D">
        <w:tc>
          <w:tcPr>
            <w:tcW w:w="3116" w:type="dxa"/>
          </w:tcPr>
          <w:p w14:paraId="67C86707" w14:textId="77777777" w:rsidR="00E246A6" w:rsidRDefault="00E246A6" w:rsidP="008C745D">
            <w:r>
              <w:t>2014</w:t>
            </w:r>
          </w:p>
        </w:tc>
        <w:tc>
          <w:tcPr>
            <w:tcW w:w="3117" w:type="dxa"/>
          </w:tcPr>
          <w:p w14:paraId="0E2561F2" w14:textId="77777777" w:rsidR="00E246A6" w:rsidRDefault="00E246A6" w:rsidP="008C745D">
            <w:r>
              <w:t>-2.511</w:t>
            </w:r>
          </w:p>
        </w:tc>
        <w:tc>
          <w:tcPr>
            <w:tcW w:w="3117" w:type="dxa"/>
          </w:tcPr>
          <w:p w14:paraId="4B2B31B1" w14:textId="77777777" w:rsidR="00E246A6" w:rsidRDefault="00E246A6" w:rsidP="008C745D">
            <w:r>
              <w:t>0.7</w:t>
            </w:r>
          </w:p>
        </w:tc>
      </w:tr>
    </w:tbl>
    <w:p w14:paraId="05CE2F89" w14:textId="1090070F" w:rsidR="007D3E01" w:rsidRDefault="007D3E01"/>
    <w:p w14:paraId="006B7D08" w14:textId="1C719DEC" w:rsidR="00E246A6" w:rsidRDefault="00E246A6">
      <w:r>
        <w:t>M Score: the most important factor is SGI. Its sales growth was 43% and 66% respectively in 2014 and 2013, which is suspicious.</w:t>
      </w:r>
    </w:p>
    <w:p w14:paraId="4DC43050" w14:textId="47BE9971" w:rsidR="00E246A6" w:rsidRDefault="00E246A6">
      <w:r>
        <w:t xml:space="preserve">F score: the most important factor is soft assets, taking up 93% of the total assets. This </w:t>
      </w:r>
      <w:r w:rsidR="00F64149">
        <w:t>made</w:t>
      </w:r>
      <w:r>
        <w:t xml:space="preserve"> the environment to be “easier to manipulate”.</w:t>
      </w:r>
    </w:p>
    <w:sectPr w:rsidR="00E246A6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A6"/>
    <w:rsid w:val="002C36CC"/>
    <w:rsid w:val="007D3E01"/>
    <w:rsid w:val="00AB7263"/>
    <w:rsid w:val="00E246A6"/>
    <w:rsid w:val="00F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CC1"/>
  <w15:chartTrackingRefBased/>
  <w15:docId w15:val="{027B3BD3-A349-489A-BF81-C0FA6CA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A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6A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2021-10-04T14:45:00Z</dcterms:created>
  <dcterms:modified xsi:type="dcterms:W3CDTF">2021-10-04T14:48:00Z</dcterms:modified>
</cp:coreProperties>
</file>