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161.png" ContentType="image/png"/>
  <Override PartName="/word/media/rId1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r>
        <w:t xml:space="preserve"> </w:t>
      </w:r>
      <w:r>
        <w:t xml:space="preserve">to</w:t>
      </w:r>
      <w:r>
        <w:t xml:space="preserve"> </w:t>
      </w:r>
      <w:r>
        <w:t xml:space="preserve">the</w:t>
      </w:r>
      <w:r>
        <w:t xml:space="preserve"> </w:t>
      </w:r>
      <w:r>
        <w:t xml:space="preserve">COMADRE</w:t>
      </w:r>
      <w:r>
        <w:t xml:space="preserve"> </w:t>
      </w:r>
      <w:r>
        <w:t xml:space="preserve">Animal</w:t>
      </w:r>
      <w:r>
        <w:t xml:space="preserve"> </w:t>
      </w:r>
      <w:r>
        <w:t xml:space="preserve">Matrix</w:t>
      </w:r>
      <w:r>
        <w:t xml:space="preserve"> </w:t>
      </w:r>
      <w:r>
        <w:t xml:space="preserve">Database</w:t>
      </w:r>
    </w:p>
    <w:p>
      <w:pPr>
        <w:pStyle w:val="Date"/>
      </w:pPr>
      <w:r>
        <w:t xml:space="preserve">February</w:t>
      </w:r>
      <w:r>
        <w:t xml:space="preserve"> </w:t>
      </w:r>
      <w:r>
        <w:t xml:space="preserve">15</w:t>
      </w:r>
      <w:r>
        <w:t xml:space="preserve"> </w:t>
      </w:r>
      <w:r>
        <w:t xml:space="preserve">2017</w:t>
      </w:r>
    </w:p>
    <w:p>
      <w:pPr>
        <w:pStyle w:val="Heading1"/>
      </w:pPr>
      <w:bookmarkStart w:id="21" w:name="user-guide-version-information"/>
      <w:bookmarkEnd w:id="21"/>
      <w:r>
        <w:t xml:space="preserve">User guide version information</w:t>
      </w:r>
    </w:p>
    <w:p>
      <w:pPr>
        <w:pStyle w:val="FirstParagraph"/>
      </w:pPr>
      <w:r>
        <w:t xml:space="preserve">Version 2.1.0</w:t>
      </w:r>
    </w:p>
    <w:p>
      <w:pPr>
        <w:pStyle w:val="BodyText"/>
      </w:pPr>
      <w:r>
        <w:t xml:space="preserve">Date modified: February 15 2017</w:t>
      </w:r>
    </w:p>
    <w:p>
      <w:pPr>
        <w:pStyle w:val="BodyText"/>
      </w:pPr>
      <w:r>
        <w:t xml:space="preserve">Contact:</w:t>
      </w:r>
      <w:r>
        <w:t xml:space="preserve"> </w:t>
      </w:r>
      <w:hyperlink r:id="rId22">
        <w:r>
          <w:rPr>
            <w:rStyle w:val="Hyperlink"/>
          </w:rPr>
          <w:t xml:space="preserve">comadre-contact@demogr.mpg.de</w:t>
        </w:r>
      </w:hyperlink>
    </w:p>
    <w:p>
      <w:r>
        <w:pict>
          <v:rect style="width:0;height:1.5pt" o:hralign="center" o:hrstd="t" o:hr="t"/>
        </w:pict>
      </w:r>
    </w:p>
    <w:p>
      <w:pPr>
        <w:pStyle w:val="Heading1"/>
      </w:pPr>
      <w:bookmarkStart w:id="23" w:name="general-instructions"/>
      <w:bookmarkEnd w:id="23"/>
      <w:r>
        <w:t xml:space="preserve">General Instructions</w:t>
      </w:r>
    </w:p>
    <w:p>
      <w:pPr>
        <w:pStyle w:val="Heading2"/>
      </w:pPr>
      <w:bookmarkStart w:id="24" w:name="database-organization"/>
      <w:bookmarkEnd w:id="24"/>
      <w:r>
        <w:t xml:space="preserve">Database Organization</w:t>
      </w:r>
    </w:p>
    <w:p>
      <w:pPr>
        <w:pStyle w:val="FirstParagraph"/>
      </w:pPr>
      <w:r>
        <w:t xml:space="preserve">The data associated with COMADRE are provided in a single R data object (extension .Rdata). In addition, these files are accompanied by R scripts and a nexus phylogeny available in the Supplementary Information of the manuscript introducing COMADRE, and in our github repository (</w:t>
      </w:r>
      <w:hyperlink r:id="rId25">
        <w:r>
          <w:rPr>
            <w:rStyle w:val="Hyperlink"/>
          </w:rPr>
          <w:t xml:space="preserve">https://github.com/jonesor/COMPADREDB</w:t>
        </w:r>
      </w:hyperlink>
      <w:r>
        <w:t xml:space="preserve">)</w:t>
      </w:r>
    </w:p>
    <w:p>
      <w:pPr>
        <w:pStyle w:val="Compact"/>
        <w:numPr>
          <w:numId w:val="1001"/>
          <w:ilvl w:val="0"/>
        </w:numPr>
      </w:pPr>
      <w:r>
        <w:t xml:space="preserve">COMADRE_v_MAJOR_MINOR_PATCH.RData: Contains basic information regarding the source of publication, as well as ecological, biogeographic, and taxonomic details of the demographic study for each study species, the demographic information (i.e. the matrix population model) and metadata.</w:t>
      </w:r>
    </w:p>
    <w:p>
      <w:pPr>
        <w:pStyle w:val="Heading2"/>
      </w:pPr>
      <w:bookmarkStart w:id="26" w:name="the-meanings-of-na-in-comadre"/>
      <w:bookmarkEnd w:id="26"/>
      <w:r>
        <w:t xml:space="preserve">The meanings of NA in COMADRE</w:t>
      </w:r>
    </w:p>
    <w:p>
      <w:pPr>
        <w:pStyle w:val="FirstParagraph"/>
      </w:pPr>
      <w:r>
        <w:t xml:space="preserve">NA in the COMADRE data generally means that the data are not available/applicable. This could be because the data were not reported by the author(s), or it could mean that the data have not yet been digitized for this version of COMADRE. It could also mean that the data are not applicable in this case (e.g. where data are derived from several geographic locations we do not report a single average latitude/longitude value)</w:t>
      </w:r>
    </w:p>
    <w:p>
      <w:pPr>
        <w:pStyle w:val="Heading2"/>
      </w:pPr>
      <w:bookmarkStart w:id="27" w:name="disclaimer"/>
      <w:bookmarkEnd w:id="27"/>
      <w:r>
        <w:t xml:space="preserve">Disclaimer</w:t>
      </w:r>
    </w:p>
    <w:p>
      <w:pPr>
        <w:pStyle w:val="FirstParagraph"/>
      </w:pPr>
      <w:r>
        <w:t xml:space="preserve">The COMADRE digitization team does its best to ensure data accuracy, and every piece of information goes through multiple error-checks prior to its release in www.comadre-db.org. However, we claim no responsibility for any damage that may arise from using COMADRE. A list of error checks and potential issues in the use and interpretation of the database are described in the main manuscript. The end user is ultimately responsible for his/her interpretations of the data.</w:t>
      </w:r>
    </w:p>
    <w:p>
      <w:r>
        <w:pict>
          <v:rect style="width:0;height:1.5pt" o:hralign="center" o:hrstd="t" o:hr="t"/>
        </w:pict>
      </w:r>
    </w:p>
    <w:p>
      <w:pPr>
        <w:pStyle w:val="Heading1"/>
      </w:pPr>
      <w:bookmarkStart w:id="28" w:name="whats-new-in-this-version"/>
      <w:bookmarkEnd w:id="28"/>
      <w:r>
        <w:t xml:space="preserve">What’s new in this version</w:t>
      </w:r>
    </w:p>
    <w:p>
      <w:pPr>
        <w:pStyle w:val="Heading3"/>
      </w:pPr>
      <w:bookmarkStart w:id="29" w:name="version-2.0.0"/>
      <w:bookmarkEnd w:id="29"/>
      <w:r>
        <w:t xml:space="preserve">Version 2.0.0</w:t>
      </w:r>
    </w:p>
    <w:p>
      <w:pPr>
        <w:pStyle w:val="FirstParagraph"/>
      </w:pPr>
      <w:r>
        <w:t xml:space="preserve">Clarified description of MatrixFec.</w:t>
      </w:r>
    </w:p>
    <w:p>
      <w:pPr>
        <w:pStyle w:val="Heading3"/>
      </w:pPr>
      <w:bookmarkStart w:id="30" w:name="version-2.0.0-1"/>
      <w:bookmarkEnd w:id="30"/>
      <w:r>
        <w:t xml:space="preserve">Version 2.0.0</w:t>
      </w:r>
    </w:p>
    <w:p>
      <w:pPr>
        <w:pStyle w:val="Compact"/>
        <w:numPr>
          <w:numId w:val="1002"/>
          <w:ilvl w:val="0"/>
        </w:numPr>
      </w:pPr>
      <w:r>
        <w:t xml:space="preserve">508 studies with 405 taxonomically accepted animal species and a total of 1,927 population matrix models.</w:t>
      </w:r>
    </w:p>
    <w:p>
      <w:pPr>
        <w:pStyle w:val="Compact"/>
        <w:numPr>
          <w:numId w:val="1002"/>
          <w:ilvl w:val="0"/>
        </w:numPr>
      </w:pPr>
      <w:r>
        <w:t xml:space="preserve">Various minor error fixes for previously released matrices.</w:t>
      </w:r>
    </w:p>
    <w:p>
      <w:pPr>
        <w:pStyle w:val="Compact"/>
        <w:numPr>
          <w:numId w:val="1002"/>
          <w:ilvl w:val="0"/>
        </w:numPr>
      </w:pPr>
      <w:r>
        <w:t xml:space="preserve">Multiple data columns for latitude and longitude collapsed into single degree-decimal columns.</w:t>
      </w:r>
    </w:p>
    <w:p>
      <w:pPr>
        <w:pStyle w:val="Heading3"/>
      </w:pPr>
      <w:bookmarkStart w:id="31" w:name="version-1.0.0"/>
      <w:bookmarkEnd w:id="31"/>
      <w:r>
        <w:t xml:space="preserve">Version 1.0.0</w:t>
      </w:r>
    </w:p>
    <w:p>
      <w:pPr>
        <w:pStyle w:val="Compact"/>
        <w:numPr>
          <w:numId w:val="1003"/>
          <w:ilvl w:val="0"/>
        </w:numPr>
      </w:pPr>
      <w:r>
        <w:t xml:space="preserve">402 studies with 346 taxonomically accepted animal species and a total of 1,603 population matrix models.</w:t>
      </w:r>
    </w:p>
    <w:p>
      <w:r>
        <w:pict>
          <v:rect style="width:0;height:1.5pt" o:hralign="center" o:hrstd="t" o:hr="t"/>
        </w:pict>
      </w:r>
    </w:p>
    <w:p>
      <w:pPr>
        <w:pStyle w:val="FirstParagraph"/>
      </w:pPr>
      <w:r>
        <w:drawing>
          <wp:inline>
            <wp:extent cx="5334000" cy="6619800"/>
            <wp:effectExtent b="0" l="0" r="0" t="0"/>
            <wp:docPr descr="COMADRE structure" id="1" name="Picture"/>
            <a:graphic>
              <a:graphicData uri="http://schemas.openxmlformats.org/drawingml/2006/picture">
                <pic:pic>
                  <pic:nvPicPr>
                    <pic:cNvPr descr="images/Fig1.png" id="0" name="Picture"/>
                    <pic:cNvPicPr>
                      <a:picLocks noChangeArrowheads="1" noChangeAspect="1"/>
                    </pic:cNvPicPr>
                  </pic:nvPicPr>
                  <pic:blipFill>
                    <a:blip r:embed="rId32"/>
                    <a:stretch>
                      <a:fillRect/>
                    </a:stretch>
                  </pic:blipFill>
                  <pic:spPr bwMode="auto">
                    <a:xfrm>
                      <a:off x="0" y="0"/>
                      <a:ext cx="5334000" cy="6619800"/>
                    </a:xfrm>
                    <a:prstGeom prst="rect">
                      <a:avLst/>
                    </a:prstGeom>
                    <a:noFill/>
                    <a:ln w="9525">
                      <a:noFill/>
                      <a:headEnd/>
                      <a:tailEnd/>
                    </a:ln>
                  </pic:spPr>
                </pic:pic>
              </a:graphicData>
            </a:graphic>
          </wp:inline>
        </w:drawing>
      </w:r>
      <w:r>
        <w:t xml:space="preserve"> </w:t>
      </w:r>
      <w:r>
        <w:rPr>
          <w:b/>
        </w:rPr>
        <w:t xml:space="preserve">Figure 1.</w:t>
      </w:r>
      <w:r>
        <w:t xml:space="preserve"> </w:t>
      </w:r>
      <w:r>
        <w:rPr>
          <w:i/>
        </w:rPr>
        <w:t xml:space="preserve">Variables archived in COMADRE, organized according to the general category to which they are associated. The R data object</w:t>
      </w:r>
      <w:r>
        <w:rPr>
          <w:i/>
        </w:rPr>
        <w:t xml:space="preserve"> </w:t>
      </w:r>
      <w:r>
        <w:rPr>
          <w:rStyle w:val="VerbatimChar"/>
          <w:i/>
        </w:rPr>
        <w:t xml:space="preserve">COMADRE</w:t>
      </w:r>
      <w:r>
        <w:rPr>
          <w:i/>
        </w:rPr>
        <w:t xml:space="preserve"> </w:t>
      </w:r>
      <w:r>
        <w:rPr>
          <w:i/>
        </w:rPr>
        <w:t xml:space="preserve">is a</w:t>
      </w:r>
      <w:r>
        <w:rPr>
          <w:i/>
        </w:rPr>
        <w:t xml:space="preserve"> </w:t>
      </w:r>
      <w:r>
        <w:rPr>
          <w:rStyle w:val="VerbatimChar"/>
          <w:i/>
        </w:rPr>
        <w:t xml:space="preserve">list</w:t>
      </w:r>
      <w:r>
        <w:rPr>
          <w:i/>
        </w:rPr>
        <w:t xml:space="preserve"> </w:t>
      </w:r>
      <w:r>
        <w:rPr>
          <w:i/>
        </w:rPr>
        <w:t xml:space="preserve">containing further</w:t>
      </w:r>
      <w:r>
        <w:rPr>
          <w:i/>
        </w:rPr>
        <w:t xml:space="preserve"> </w:t>
      </w:r>
      <w:r>
        <w:rPr>
          <w:rStyle w:val="VerbatimChar"/>
          <w:i/>
        </w:rPr>
        <w:t xml:space="preserve">list</w:t>
      </w:r>
      <w:r>
        <w:rPr>
          <w:i/>
        </w:rPr>
        <w:t xml:space="preserve"> </w:t>
      </w:r>
      <w:r>
        <w:rPr>
          <w:i/>
        </w:rPr>
        <w:t xml:space="preserve">and</w:t>
      </w:r>
      <w:r>
        <w:rPr>
          <w:i/>
        </w:rPr>
        <w:t xml:space="preserve"> </w:t>
      </w:r>
      <w:r>
        <w:rPr>
          <w:rStyle w:val="VerbatimChar"/>
          <w:i/>
        </w:rPr>
        <w:t xml:space="preserve">data.frame</w:t>
      </w:r>
      <w:r>
        <w:rPr>
          <w:i/>
        </w:rPr>
        <w:t xml:space="preserve"> </w:t>
      </w:r>
      <w:r>
        <w:rPr>
          <w:i/>
        </w:rPr>
        <w:t xml:space="preserve">objects (named</w:t>
      </w:r>
      <w:r>
        <w:rPr>
          <w:i/>
        </w:rPr>
        <w:t xml:space="preserve"> </w:t>
      </w:r>
      <w:r>
        <w:rPr>
          <w:rStyle w:val="VerbatimChar"/>
          <w:i/>
        </w:rPr>
        <w:t xml:space="preserve">metadata</w:t>
      </w:r>
      <w:r>
        <w:rPr>
          <w:i/>
        </w:rPr>
        <w:t xml:space="preserve">,</w:t>
      </w:r>
      <w:r>
        <w:rPr>
          <w:i/>
        </w:rPr>
        <w:t xml:space="preserve"> </w:t>
      </w:r>
      <w:r>
        <w:rPr>
          <w:rStyle w:val="VerbatimChar"/>
          <w:i/>
        </w:rPr>
        <w:t xml:space="preserve">mat</w:t>
      </w:r>
      <w:r>
        <w:rPr>
          <w:i/>
        </w:rPr>
        <w:t xml:space="preserve">,</w:t>
      </w:r>
      <w:r>
        <w:rPr>
          <w:i/>
        </w:rPr>
        <w:t xml:space="preserve"> </w:t>
      </w:r>
      <w:r>
        <w:rPr>
          <w:rStyle w:val="VerbatimChar"/>
          <w:i/>
        </w:rPr>
        <w:t xml:space="preserve">matrixClass</w:t>
      </w:r>
      <w:r>
        <w:rPr>
          <w:i/>
        </w:rPr>
        <w:t xml:space="preserve"> </w:t>
      </w:r>
      <w:r>
        <w:rPr>
          <w:i/>
        </w:rPr>
        <w:t xml:space="preserve">and</w:t>
      </w:r>
      <w:r>
        <w:rPr>
          <w:i/>
        </w:rPr>
        <w:t xml:space="preserve"> </w:t>
      </w:r>
      <w:r>
        <w:rPr>
          <w:rStyle w:val="VerbatimChar"/>
          <w:i/>
        </w:rPr>
        <w:t xml:space="preserve">version</w:t>
      </w:r>
      <w:r>
        <w:rPr>
          <w:i/>
        </w:rPr>
        <w:t xml:space="preserve">), here represented by each branch of the tree. The canopy contains the variables in each</w:t>
      </w:r>
      <w:r>
        <w:rPr>
          <w:i/>
        </w:rPr>
        <w:t xml:space="preserve"> </w:t>
      </w:r>
      <w:r>
        <w:rPr>
          <w:rStyle w:val="VerbatimChar"/>
          <w:i/>
        </w:rPr>
        <w:t xml:space="preserve">data.frame</w:t>
      </w:r>
      <w:r>
        <w:rPr>
          <w:i/>
        </w:rPr>
        <w:t xml:space="preserve">/</w:t>
      </w:r>
      <w:r>
        <w:rPr>
          <w:rStyle w:val="VerbatimChar"/>
          <w:i/>
        </w:rPr>
        <w:t xml:space="preserve">list</w:t>
      </w:r>
      <w:r>
        <w:rPr>
          <w:i/>
        </w:rPr>
        <w:t xml:space="preserve">, organized by general categories.</w:t>
      </w:r>
    </w:p>
    <w:p>
      <w:r>
        <w:pict>
          <v:rect style="width:0;height:1.5pt" o:hralign="center" o:hrstd="t" o:hr="t"/>
        </w:pict>
      </w:r>
    </w:p>
    <w:p>
      <w:pPr>
        <w:pStyle w:val="Heading1"/>
      </w:pPr>
      <w:bookmarkStart w:id="33" w:name="variables-in-metadata"/>
      <w:bookmarkEnd w:id="33"/>
      <w:r>
        <w:t xml:space="preserve">Variables in</w:t>
      </w:r>
      <w:r>
        <w:t xml:space="preserve"> </w:t>
      </w:r>
      <w:r>
        <w:rPr>
          <w:rStyle w:val="VerbatimChar"/>
        </w:rPr>
        <w:t xml:space="preserve">metadata</w:t>
      </w:r>
    </w:p>
    <w:p>
      <w:pPr>
        <w:pStyle w:val="FirstParagraph"/>
      </w:pPr>
      <w:r>
        <w:t xml:space="preserve">The object</w:t>
      </w:r>
      <w:r>
        <w:t xml:space="preserve"> </w:t>
      </w:r>
      <w:r>
        <w:rPr>
          <w:rStyle w:val="VerbatimChar"/>
        </w:rPr>
        <w:t xml:space="preserve">metadata</w:t>
      </w:r>
      <w:r>
        <w:t xml:space="preserve"> </w:t>
      </w:r>
      <w:r>
        <w:t xml:space="preserve">is a</w:t>
      </w:r>
      <w:r>
        <w:t xml:space="preserve"> </w:t>
      </w:r>
      <w:r>
        <w:rPr>
          <w:rStyle w:val="VerbatimChar"/>
        </w:rPr>
        <w:t xml:space="preserve">data.frame</w:t>
      </w:r>
      <w:r>
        <w:t xml:space="preserve"> </w:t>
      </w:r>
      <w:r>
        <w:t xml:space="preserve">detailing the ancillary metadata that give context to each matrix population model (MPM).</w:t>
      </w:r>
      <w:r>
        <w:t xml:space="preserve"> </w:t>
      </w:r>
      <w:r>
        <w:t xml:space="preserve">These are detailed below.</w:t>
      </w:r>
    </w:p>
    <w:p>
      <w:pPr>
        <w:pStyle w:val="Heading3"/>
      </w:pPr>
      <w:bookmarkStart w:id="34" w:name="speciesauthor"/>
      <w:bookmarkEnd w:id="34"/>
      <w:r>
        <w:rPr>
          <w:rStyle w:val="VerbatimChar"/>
        </w:rPr>
        <w:t xml:space="preserve">SpeciesAuthor</w:t>
      </w:r>
    </w:p>
    <w:p>
      <w:pPr>
        <w:pStyle w:val="FirstParagraph"/>
      </w:pPr>
      <w:r>
        <w:rPr>
          <w:b/>
        </w:rPr>
        <w:t xml:space="preserve">Definition:</w:t>
      </w:r>
      <w:r>
        <w:t xml:space="preserve"> </w:t>
      </w:r>
      <w:r>
        <w:t xml:space="preserve">Latin name of the species as indicated in the publication; this may not be the same as the currently accepted name (See SpeciesAccepted below)</w:t>
      </w:r>
    </w:p>
    <w:p>
      <w:pPr>
        <w:pStyle w:val="Heading5"/>
      </w:pPr>
      <w:bookmarkStart w:id="35" w:name="possible-values"/>
      <w:bookmarkEnd w:id="35"/>
      <w:r>
        <w:t xml:space="preserve">Possible values:</w:t>
      </w:r>
    </w:p>
    <w:p>
      <w:pPr>
        <w:numPr>
          <w:numId w:val="1004"/>
          <w:ilvl w:val="0"/>
        </w:numPr>
      </w:pPr>
      <w:r>
        <w:rPr>
          <w:rStyle w:val="VerbatimChar"/>
        </w:rPr>
        <w:t xml:space="preserve">Genus_species</w:t>
      </w:r>
      <w:r>
        <w:t xml:space="preserve"> </w:t>
      </w:r>
      <w:r>
        <w:t xml:space="preserve">- This variable always includes the genus and the species names and, where appropriate, information on variety and subspecies (see below).</w:t>
      </w:r>
      <w:r>
        <w:t xml:space="preserve"> </w:t>
      </w:r>
      <w:r>
        <w:t xml:space="preserve">If two or more demographic studies exist for a single species, these are digitized with a numeric suffix after Genus_species starting with “</w:t>
      </w:r>
      <w:r>
        <w:rPr>
          <w:rStyle w:val="VerbatimChar"/>
        </w:rPr>
        <w:t xml:space="preserve">2</w:t>
      </w:r>
      <w:r>
        <w:t xml:space="preserve">” (e.g. “</w:t>
      </w:r>
      <w:r>
        <w:rPr>
          <w:rStyle w:val="VerbatimChar"/>
        </w:rPr>
        <w:t xml:space="preserve">Ursus_americanus</w:t>
      </w:r>
      <w:r>
        <w:t xml:space="preserve">”, “</w:t>
      </w:r>
      <w:r>
        <w:rPr>
          <w:rStyle w:val="VerbatimChar"/>
        </w:rPr>
        <w:t xml:space="preserve">Ursus_americanus_2</w:t>
      </w:r>
      <w:r>
        <w:t xml:space="preserve">”, “</w:t>
      </w:r>
      <w:r>
        <w:rPr>
          <w:rStyle w:val="VerbatimChar"/>
        </w:rPr>
        <w:t xml:space="preserve">Ursus_americanus_3</w:t>
      </w:r>
      <w:r>
        <w:t xml:space="preserve">”).</w:t>
      </w:r>
    </w:p>
    <w:p>
      <w:pPr>
        <w:numPr>
          <w:numId w:val="1004"/>
          <w:ilvl w:val="0"/>
        </w:numPr>
      </w:pPr>
      <w:r>
        <w:rPr>
          <w:rStyle w:val="VerbatimChar"/>
        </w:rPr>
        <w:t xml:space="preserve">&lt;…&gt;var.&lt;…&gt;</w:t>
      </w:r>
      <w:r>
        <w:t xml:space="preserve"> </w:t>
      </w:r>
      <w:r>
        <w:t xml:space="preserve">- Where the publication refers to an intraspecific variety, this is indicated with "</w:t>
      </w:r>
      <w:r>
        <w:rPr>
          <w:rStyle w:val="VerbatimChar"/>
        </w:rPr>
        <w:t xml:space="preserve">var.</w:t>
      </w:r>
      <w:r>
        <w:t xml:space="preserve">" followed by the variety name</w:t>
      </w:r>
    </w:p>
    <w:p>
      <w:pPr>
        <w:numPr>
          <w:numId w:val="1004"/>
          <w:ilvl w:val="0"/>
        </w:numPr>
      </w:pPr>
      <w:r>
        <w:rPr>
          <w:rStyle w:val="VerbatimChar"/>
        </w:rPr>
        <w:t xml:space="preserve">&lt;…&gt;subsp.&lt;…&gt;</w:t>
      </w:r>
      <w:r>
        <w:t xml:space="preserve"> </w:t>
      </w:r>
      <w:r>
        <w:t xml:space="preserve">- Where the study refers to an intraspecific subspecies, this is indicated with "</w:t>
      </w:r>
      <w:r>
        <w:rPr>
          <w:rStyle w:val="VerbatimChar"/>
        </w:rPr>
        <w:t xml:space="preserve">subsp.</w:t>
      </w:r>
      <w:r>
        <w:t xml:space="preserve">" followed by the subspecies name, e.g. "</w:t>
      </w:r>
      <w:r>
        <w:rPr>
          <w:rStyle w:val="VerbatimChar"/>
        </w:rPr>
        <w:t xml:space="preserve">Ursus_americanus_subsp._floridanus</w:t>
      </w:r>
      <w:r>
        <w:t xml:space="preserve">"</w:t>
      </w:r>
    </w:p>
    <w:p>
      <w:r>
        <w:pict>
          <v:rect style="width:0;height:1.5pt" o:hralign="center" o:hrstd="t" o:hr="t"/>
        </w:pict>
      </w:r>
    </w:p>
    <w:p>
      <w:pPr>
        <w:pStyle w:val="Heading3"/>
      </w:pPr>
      <w:bookmarkStart w:id="36" w:name="speciesaccepted"/>
      <w:bookmarkEnd w:id="36"/>
      <w:r>
        <w:rPr>
          <w:rStyle w:val="VerbatimChar"/>
        </w:rPr>
        <w:t xml:space="preserve">SpeciesAccepted</w:t>
      </w:r>
    </w:p>
    <w:p>
      <w:pPr>
        <w:pStyle w:val="FirstParagraph"/>
      </w:pPr>
      <w:r>
        <w:rPr>
          <w:b/>
        </w:rPr>
        <w:t xml:space="preserve">Definition:</w:t>
      </w:r>
      <w:r>
        <w:t xml:space="preserve"> </w:t>
      </w:r>
      <w:r>
        <w:t xml:space="preserve">Currently accepted taxonomic name according to the Catalogue of Life (www.catalogueoflife.org)</w:t>
      </w:r>
    </w:p>
    <w:p>
      <w:pPr>
        <w:pStyle w:val="Heading5"/>
      </w:pPr>
      <w:bookmarkStart w:id="37" w:name="possible-values-1"/>
      <w:bookmarkEnd w:id="37"/>
      <w:r>
        <w:t xml:space="preserve">Possible values:</w:t>
      </w:r>
    </w:p>
    <w:p>
      <w:pPr>
        <w:pStyle w:val="Compact"/>
        <w:numPr>
          <w:numId w:val="1005"/>
          <w:ilvl w:val="0"/>
        </w:numPr>
      </w:pPr>
      <w:r>
        <w:rPr>
          <w:rStyle w:val="VerbatimChar"/>
        </w:rPr>
        <w:t xml:space="preserve">&lt;Genus_species&gt;</w:t>
      </w:r>
      <w:r>
        <w:t xml:space="preserve"> </w:t>
      </w:r>
      <w:r>
        <w:t xml:space="preserve">- e.g. Ursus americanus</w:t>
      </w:r>
    </w:p>
    <w:p>
      <w:r>
        <w:pict>
          <v:rect style="width:0;height:1.5pt" o:hralign="center" o:hrstd="t" o:hr="t"/>
        </w:pict>
      </w:r>
    </w:p>
    <w:p>
      <w:pPr>
        <w:pStyle w:val="Heading3"/>
      </w:pPr>
      <w:bookmarkStart w:id="38" w:name="commonname"/>
      <w:bookmarkEnd w:id="38"/>
      <w:r>
        <w:rPr>
          <w:rStyle w:val="VerbatimChar"/>
        </w:rPr>
        <w:t xml:space="preserve">CommonName</w:t>
      </w:r>
    </w:p>
    <w:p>
      <w:pPr>
        <w:pStyle w:val="FirstParagraph"/>
      </w:pPr>
      <w:r>
        <w:rPr>
          <w:b/>
        </w:rPr>
        <w:t xml:space="preserve">Definition:</w:t>
      </w:r>
      <w:r>
        <w:t xml:space="preserve"> </w:t>
      </w:r>
      <w:r>
        <w:t xml:space="preserve">Common name as used in the publication</w:t>
      </w:r>
    </w:p>
    <w:p>
      <w:pPr>
        <w:pStyle w:val="Heading5"/>
      </w:pPr>
      <w:bookmarkStart w:id="39" w:name="possible-values-2"/>
      <w:bookmarkEnd w:id="39"/>
      <w:r>
        <w:t xml:space="preserve">Possible values:</w:t>
      </w:r>
    </w:p>
    <w:p>
      <w:pPr>
        <w:pStyle w:val="Compact"/>
        <w:numPr>
          <w:numId w:val="1006"/>
          <w:ilvl w:val="0"/>
        </w:numPr>
      </w:pPr>
      <w:r>
        <w:rPr>
          <w:rStyle w:val="VerbatimChar"/>
        </w:rPr>
        <w:t xml:space="preserve">&lt;Common_name&gt;</w:t>
      </w:r>
      <w:r>
        <w:t xml:space="preserve"> </w:t>
      </w:r>
      <w:r>
        <w:t xml:space="preserve">- e.g. American black bear</w:t>
      </w:r>
    </w:p>
    <w:p>
      <w:r>
        <w:pict>
          <v:rect style="width:0;height:1.5pt" o:hralign="center" o:hrstd="t" o:hr="t"/>
        </w:pict>
      </w:r>
    </w:p>
    <w:p>
      <w:pPr>
        <w:pStyle w:val="Heading3"/>
      </w:pPr>
      <w:bookmarkStart w:id="40" w:name="colcheckok"/>
      <w:bookmarkEnd w:id="40"/>
      <w:r>
        <w:rPr>
          <w:rStyle w:val="VerbatimChar"/>
        </w:rPr>
        <w:t xml:space="preserve">CoLCheckOK</w:t>
      </w:r>
    </w:p>
    <w:p>
      <w:pPr>
        <w:pStyle w:val="FirstParagraph"/>
      </w:pPr>
      <w:r>
        <w:rPr>
          <w:b/>
        </w:rPr>
        <w:t xml:space="preserve">Definition:</w:t>
      </w:r>
      <w:r>
        <w:t xml:space="preserve"> </w:t>
      </w:r>
      <w:r>
        <w:t xml:space="preserve">Whether the taxonomy detailed here has been verified at the Catalogue of Life (</w:t>
      </w:r>
      <w:hyperlink r:id="rId41">
        <w:r>
          <w:rPr>
            <w:rStyle w:val="Hyperlink"/>
          </w:rPr>
          <w:t xml:space="preserve">http://www.catalogueoflife.org</w:t>
        </w:r>
      </w:hyperlink>
      <w:r>
        <w:t xml:space="preserve">)</w:t>
      </w:r>
    </w:p>
    <w:p>
      <w:pPr>
        <w:pStyle w:val="Heading5"/>
      </w:pPr>
      <w:bookmarkStart w:id="42" w:name="possible-values-3"/>
      <w:bookmarkEnd w:id="42"/>
      <w:r>
        <w:t xml:space="preserve">Possible values:</w:t>
      </w:r>
    </w:p>
    <w:p>
      <w:pPr>
        <w:pStyle w:val="Compact"/>
        <w:numPr>
          <w:numId w:val="1007"/>
          <w:ilvl w:val="0"/>
        </w:numPr>
      </w:pPr>
      <w:r>
        <w:rPr>
          <w:rStyle w:val="VerbatimChar"/>
        </w:rPr>
        <w:t xml:space="preserve">TRUE</w:t>
      </w:r>
      <w:r>
        <w:t xml:space="preserve"> </w:t>
      </w:r>
      <w:r>
        <w:t xml:space="preserve">- Taxonomy has been verified by Catalogue of Life</w:t>
      </w:r>
    </w:p>
    <w:p>
      <w:pPr>
        <w:pStyle w:val="Compact"/>
        <w:numPr>
          <w:numId w:val="1007"/>
          <w:ilvl w:val="0"/>
        </w:numPr>
      </w:pPr>
      <w:r>
        <w:rPr>
          <w:rStyle w:val="VerbatimChar"/>
        </w:rPr>
        <w:t xml:space="preserve">FALSE</w:t>
      </w:r>
      <w:r>
        <w:t xml:space="preserve"> </w:t>
      </w:r>
      <w:r>
        <w:t xml:space="preserve">- Taxonomy has not been verified by Catalogue of Life</w:t>
      </w:r>
    </w:p>
    <w:p>
      <w:r>
        <w:pict>
          <v:rect style="width:0;height:1.5pt" o:hralign="center" o:hrstd="t" o:hr="t"/>
        </w:pict>
      </w:r>
    </w:p>
    <w:p>
      <w:pPr>
        <w:pStyle w:val="Heading3"/>
      </w:pPr>
      <w:bookmarkStart w:id="43" w:name="colcheckdate"/>
      <w:bookmarkEnd w:id="43"/>
      <w:r>
        <w:rPr>
          <w:rStyle w:val="VerbatimChar"/>
        </w:rPr>
        <w:t xml:space="preserve">CoLCheckDate</w:t>
      </w:r>
    </w:p>
    <w:p>
      <w:pPr>
        <w:pStyle w:val="FirstParagraph"/>
      </w:pPr>
      <w:r>
        <w:rPr>
          <w:b/>
        </w:rPr>
        <w:t xml:space="preserve">Definition:</w:t>
      </w:r>
      <w:r>
        <w:t xml:space="preserve"> </w:t>
      </w:r>
      <w:r>
        <w:t xml:space="preserve">The date that the taxonomy was checked at the Catalogue of Life</w:t>
      </w:r>
    </w:p>
    <w:p>
      <w:pPr>
        <w:pStyle w:val="Heading5"/>
      </w:pPr>
      <w:bookmarkStart w:id="44" w:name="possible-values-4"/>
      <w:bookmarkEnd w:id="44"/>
      <w:r>
        <w:t xml:space="preserve">Possible values:</w:t>
      </w:r>
    </w:p>
    <w:p>
      <w:pPr>
        <w:pStyle w:val="Compact"/>
        <w:numPr>
          <w:numId w:val="1008"/>
          <w:ilvl w:val="0"/>
        </w:numPr>
      </w:pPr>
      <w:r>
        <w:rPr>
          <w:rStyle w:val="VerbatimChar"/>
        </w:rPr>
        <w:t xml:space="preserve">DDMMYYYY</w:t>
      </w:r>
      <w:r>
        <w:t xml:space="preserve"> </w:t>
      </w:r>
      <w:r>
        <w:t xml:space="preserve">- E.g. 28052015 stands for 28th of May 2015</w:t>
      </w:r>
    </w:p>
    <w:p>
      <w:r>
        <w:pict>
          <v:rect style="width:0;height:1.5pt" o:hralign="center" o:hrstd="t" o:hr="t"/>
        </w:pict>
      </w:r>
    </w:p>
    <w:p>
      <w:pPr>
        <w:pStyle w:val="Heading3"/>
      </w:pPr>
      <w:bookmarkStart w:id="45" w:name="infraspecific"/>
      <w:bookmarkEnd w:id="45"/>
      <w:r>
        <w:rPr>
          <w:rStyle w:val="VerbatimChar"/>
        </w:rPr>
        <w:t xml:space="preserve">Infraspecific</w:t>
      </w:r>
    </w:p>
    <w:p>
      <w:pPr>
        <w:pStyle w:val="FirstParagraph"/>
      </w:pPr>
      <w:r>
        <w:rPr>
          <w:b/>
        </w:rPr>
        <w:t xml:space="preserve">Definition:</w:t>
      </w:r>
      <w:r>
        <w:t xml:space="preserve"> </w:t>
      </w:r>
      <w:r>
        <w:t xml:space="preserve">Taxonomic infraspecific name of study SpeciesAuthor</w:t>
      </w:r>
    </w:p>
    <w:p>
      <w:pPr>
        <w:pStyle w:val="Heading5"/>
      </w:pPr>
      <w:bookmarkStart w:id="46" w:name="possible-values-5"/>
      <w:bookmarkEnd w:id="46"/>
      <w:r>
        <w:t xml:space="preserve">Possible values:</w:t>
      </w:r>
    </w:p>
    <w:p>
      <w:pPr>
        <w:pStyle w:val="Compact"/>
        <w:numPr>
          <w:numId w:val="1009"/>
          <w:ilvl w:val="0"/>
        </w:numPr>
      </w:pPr>
      <w:r>
        <w:rPr>
          <w:rStyle w:val="VerbatimChar"/>
        </w:rPr>
        <w:t xml:space="preserve">&lt;infraspecific&gt;</w:t>
      </w:r>
      <w:r>
        <w:t xml:space="preserve"> </w:t>
      </w:r>
      <w:r>
        <w:t xml:space="preserve">- e.g. “</w:t>
      </w:r>
      <w:r>
        <w:rPr>
          <w:rStyle w:val="VerbatimChar"/>
        </w:rPr>
        <w:t xml:space="preserve">floridanus</w:t>
      </w:r>
      <w:r>
        <w:t xml:space="preserve">“, for “</w:t>
      </w:r>
      <w:r>
        <w:rPr>
          <w:rStyle w:val="VerbatimChar"/>
        </w:rPr>
        <w:t xml:space="preserve">Ursus americanus subsp. floridanus</w:t>
      </w:r>
      <w:r>
        <w:t xml:space="preserve">“</w:t>
      </w:r>
    </w:p>
    <w:p>
      <w:r>
        <w:pict>
          <v:rect style="width:0;height:1.5pt" o:hralign="center" o:hrstd="t" o:hr="t"/>
        </w:pict>
      </w:r>
    </w:p>
    <w:p>
      <w:pPr>
        <w:pStyle w:val="Heading3"/>
      </w:pPr>
      <w:bookmarkStart w:id="47" w:name="speciesepithetaccepted"/>
      <w:bookmarkEnd w:id="47"/>
      <w:r>
        <w:rPr>
          <w:rStyle w:val="VerbatimChar"/>
        </w:rPr>
        <w:t xml:space="preserve">SpeciesEpithetAccepted</w:t>
      </w:r>
    </w:p>
    <w:p>
      <w:pPr>
        <w:pStyle w:val="FirstParagraph"/>
      </w:pPr>
      <w:r>
        <w:rPr>
          <w:b/>
        </w:rPr>
        <w:t xml:space="preserve">Definition:</w:t>
      </w:r>
      <w:r>
        <w:t xml:space="preserve"> </w:t>
      </w:r>
      <w:r>
        <w:t xml:space="preserve">Taxonomic species epithet name of study SpeciesAccepted, as per CoL</w:t>
      </w:r>
    </w:p>
    <w:p>
      <w:pPr>
        <w:pStyle w:val="Heading5"/>
      </w:pPr>
      <w:bookmarkStart w:id="48" w:name="possible-values-6"/>
      <w:bookmarkEnd w:id="48"/>
      <w:r>
        <w:t xml:space="preserve">Possible values:</w:t>
      </w:r>
    </w:p>
    <w:p>
      <w:pPr>
        <w:pStyle w:val="Compact"/>
        <w:numPr>
          <w:numId w:val="1010"/>
          <w:ilvl w:val="0"/>
        </w:numPr>
      </w:pPr>
      <w:r>
        <w:rPr>
          <w:rStyle w:val="VerbatimChar"/>
        </w:rPr>
        <w:t xml:space="preserve">&lt;epithet&gt;</w:t>
      </w:r>
      <w:r>
        <w:t xml:space="preserve"> </w:t>
      </w:r>
      <w:r>
        <w:t xml:space="preserve">- e.g. “</w:t>
      </w:r>
      <w:r>
        <w:rPr>
          <w:rStyle w:val="VerbatimChar"/>
        </w:rPr>
        <w:t xml:space="preserve">americanus</w:t>
      </w:r>
      <w:r>
        <w:t xml:space="preserve">“, for “</w:t>
      </w:r>
      <w:r>
        <w:rPr>
          <w:rStyle w:val="VerbatimChar"/>
        </w:rPr>
        <w:t xml:space="preserve">Ursus americanus subsp. floridanus</w:t>
      </w:r>
      <w:r>
        <w:t xml:space="preserve">“. In some cases, the author may have used a different species epithet than the currently accepted genus.</w:t>
      </w:r>
    </w:p>
    <w:p>
      <w:r>
        <w:pict>
          <v:rect style="width:0;height:1.5pt" o:hralign="center" o:hrstd="t" o:hr="t"/>
        </w:pict>
      </w:r>
    </w:p>
    <w:p>
      <w:pPr>
        <w:pStyle w:val="Heading3"/>
      </w:pPr>
      <w:bookmarkStart w:id="49" w:name="genusaccepted"/>
      <w:bookmarkEnd w:id="49"/>
      <w:r>
        <w:rPr>
          <w:rStyle w:val="VerbatimChar"/>
        </w:rPr>
        <w:t xml:space="preserve">GenusAccepted</w:t>
      </w:r>
    </w:p>
    <w:p>
      <w:pPr>
        <w:pStyle w:val="FirstParagraph"/>
      </w:pPr>
      <w:r>
        <w:rPr>
          <w:b/>
        </w:rPr>
        <w:t xml:space="preserve">Definition:</w:t>
      </w:r>
      <w:r>
        <w:t xml:space="preserve"> </w:t>
      </w:r>
      <w:r>
        <w:t xml:space="preserve">Taxonomic genus name of study SpeciesAccepted, as per CoL</w:t>
      </w:r>
    </w:p>
    <w:p>
      <w:pPr>
        <w:pStyle w:val="Heading5"/>
      </w:pPr>
      <w:bookmarkStart w:id="50" w:name="possible-values-7"/>
      <w:bookmarkEnd w:id="50"/>
      <w:r>
        <w:t xml:space="preserve">Possible values:</w:t>
      </w:r>
    </w:p>
    <w:p>
      <w:pPr>
        <w:pStyle w:val="Compact"/>
        <w:numPr>
          <w:numId w:val="1011"/>
          <w:ilvl w:val="0"/>
        </w:numPr>
      </w:pPr>
      <w:r>
        <w:rPr>
          <w:rStyle w:val="VerbatimChar"/>
        </w:rPr>
        <w:t xml:space="preserve">&lt;genus&gt;</w:t>
      </w:r>
      <w:r>
        <w:t xml:space="preserve"> </w:t>
      </w:r>
      <w:r>
        <w:t xml:space="preserve">- e.g. “</w:t>
      </w:r>
      <w:r>
        <w:rPr>
          <w:rStyle w:val="VerbatimChar"/>
        </w:rPr>
        <w:t xml:space="preserve">Ursus</w:t>
      </w:r>
      <w:r>
        <w:t xml:space="preserve">“, for “</w:t>
      </w:r>
      <w:r>
        <w:rPr>
          <w:rStyle w:val="VerbatimChar"/>
        </w:rPr>
        <w:t xml:space="preserve">Ursus americanus subsp. floridanus</w:t>
      </w:r>
      <w:r>
        <w:t xml:space="preserve">“. In some cases, the author may have used a different genus than the currently accepted genus.</w:t>
      </w:r>
    </w:p>
    <w:p>
      <w:r>
        <w:pict>
          <v:rect style="width:0;height:1.5pt" o:hralign="center" o:hrstd="t" o:hr="t"/>
        </w:pict>
      </w:r>
    </w:p>
    <w:p>
      <w:pPr>
        <w:pStyle w:val="Heading3"/>
      </w:pPr>
      <w:bookmarkStart w:id="51" w:name="genusauthor"/>
      <w:bookmarkEnd w:id="51"/>
      <w:r>
        <w:rPr>
          <w:rStyle w:val="VerbatimChar"/>
        </w:rPr>
        <w:t xml:space="preserve">GenusAuthor</w:t>
      </w:r>
    </w:p>
    <w:p>
      <w:pPr>
        <w:pStyle w:val="FirstParagraph"/>
      </w:pPr>
      <w:r>
        <w:rPr>
          <w:b/>
        </w:rPr>
        <w:t xml:space="preserve">Definition:</w:t>
      </w:r>
      <w:r>
        <w:t xml:space="preserve"> </w:t>
      </w:r>
      <w:r>
        <w:t xml:space="preserve">Genus used in SpeciesAuthor</w:t>
      </w:r>
    </w:p>
    <w:p>
      <w:pPr>
        <w:pStyle w:val="Heading5"/>
      </w:pPr>
      <w:bookmarkStart w:id="52" w:name="possible-values-8"/>
      <w:bookmarkEnd w:id="52"/>
      <w:r>
        <w:t xml:space="preserve">Possible values:</w:t>
      </w:r>
    </w:p>
    <w:p>
      <w:pPr>
        <w:pStyle w:val="Compact"/>
        <w:numPr>
          <w:numId w:val="1012"/>
          <w:ilvl w:val="0"/>
        </w:numPr>
      </w:pPr>
      <w:r>
        <w:rPr>
          <w:rStyle w:val="VerbatimChar"/>
        </w:rPr>
        <w:t xml:space="preserve">&lt;genus&gt;</w:t>
      </w:r>
      <w:r>
        <w:t xml:space="preserve"> </w:t>
      </w:r>
      <w:r>
        <w:t xml:space="preserve">- e.g. “</w:t>
      </w:r>
      <w:r>
        <w:rPr>
          <w:rStyle w:val="VerbatimChar"/>
        </w:rPr>
        <w:t xml:space="preserve">Ursus</w:t>
      </w:r>
      <w:r>
        <w:t xml:space="preserve">“</w:t>
      </w:r>
    </w:p>
    <w:p>
      <w:r>
        <w:pict>
          <v:rect style="width:0;height:1.5pt" o:hralign="center" o:hrstd="t" o:hr="t"/>
        </w:pict>
      </w:r>
    </w:p>
    <w:p>
      <w:pPr>
        <w:pStyle w:val="Heading3"/>
      </w:pPr>
      <w:bookmarkStart w:id="53" w:name="family"/>
      <w:bookmarkEnd w:id="53"/>
      <w:r>
        <w:rPr>
          <w:rStyle w:val="VerbatimChar"/>
        </w:rPr>
        <w:t xml:space="preserve">Family</w:t>
      </w:r>
    </w:p>
    <w:p>
      <w:pPr>
        <w:pStyle w:val="FirstParagraph"/>
      </w:pPr>
      <w:r>
        <w:rPr>
          <w:b/>
        </w:rPr>
        <w:t xml:space="preserve">Definition:</w:t>
      </w:r>
      <w:r>
        <w:t xml:space="preserve"> </w:t>
      </w:r>
      <w:r>
        <w:t xml:space="preserve">Family to which species belongs</w:t>
      </w:r>
    </w:p>
    <w:p>
      <w:pPr>
        <w:pStyle w:val="Heading5"/>
      </w:pPr>
      <w:bookmarkStart w:id="54" w:name="possible-values-9"/>
      <w:bookmarkEnd w:id="54"/>
      <w:r>
        <w:t xml:space="preserve">Possible values:</w:t>
      </w:r>
    </w:p>
    <w:p>
      <w:pPr>
        <w:pStyle w:val="Compact"/>
        <w:numPr>
          <w:numId w:val="1013"/>
          <w:ilvl w:val="0"/>
        </w:numPr>
      </w:pPr>
      <w:r>
        <w:rPr>
          <w:rStyle w:val="VerbatimChar"/>
        </w:rPr>
        <w:t xml:space="preserve">&lt;family&gt;</w:t>
      </w:r>
      <w:r>
        <w:t xml:space="preserve"> </w:t>
      </w:r>
      <w:r>
        <w:t xml:space="preserve">- e.g. Ursidae</w:t>
      </w:r>
    </w:p>
    <w:p>
      <w:r>
        <w:pict>
          <v:rect style="width:0;height:1.5pt" o:hralign="center" o:hrstd="t" o:hr="t"/>
        </w:pict>
      </w:r>
    </w:p>
    <w:p>
      <w:pPr>
        <w:pStyle w:val="Heading3"/>
      </w:pPr>
      <w:bookmarkStart w:id="55" w:name="order"/>
      <w:bookmarkEnd w:id="55"/>
      <w:r>
        <w:rPr>
          <w:rStyle w:val="VerbatimChar"/>
        </w:rPr>
        <w:t xml:space="preserve">Order</w:t>
      </w:r>
    </w:p>
    <w:p>
      <w:pPr>
        <w:pStyle w:val="FirstParagraph"/>
      </w:pPr>
      <w:r>
        <w:rPr>
          <w:b/>
        </w:rPr>
        <w:t xml:space="preserve">Definition:</w:t>
      </w:r>
      <w:r>
        <w:t xml:space="preserve"> </w:t>
      </w:r>
      <w:r>
        <w:t xml:space="preserve">Order to which species belongs</w:t>
      </w:r>
    </w:p>
    <w:p>
      <w:pPr>
        <w:pStyle w:val="Heading5"/>
      </w:pPr>
      <w:bookmarkStart w:id="56" w:name="possible-values-10"/>
      <w:bookmarkEnd w:id="56"/>
      <w:r>
        <w:t xml:space="preserve">Possible values:</w:t>
      </w:r>
    </w:p>
    <w:p>
      <w:pPr>
        <w:pStyle w:val="Compact"/>
        <w:numPr>
          <w:numId w:val="1014"/>
          <w:ilvl w:val="0"/>
        </w:numPr>
      </w:pPr>
      <w:r>
        <w:rPr>
          <w:rStyle w:val="VerbatimChar"/>
        </w:rPr>
        <w:t xml:space="preserve">order</w:t>
      </w:r>
      <w:r>
        <w:t xml:space="preserve"> </w:t>
      </w:r>
      <w:r>
        <w:t xml:space="preserve">- e.g. Carnivora</w:t>
      </w:r>
    </w:p>
    <w:p>
      <w:r>
        <w:pict>
          <v:rect style="width:0;height:1.5pt" o:hralign="center" o:hrstd="t" o:hr="t"/>
        </w:pict>
      </w:r>
    </w:p>
    <w:p>
      <w:pPr>
        <w:pStyle w:val="Heading3"/>
      </w:pPr>
      <w:bookmarkStart w:id="57" w:name="class"/>
      <w:bookmarkEnd w:id="57"/>
      <w:r>
        <w:rPr>
          <w:rStyle w:val="VerbatimChar"/>
        </w:rPr>
        <w:t xml:space="preserve">Class</w:t>
      </w:r>
    </w:p>
    <w:p>
      <w:pPr>
        <w:pStyle w:val="FirstParagraph"/>
      </w:pPr>
      <w:r>
        <w:rPr>
          <w:b/>
        </w:rPr>
        <w:t xml:space="preserve">Definition:</w:t>
      </w:r>
      <w:r>
        <w:t xml:space="preserve"> </w:t>
      </w:r>
      <w:r>
        <w:t xml:space="preserve">Class to which species belongs</w:t>
      </w:r>
    </w:p>
    <w:p>
      <w:pPr>
        <w:pStyle w:val="Heading5"/>
      </w:pPr>
      <w:bookmarkStart w:id="58" w:name="possible-values-11"/>
      <w:bookmarkEnd w:id="58"/>
      <w:r>
        <w:t xml:space="preserve">Possible values:</w:t>
      </w:r>
    </w:p>
    <w:p>
      <w:pPr>
        <w:pStyle w:val="Heading2"/>
        <w:numPr>
          <w:numId w:val="1015"/>
          <w:ilvl w:val="0"/>
        </w:numPr>
      </w:pPr>
      <w:bookmarkStart w:id="59" w:name="class---e.g.-mammalia"/>
      <w:bookmarkEnd w:id="59"/>
      <w:r>
        <w:rPr>
          <w:rStyle w:val="VerbatimChar"/>
        </w:rPr>
        <w:t xml:space="preserve">&lt;class&gt;</w:t>
      </w:r>
      <w:r>
        <w:t xml:space="preserve"> </w:t>
      </w:r>
      <w:r>
        <w:t xml:space="preserve">- e.g. Mammalia</w:t>
      </w:r>
    </w:p>
    <w:p>
      <w:pPr>
        <w:pStyle w:val="Heading3"/>
      </w:pPr>
      <w:bookmarkStart w:id="60" w:name="phylum"/>
      <w:bookmarkEnd w:id="60"/>
      <w:r>
        <w:rPr>
          <w:rStyle w:val="VerbatimChar"/>
        </w:rPr>
        <w:t xml:space="preserve">Phylum</w:t>
      </w:r>
    </w:p>
    <w:p>
      <w:pPr>
        <w:pStyle w:val="FirstParagraph"/>
      </w:pPr>
      <w:r>
        <w:rPr>
          <w:b/>
        </w:rPr>
        <w:t xml:space="preserve">Definition:</w:t>
      </w:r>
      <w:r>
        <w:t xml:space="preserve"> </w:t>
      </w:r>
      <w:r>
        <w:t xml:space="preserve">Phylum to which species belongs</w:t>
      </w:r>
    </w:p>
    <w:p>
      <w:pPr>
        <w:pStyle w:val="Heading5"/>
      </w:pPr>
      <w:bookmarkStart w:id="61" w:name="possible-values-12"/>
      <w:bookmarkEnd w:id="61"/>
      <w:r>
        <w:t xml:space="preserve">Possible values:</w:t>
      </w:r>
    </w:p>
    <w:p>
      <w:pPr>
        <w:pStyle w:val="Compact"/>
        <w:numPr>
          <w:numId w:val="1016"/>
          <w:ilvl w:val="0"/>
        </w:numPr>
      </w:pPr>
      <w:r>
        <w:rPr>
          <w:rStyle w:val="VerbatimChar"/>
        </w:rPr>
        <w:t xml:space="preserve">&lt;phylum&gt;</w:t>
      </w:r>
      <w:r>
        <w:t xml:space="preserve"> </w:t>
      </w:r>
      <w:r>
        <w:t xml:space="preserve">- e.g. Chordata</w:t>
      </w:r>
    </w:p>
    <w:p>
      <w:r>
        <w:pict>
          <v:rect style="width:0;height:1.5pt" o:hralign="center" o:hrstd="t" o:hr="t"/>
        </w:pict>
      </w:r>
    </w:p>
    <w:p>
      <w:pPr>
        <w:pStyle w:val="Heading3"/>
      </w:pPr>
      <w:bookmarkStart w:id="62" w:name="kingdom"/>
      <w:bookmarkEnd w:id="62"/>
      <w:r>
        <w:rPr>
          <w:rStyle w:val="VerbatimChar"/>
        </w:rPr>
        <w:t xml:space="preserve">Kingdom</w:t>
      </w:r>
    </w:p>
    <w:p>
      <w:pPr>
        <w:pStyle w:val="FirstParagraph"/>
      </w:pPr>
      <w:r>
        <w:rPr>
          <w:b/>
        </w:rPr>
        <w:t xml:space="preserve">Definition:</w:t>
      </w:r>
      <w:r>
        <w:t xml:space="preserve"> </w:t>
      </w:r>
      <w:r>
        <w:t xml:space="preserve">Kingdom to which species belongs</w:t>
      </w:r>
    </w:p>
    <w:p>
      <w:pPr>
        <w:pStyle w:val="Heading5"/>
      </w:pPr>
      <w:bookmarkStart w:id="63" w:name="possible-values-13"/>
      <w:bookmarkEnd w:id="63"/>
      <w:r>
        <w:t xml:space="preserve">Possible values:</w:t>
      </w:r>
    </w:p>
    <w:p>
      <w:pPr>
        <w:pStyle w:val="Compact"/>
        <w:numPr>
          <w:numId w:val="1017"/>
          <w:ilvl w:val="0"/>
        </w:numPr>
      </w:pPr>
      <w:r>
        <w:rPr>
          <w:rStyle w:val="VerbatimChar"/>
        </w:rPr>
        <w:t xml:space="preserve">&lt;kingdom&gt;</w:t>
      </w:r>
      <w:r>
        <w:t xml:space="preserve"> </w:t>
      </w:r>
      <w:r>
        <w:t xml:space="preserve">- e.g. Animalia</w:t>
      </w:r>
    </w:p>
    <w:p>
      <w:r>
        <w:pict>
          <v:rect style="width:0;height:1.5pt" o:hralign="center" o:hrstd="t" o:hr="t"/>
        </w:pict>
      </w:r>
    </w:p>
    <w:p>
      <w:pPr>
        <w:pStyle w:val="Heading3"/>
      </w:pPr>
      <w:bookmarkStart w:id="64" w:name="organismtype"/>
      <w:bookmarkEnd w:id="64"/>
      <w:r>
        <w:rPr>
          <w:rStyle w:val="VerbatimChar"/>
        </w:rPr>
        <w:t xml:space="preserve">OrganismType</w:t>
      </w:r>
    </w:p>
    <w:p>
      <w:pPr>
        <w:pStyle w:val="FirstParagraph"/>
      </w:pPr>
      <w:r>
        <w:rPr>
          <w:b/>
        </w:rPr>
        <w:t xml:space="preserve">Definition:</w:t>
      </w:r>
      <w:r>
        <w:t xml:space="preserve"> </w:t>
      </w:r>
      <w:r>
        <w:t xml:space="preserve">Broad type of organism, generally Class in animals (except humans, which are recorded as</w:t>
      </w:r>
      <w:r>
        <w:t xml:space="preserve"> </w:t>
      </w:r>
      <w:r>
        <w:rPr>
          <w:rStyle w:val="VerbatimChar"/>
        </w:rPr>
        <w:t xml:space="preserve">Homo_sapiens</w:t>
      </w:r>
      <w:r>
        <w:t xml:space="preserve">). Non-animals that are included in COMADRE include</w:t>
      </w:r>
      <w:r>
        <w:t xml:space="preserve"> </w:t>
      </w:r>
      <w:r>
        <w:rPr>
          <w:rStyle w:val="VerbatimChar"/>
        </w:rPr>
        <w:t xml:space="preserve">OrganismType</w:t>
      </w:r>
      <w:r>
        <w:t xml:space="preserve">s of</w:t>
      </w:r>
      <w:r>
        <w:t xml:space="preserve"> </w:t>
      </w:r>
      <w:r>
        <w:rPr>
          <w:rStyle w:val="VerbatimChar"/>
        </w:rPr>
        <w:t xml:space="preserve">Bacteria</w:t>
      </w:r>
      <w:r>
        <w:t xml:space="preserve"> </w:t>
      </w:r>
      <w:r>
        <w:t xml:space="preserve">and</w:t>
      </w:r>
      <w:r>
        <w:t xml:space="preserve"> </w:t>
      </w:r>
      <w:r>
        <w:rPr>
          <w:rStyle w:val="VerbatimChar"/>
        </w:rPr>
        <w:t xml:space="preserve">Virus</w:t>
      </w:r>
      <w:r>
        <w:t xml:space="preserve">.</w:t>
      </w:r>
    </w:p>
    <w:p>
      <w:pPr>
        <w:pStyle w:val="Heading5"/>
      </w:pPr>
      <w:bookmarkStart w:id="65" w:name="possible-values-14"/>
      <w:bookmarkEnd w:id="65"/>
      <w:r>
        <w:t xml:space="preserve">Possible values:</w:t>
      </w:r>
    </w:p>
    <w:p>
      <w:pPr>
        <w:pStyle w:val="Compact"/>
        <w:numPr>
          <w:numId w:val="1018"/>
          <w:ilvl w:val="0"/>
        </w:numPr>
      </w:pPr>
      <w:r>
        <w:rPr>
          <w:rStyle w:val="VerbatimChar"/>
        </w:rPr>
        <w:t xml:space="preserve">&lt;OrganismType&gt;</w:t>
      </w:r>
      <w:r>
        <w:t xml:space="preserve"> </w:t>
      </w:r>
      <w:r>
        <w:t xml:space="preserve">- e.g. Actinopterygii</w:t>
      </w:r>
    </w:p>
    <w:p>
      <w:r>
        <w:pict>
          <v:rect style="width:0;height:1.5pt" o:hralign="center" o:hrstd="t" o:hr="t"/>
        </w:pict>
      </w:r>
    </w:p>
    <w:p>
      <w:pPr>
        <w:pStyle w:val="Heading3"/>
      </w:pPr>
      <w:bookmarkStart w:id="66" w:name="authors"/>
      <w:bookmarkEnd w:id="66"/>
      <w:r>
        <w:rPr>
          <w:rStyle w:val="VerbatimChar"/>
        </w:rPr>
        <w:t xml:space="preserve">Authors</w:t>
      </w:r>
    </w:p>
    <w:p>
      <w:pPr>
        <w:pStyle w:val="FirstParagraph"/>
      </w:pPr>
      <w:r>
        <w:rPr>
          <w:b/>
        </w:rPr>
        <w:t xml:space="preserve">Definition:</w:t>
      </w:r>
      <w:r>
        <w:t xml:space="preserve"> </w:t>
      </w:r>
      <w:r>
        <w:t xml:space="preserve">Last (family) name of all authors</w:t>
      </w:r>
    </w:p>
    <w:p>
      <w:pPr>
        <w:pStyle w:val="Heading5"/>
      </w:pPr>
      <w:bookmarkStart w:id="67" w:name="possible-values-15"/>
      <w:bookmarkEnd w:id="67"/>
      <w:r>
        <w:t xml:space="preserve">Possible values:</w:t>
      </w:r>
    </w:p>
    <w:p>
      <w:pPr>
        <w:pStyle w:val="Compact"/>
        <w:numPr>
          <w:numId w:val="1019"/>
          <w:ilvl w:val="0"/>
        </w:numPr>
      </w:pPr>
      <w:r>
        <w:rPr>
          <w:rStyle w:val="VerbatimChar"/>
        </w:rPr>
        <w:t xml:space="preserve">&lt;name(s)&gt;</w:t>
      </w:r>
      <w:r>
        <w:t xml:space="preserve"> </w:t>
      </w:r>
      <w:r>
        <w:t xml:space="preserve">- Separated with “; ” e.g. "Smith; Jones"</w:t>
      </w:r>
    </w:p>
    <w:p>
      <w:r>
        <w:pict>
          <v:rect style="width:0;height:1.5pt" o:hralign="center" o:hrstd="t" o:hr="t"/>
        </w:pict>
      </w:r>
    </w:p>
    <w:p>
      <w:pPr>
        <w:pStyle w:val="Heading3"/>
      </w:pPr>
      <w:bookmarkStart w:id="68" w:name="journal"/>
      <w:bookmarkEnd w:id="68"/>
      <w:r>
        <w:rPr>
          <w:rStyle w:val="VerbatimChar"/>
        </w:rPr>
        <w:t xml:space="preserve">Journal</w:t>
      </w:r>
    </w:p>
    <w:p>
      <w:pPr>
        <w:pStyle w:val="FirstParagraph"/>
      </w:pPr>
      <w:r>
        <w:rPr>
          <w:b/>
        </w:rPr>
        <w:t xml:space="preserve">Definition:</w:t>
      </w:r>
      <w:r>
        <w:t xml:space="preserve"> </w:t>
      </w:r>
      <w:r>
        <w:t xml:space="preserve">The document from which data were sourced.</w:t>
      </w:r>
    </w:p>
    <w:p>
      <w:pPr>
        <w:pStyle w:val="Heading5"/>
      </w:pPr>
      <w:bookmarkStart w:id="69" w:name="possible-values-16"/>
      <w:bookmarkEnd w:id="69"/>
      <w:r>
        <w:t xml:space="preserve">Possible values:</w:t>
      </w:r>
    </w:p>
    <w:p>
      <w:pPr>
        <w:numPr>
          <w:numId w:val="1020"/>
          <w:ilvl w:val="0"/>
        </w:numPr>
      </w:pPr>
      <w:r>
        <w:rPr>
          <w:rStyle w:val="VerbatimChar"/>
        </w:rPr>
        <w:t xml:space="preserve">&lt;abbreviated journal name&gt;</w:t>
      </w:r>
      <w:r>
        <w:t xml:space="preserve"> </w:t>
      </w:r>
      <w:r>
        <w:t xml:space="preserve">- Where the data come from a scientific journal article, the abbreviated journal name is given. We use the standard abbreviation of the journal using the BIOSIS Format</w:t>
      </w:r>
    </w:p>
    <w:p>
      <w:pPr>
        <w:numPr>
          <w:numId w:val="1020"/>
          <w:ilvl w:val="0"/>
        </w:numPr>
      </w:pPr>
      <w:r>
        <w:rPr>
          <w:rStyle w:val="VerbatimChar"/>
        </w:rPr>
        <w:t xml:space="preserve">Book</w:t>
      </w:r>
      <w:r>
        <w:t xml:space="preserve"> </w:t>
      </w:r>
      <w:r>
        <w:t xml:space="preserve">- Matrices are from a book, or book chapter</w:t>
      </w:r>
    </w:p>
    <w:p>
      <w:pPr>
        <w:numPr>
          <w:numId w:val="1020"/>
          <w:ilvl w:val="0"/>
        </w:numPr>
      </w:pPr>
      <w:r>
        <w:rPr>
          <w:rStyle w:val="VerbatimChar"/>
        </w:rPr>
        <w:t xml:space="preserve">PhD thesis</w:t>
      </w:r>
      <w:r>
        <w:t xml:space="preserve"> </w:t>
      </w:r>
      <w:r>
        <w:t xml:space="preserve">- Matrices are from a doctoral thesis</w:t>
      </w:r>
    </w:p>
    <w:p>
      <w:pPr>
        <w:numPr>
          <w:numId w:val="1020"/>
          <w:ilvl w:val="0"/>
        </w:numPr>
      </w:pPr>
      <w:r>
        <w:rPr>
          <w:rStyle w:val="VerbatimChar"/>
        </w:rPr>
        <w:t xml:space="preserve">MSc thesis</w:t>
      </w:r>
      <w:r>
        <w:t xml:space="preserve"> </w:t>
      </w:r>
      <w:r>
        <w:t xml:space="preserve">- Matrices are from a masters thesis</w:t>
      </w:r>
    </w:p>
    <w:p>
      <w:pPr>
        <w:numPr>
          <w:numId w:val="1020"/>
          <w:ilvl w:val="0"/>
        </w:numPr>
      </w:pPr>
      <w:r>
        <w:rPr>
          <w:rStyle w:val="VerbatimChar"/>
        </w:rPr>
        <w:t xml:space="preserve">Report</w:t>
      </w:r>
      <w:r>
        <w:t xml:space="preserve"> </w:t>
      </w:r>
      <w:r>
        <w:t xml:space="preserve">- Matrices are from a report</w:t>
      </w:r>
    </w:p>
    <w:p>
      <w:pPr>
        <w:numPr>
          <w:numId w:val="1020"/>
          <w:ilvl w:val="0"/>
        </w:numPr>
      </w:pPr>
      <w:r>
        <w:rPr>
          <w:rStyle w:val="VerbatimChar"/>
        </w:rPr>
        <w:t xml:space="preserve">Conference talk</w:t>
      </w:r>
      <w:r>
        <w:t xml:space="preserve"> </w:t>
      </w:r>
      <w:r>
        <w:t xml:space="preserve">- Matrices are from a conference talk</w:t>
      </w:r>
    </w:p>
    <w:p>
      <w:pPr>
        <w:numPr>
          <w:numId w:val="1020"/>
          <w:ilvl w:val="0"/>
        </w:numPr>
      </w:pPr>
      <w:r>
        <w:rPr>
          <w:rStyle w:val="VerbatimChar"/>
        </w:rPr>
        <w:t xml:space="preserve">Conference poster</w:t>
      </w:r>
      <w:r>
        <w:t xml:space="preserve"> </w:t>
      </w:r>
      <w:r>
        <w:t xml:space="preserve">- Matrices are from a conference poster</w:t>
      </w:r>
    </w:p>
    <w:p>
      <w:r>
        <w:pict>
          <v:rect style="width:0;height:1.5pt" o:hralign="center" o:hrstd="t" o:hr="t"/>
        </w:pict>
      </w:r>
    </w:p>
    <w:p>
      <w:pPr>
        <w:pStyle w:val="Heading3"/>
      </w:pPr>
      <w:bookmarkStart w:id="70" w:name="yearpublication"/>
      <w:bookmarkEnd w:id="70"/>
      <w:r>
        <w:rPr>
          <w:rStyle w:val="VerbatimChar"/>
        </w:rPr>
        <w:t xml:space="preserve">YearPublication</w:t>
      </w:r>
    </w:p>
    <w:p>
      <w:pPr>
        <w:pStyle w:val="FirstParagraph"/>
      </w:pPr>
      <w:r>
        <w:rPr>
          <w:b/>
        </w:rPr>
        <w:t xml:space="preserve">Definition:</w:t>
      </w:r>
      <w:r>
        <w:t xml:space="preserve"> </w:t>
      </w:r>
      <w:r>
        <w:t xml:space="preserve">Year of publication</w:t>
      </w:r>
    </w:p>
    <w:p>
      <w:pPr>
        <w:pStyle w:val="Heading5"/>
      </w:pPr>
      <w:bookmarkStart w:id="71" w:name="possible-values-17"/>
      <w:bookmarkEnd w:id="71"/>
      <w:r>
        <w:t xml:space="preserve">Possible values:</w:t>
      </w:r>
    </w:p>
    <w:p>
      <w:pPr>
        <w:pStyle w:val="Compact"/>
        <w:numPr>
          <w:numId w:val="1021"/>
          <w:ilvl w:val="0"/>
        </w:numPr>
      </w:pPr>
      <w:r>
        <w:rPr>
          <w:rStyle w:val="VerbatimChar"/>
        </w:rPr>
        <w:t xml:space="preserve">&lt;yyyy&gt;</w:t>
      </w:r>
      <w:r>
        <w:t xml:space="preserve"> </w:t>
      </w:r>
      <w:r>
        <w:t xml:space="preserve">- e.g. 2012</w:t>
      </w:r>
    </w:p>
    <w:p>
      <w:r>
        <w:pict>
          <v:rect style="width:0;height:1.5pt" o:hralign="center" o:hrstd="t" o:hr="t"/>
        </w:pict>
      </w:r>
    </w:p>
    <w:p>
      <w:pPr>
        <w:pStyle w:val="Heading3"/>
      </w:pPr>
      <w:bookmarkStart w:id="72" w:name="doi.isbn"/>
      <w:bookmarkEnd w:id="72"/>
      <w:r>
        <w:rPr>
          <w:rStyle w:val="VerbatimChar"/>
        </w:rPr>
        <w:t xml:space="preserve">DOI.ISBN</w:t>
      </w:r>
    </w:p>
    <w:p>
      <w:pPr>
        <w:pStyle w:val="FirstParagraph"/>
      </w:pPr>
      <w:r>
        <w:rPr>
          <w:b/>
        </w:rPr>
        <w:t xml:space="preserve">Definition:</w:t>
      </w:r>
      <w:r>
        <w:t xml:space="preserve"> </w:t>
      </w:r>
      <w:r>
        <w:t xml:space="preserve">Digital Object Identification or International Standard Book Number codes that identify the publication.</w:t>
      </w:r>
    </w:p>
    <w:p>
      <w:pPr>
        <w:pStyle w:val="Heading5"/>
      </w:pPr>
      <w:bookmarkStart w:id="73" w:name="possible-values-18"/>
      <w:bookmarkEnd w:id="73"/>
      <w:r>
        <w:t xml:space="preserve">Possible values:</w:t>
      </w:r>
    </w:p>
    <w:p>
      <w:pPr>
        <w:pStyle w:val="Compact"/>
        <w:numPr>
          <w:numId w:val="1022"/>
          <w:ilvl w:val="0"/>
        </w:numPr>
      </w:pPr>
      <w:r>
        <w:rPr>
          <w:rStyle w:val="VerbatimChar"/>
        </w:rPr>
        <w:t xml:space="preserve">&lt;DOI&gt;</w:t>
      </w:r>
      <w:r>
        <w:t xml:space="preserve"> </w:t>
      </w:r>
      <w:r>
        <w:t xml:space="preserve">or</w:t>
      </w:r>
      <w:r>
        <w:t xml:space="preserve"> </w:t>
      </w:r>
      <w:r>
        <w:rPr>
          <w:rStyle w:val="VerbatimChar"/>
        </w:rPr>
        <w:t xml:space="preserve">&lt;ISBN&gt;</w:t>
      </w:r>
      <w:r>
        <w:t xml:space="preserve"> </w:t>
      </w:r>
      <w:r>
        <w:t xml:space="preserve">- e.g. "10.1101/027821"</w:t>
      </w:r>
    </w:p>
    <w:p>
      <w:r>
        <w:pict>
          <v:rect style="width:0;height:1.5pt" o:hralign="center" o:hrstd="t" o:hr="t"/>
        </w:pict>
      </w:r>
    </w:p>
    <w:p>
      <w:pPr>
        <w:pStyle w:val="Heading3"/>
      </w:pPr>
      <w:bookmarkStart w:id="74" w:name="additionalsource"/>
      <w:bookmarkEnd w:id="74"/>
      <w:r>
        <w:rPr>
          <w:rStyle w:val="VerbatimChar"/>
        </w:rPr>
        <w:t xml:space="preserve">AdditionalSource</w:t>
      </w:r>
    </w:p>
    <w:p>
      <w:pPr>
        <w:pStyle w:val="FirstParagraph"/>
      </w:pPr>
      <w:r>
        <w:rPr>
          <w:b/>
        </w:rPr>
        <w:t xml:space="preserve">Definition:</w:t>
      </w:r>
      <w:r>
        <w:t xml:space="preserve"> </w:t>
      </w:r>
      <w:r>
        <w:t xml:space="preserve">Additional source(s) used to reconstruct the matrix, or to obtain additional information on ancillary data</w:t>
      </w:r>
    </w:p>
    <w:p>
      <w:pPr>
        <w:pStyle w:val="Heading5"/>
      </w:pPr>
      <w:bookmarkStart w:id="75" w:name="possible-values-19"/>
      <w:bookmarkEnd w:id="75"/>
      <w:r>
        <w:t xml:space="preserve">Possible values:</w:t>
      </w:r>
    </w:p>
    <w:p>
      <w:pPr>
        <w:pStyle w:val="Compact"/>
        <w:numPr>
          <w:numId w:val="1023"/>
          <w:ilvl w:val="0"/>
        </w:numPr>
      </w:pPr>
      <w:r>
        <w:rPr>
          <w:rStyle w:val="VerbatimChar"/>
        </w:rPr>
        <w:t xml:space="preserve">&lt;Lastname Journal YearPublication&gt;</w:t>
      </w:r>
      <w:r>
        <w:t xml:space="preserve"> </w:t>
      </w:r>
      <w:r>
        <w:t xml:space="preserve">- e.g. Naujokaitis-Lewis Cons Biol 2009</w:t>
      </w:r>
    </w:p>
    <w:p>
      <w:r>
        <w:pict>
          <v:rect style="width:0;height:1.5pt" o:hralign="center" o:hrstd="t" o:hr="t"/>
        </w:pict>
      </w:r>
    </w:p>
    <w:p>
      <w:pPr>
        <w:pStyle w:val="Heading3"/>
      </w:pPr>
      <w:bookmarkStart w:id="76" w:name="studyduration"/>
      <w:bookmarkEnd w:id="76"/>
      <w:r>
        <w:rPr>
          <w:rStyle w:val="VerbatimChar"/>
        </w:rPr>
        <w:t xml:space="preserve">StudyDuration</w:t>
      </w:r>
    </w:p>
    <w:p>
      <w:pPr>
        <w:pStyle w:val="FirstParagraph"/>
      </w:pPr>
      <w:r>
        <w:rPr>
          <w:b/>
        </w:rPr>
        <w:t xml:space="preserve">Definition:</w:t>
      </w:r>
      <w:r>
        <w:t xml:space="preserve"> </w:t>
      </w:r>
      <w:r>
        <w:t xml:space="preserve">The number of years of observation. This is calculated as (</w:t>
      </w:r>
      <w:r>
        <w:rPr>
          <w:rStyle w:val="VerbatimChar"/>
        </w:rPr>
        <w:t xml:space="preserve">StudyEnd</w:t>
      </w:r>
      <w:r>
        <w:t xml:space="preserve"> </w:t>
      </w:r>
      <w:r>
        <w:t xml:space="preserve">year -</w:t>
      </w:r>
      <w:r>
        <w:t xml:space="preserve"> </w:t>
      </w:r>
      <w:r>
        <w:rPr>
          <w:rStyle w:val="VerbatimChar"/>
        </w:rPr>
        <w:t xml:space="preserve">StudyStart</w:t>
      </w:r>
      <w:r>
        <w:t xml:space="preserve"> </w:t>
      </w:r>
      <w:r>
        <w:t xml:space="preserve">year) + 1 (see below). The calculation thus overlooks any missing years in the middle of the study period</w:t>
      </w:r>
    </w:p>
    <w:p>
      <w:pPr>
        <w:pStyle w:val="Heading5"/>
      </w:pPr>
      <w:bookmarkStart w:id="77" w:name="possible-values-20"/>
      <w:bookmarkEnd w:id="77"/>
      <w:r>
        <w:t xml:space="preserve">Possible values:</w:t>
      </w:r>
    </w:p>
    <w:p>
      <w:pPr>
        <w:pStyle w:val="Compact"/>
        <w:numPr>
          <w:numId w:val="1024"/>
          <w:ilvl w:val="0"/>
        </w:numPr>
      </w:pPr>
      <w:r>
        <w:rPr>
          <w:rStyle w:val="VerbatimChar"/>
        </w:rPr>
        <w:t xml:space="preserve">&lt;integer&gt;</w:t>
      </w:r>
      <w:r>
        <w:t xml:space="preserve"> </w:t>
      </w:r>
      <w:r>
        <w:t xml:space="preserve">- e.g. 14</w:t>
      </w:r>
    </w:p>
    <w:p>
      <w:r>
        <w:pict>
          <v:rect style="width:0;height:1.5pt" o:hralign="center" o:hrstd="t" o:hr="t"/>
        </w:pict>
      </w:r>
    </w:p>
    <w:p>
      <w:pPr>
        <w:pStyle w:val="Heading3"/>
      </w:pPr>
      <w:bookmarkStart w:id="78" w:name="studystart"/>
      <w:bookmarkEnd w:id="78"/>
      <w:r>
        <w:rPr>
          <w:rStyle w:val="VerbatimChar"/>
        </w:rPr>
        <w:t xml:space="preserve">StudyStart</w:t>
      </w:r>
    </w:p>
    <w:p>
      <w:pPr>
        <w:pStyle w:val="FirstParagraph"/>
      </w:pPr>
      <w:r>
        <w:rPr>
          <w:b/>
        </w:rPr>
        <w:t xml:space="preserve">Definition:</w:t>
      </w:r>
      <w:r>
        <w:t xml:space="preserve"> </w:t>
      </w:r>
      <w:r>
        <w:t xml:space="preserve">First year of study</w:t>
      </w:r>
    </w:p>
    <w:p>
      <w:pPr>
        <w:pStyle w:val="Heading5"/>
      </w:pPr>
      <w:bookmarkStart w:id="79" w:name="possible-values-21"/>
      <w:bookmarkEnd w:id="79"/>
      <w:r>
        <w:t xml:space="preserve">Possible values:</w:t>
      </w:r>
    </w:p>
    <w:p>
      <w:pPr>
        <w:pStyle w:val="Compact"/>
        <w:numPr>
          <w:numId w:val="1025"/>
          <w:ilvl w:val="0"/>
        </w:numPr>
      </w:pPr>
      <w:r>
        <w:rPr>
          <w:rStyle w:val="VerbatimChar"/>
        </w:rPr>
        <w:t xml:space="preserve">&lt;yyyy&gt;</w:t>
      </w:r>
      <w:r>
        <w:t xml:space="preserve"> </w:t>
      </w:r>
      <w:r>
        <w:t xml:space="preserve">- e.g. 2012</w:t>
      </w:r>
    </w:p>
    <w:p>
      <w:r>
        <w:pict>
          <v:rect style="width:0;height:1.5pt" o:hralign="center" o:hrstd="t" o:hr="t"/>
        </w:pict>
      </w:r>
    </w:p>
    <w:p>
      <w:pPr>
        <w:pStyle w:val="Heading3"/>
      </w:pPr>
      <w:bookmarkStart w:id="80" w:name="studyend"/>
      <w:bookmarkEnd w:id="80"/>
      <w:r>
        <w:rPr>
          <w:rStyle w:val="VerbatimChar"/>
        </w:rPr>
        <w:t xml:space="preserve">StudyEnd</w:t>
      </w:r>
    </w:p>
    <w:p>
      <w:pPr>
        <w:pStyle w:val="FirstParagraph"/>
      </w:pPr>
      <w:r>
        <w:rPr>
          <w:b/>
        </w:rPr>
        <w:t xml:space="preserve">Definition:</w:t>
      </w:r>
      <w:r>
        <w:t xml:space="preserve"> </w:t>
      </w:r>
      <w:r>
        <w:t xml:space="preserve">Final year of study</w:t>
      </w:r>
    </w:p>
    <w:p>
      <w:pPr>
        <w:pStyle w:val="Heading5"/>
      </w:pPr>
      <w:bookmarkStart w:id="81" w:name="possible-values-22"/>
      <w:bookmarkEnd w:id="81"/>
      <w:r>
        <w:t xml:space="preserve">Possible values:</w:t>
      </w:r>
    </w:p>
    <w:p>
      <w:pPr>
        <w:pStyle w:val="Compact"/>
        <w:numPr>
          <w:numId w:val="1026"/>
          <w:ilvl w:val="0"/>
        </w:numPr>
      </w:pPr>
      <w:r>
        <w:rPr>
          <w:rStyle w:val="VerbatimChar"/>
        </w:rPr>
        <w:t xml:space="preserve">&lt;yyyy&gt;</w:t>
      </w:r>
      <w:r>
        <w:t xml:space="preserve"> </w:t>
      </w:r>
      <w:r>
        <w:t xml:space="preserve">- e.g. 2014</w:t>
      </w:r>
    </w:p>
    <w:p>
      <w:r>
        <w:pict>
          <v:rect style="width:0;height:1.5pt" o:hralign="center" o:hrstd="t" o:hr="t"/>
        </w:pict>
      </w:r>
    </w:p>
    <w:p>
      <w:pPr>
        <w:pStyle w:val="Heading3"/>
      </w:pPr>
      <w:bookmarkStart w:id="82" w:name="annualperiodicity"/>
      <w:bookmarkEnd w:id="82"/>
      <w:r>
        <w:rPr>
          <w:rStyle w:val="VerbatimChar"/>
        </w:rPr>
        <w:t xml:space="preserve">AnnualPeriodicity</w:t>
      </w:r>
    </w:p>
    <w:p>
      <w:pPr>
        <w:pStyle w:val="FirstParagraph"/>
      </w:pPr>
      <w:r>
        <w:rPr>
          <w:b/>
        </w:rPr>
        <w:t xml:space="preserve">Definition:</w:t>
      </w:r>
      <w:r>
        <w:t xml:space="preserve"> </w:t>
      </w:r>
      <w:r>
        <w:t xml:space="preserve">Indicates the time frame for which the seasonal or annual the MPM was constructed. e.g. 1 indicates that the MPM iteration period is 1yr; 2 indicates that the MPM iterates twice in a year; 0.2 indicates that the MPM iteration occurs every 5yrs.</w:t>
      </w:r>
    </w:p>
    <w:p>
      <w:pPr>
        <w:pStyle w:val="Heading5"/>
      </w:pPr>
      <w:bookmarkStart w:id="83" w:name="possible-values-23"/>
      <w:bookmarkEnd w:id="83"/>
      <w:r>
        <w:t xml:space="preserve">Possible values:</w:t>
      </w:r>
    </w:p>
    <w:p>
      <w:pPr>
        <w:pStyle w:val="Compact"/>
        <w:numPr>
          <w:numId w:val="1027"/>
          <w:ilvl w:val="0"/>
        </w:numPr>
      </w:pPr>
      <w:r>
        <w:rPr>
          <w:rStyle w:val="VerbatimChar"/>
        </w:rPr>
        <w:t xml:space="preserve">&lt;numeric value&gt;</w:t>
      </w:r>
      <w:r>
        <w:t xml:space="preserve"> </w:t>
      </w:r>
      <w:r>
        <w:t xml:space="preserve">- e.g. 1, 2, 0.2 etc.</w:t>
      </w:r>
    </w:p>
    <w:p>
      <w:r>
        <w:pict>
          <v:rect style="width:0;height:1.5pt" o:hralign="center" o:hrstd="t" o:hr="t"/>
        </w:pict>
      </w:r>
    </w:p>
    <w:p>
      <w:pPr>
        <w:pStyle w:val="Heading3"/>
      </w:pPr>
      <w:bookmarkStart w:id="84" w:name="numberpopulations"/>
      <w:bookmarkEnd w:id="84"/>
      <w:r>
        <w:rPr>
          <w:rStyle w:val="VerbatimChar"/>
        </w:rPr>
        <w:t xml:space="preserve">NumberPopulations</w:t>
      </w:r>
    </w:p>
    <w:p>
      <w:pPr>
        <w:pStyle w:val="FirstParagraph"/>
      </w:pPr>
      <w:r>
        <w:rPr>
          <w:b/>
        </w:rPr>
        <w:t xml:space="preserve">Definition:</w:t>
      </w:r>
      <w:r>
        <w:t xml:space="preserve"> </w:t>
      </w:r>
      <w:r>
        <w:t xml:space="preserve">Number of populations of the study species. This variable refers to the number of populations as defined by the author. Within-site replication of permanent plots or similar are not considered to be different populations (see below)</w:t>
      </w:r>
    </w:p>
    <w:p>
      <w:pPr>
        <w:pStyle w:val="Heading5"/>
      </w:pPr>
      <w:bookmarkStart w:id="85" w:name="possible-values-24"/>
      <w:bookmarkEnd w:id="85"/>
      <w:r>
        <w:t xml:space="preserve">Possible values:</w:t>
      </w:r>
    </w:p>
    <w:p>
      <w:pPr>
        <w:pStyle w:val="Compact"/>
        <w:numPr>
          <w:numId w:val="1028"/>
          <w:ilvl w:val="0"/>
        </w:numPr>
      </w:pPr>
      <w:r>
        <w:rPr>
          <w:rStyle w:val="VerbatimChar"/>
        </w:rPr>
        <w:t xml:space="preserve">&lt;integer&gt;</w:t>
      </w:r>
      <w:r>
        <w:t xml:space="preserve"> </w:t>
      </w:r>
      <w:r>
        <w:t xml:space="preserve">- e.g. 3 (for three populations)</w:t>
      </w:r>
    </w:p>
    <w:p>
      <w:r>
        <w:pict>
          <v:rect style="width:0;height:1.5pt" o:hralign="center" o:hrstd="t" o:hr="t"/>
        </w:pict>
      </w:r>
    </w:p>
    <w:p>
      <w:pPr>
        <w:pStyle w:val="Heading3"/>
      </w:pPr>
      <w:bookmarkStart w:id="86" w:name="matrixcriteriasize"/>
      <w:bookmarkEnd w:id="86"/>
      <w:r>
        <w:rPr>
          <w:rStyle w:val="VerbatimChar"/>
        </w:rPr>
        <w:t xml:space="preserve">MatrixCriteriaSize</w:t>
      </w:r>
    </w:p>
    <w:p>
      <w:pPr>
        <w:pStyle w:val="FirstParagraph"/>
      </w:pPr>
      <w:r>
        <w:rPr>
          <w:b/>
        </w:rPr>
        <w:t xml:space="preserve">Definition:</w:t>
      </w:r>
      <w:r>
        <w:t xml:space="preserve"> </w:t>
      </w:r>
      <w:r>
        <w:t xml:space="preserve">Indicates whether the matrix population model contains stages based on size, and if so, what variable of size was measured.</w:t>
      </w:r>
    </w:p>
    <w:p>
      <w:pPr>
        <w:pStyle w:val="Heading5"/>
      </w:pPr>
      <w:bookmarkStart w:id="87" w:name="possible-values-25"/>
      <w:bookmarkEnd w:id="87"/>
      <w:r>
        <w:t xml:space="preserve">Possible values:</w:t>
      </w:r>
    </w:p>
    <w:p>
      <w:pPr>
        <w:numPr>
          <w:numId w:val="1029"/>
          <w:ilvl w:val="0"/>
        </w:numPr>
      </w:pPr>
      <w:r>
        <w:rPr>
          <w:rStyle w:val="VerbatimChar"/>
        </w:rPr>
        <w:t xml:space="preserve">Yes</w:t>
      </w:r>
      <w:r>
        <w:t xml:space="preserve"> </w:t>
      </w:r>
      <w:r>
        <w:t xml:space="preserve">- The matrix population model contains stages based on size (e.g. wing span, weight, height, etc)</w:t>
      </w:r>
    </w:p>
    <w:p>
      <w:pPr>
        <w:numPr>
          <w:numId w:val="1029"/>
          <w:ilvl w:val="0"/>
        </w:numPr>
      </w:pPr>
      <w:r>
        <w:rPr>
          <w:rStyle w:val="VerbatimChar"/>
        </w:rPr>
        <w:t xml:space="preserve">No</w:t>
      </w:r>
      <w:r>
        <w:t xml:space="preserve"> </w:t>
      </w:r>
      <w:r>
        <w:t xml:space="preserve">- The matrix population model is not based on size</w:t>
      </w:r>
    </w:p>
    <w:p>
      <w:r>
        <w:pict>
          <v:rect style="width:0;height:1.5pt" o:hralign="center" o:hrstd="t" o:hr="t"/>
        </w:pict>
      </w:r>
    </w:p>
    <w:p>
      <w:pPr>
        <w:pStyle w:val="Heading3"/>
      </w:pPr>
      <w:bookmarkStart w:id="88" w:name="matrixcriteriaontogeny"/>
      <w:bookmarkEnd w:id="88"/>
      <w:r>
        <w:rPr>
          <w:rStyle w:val="VerbatimChar"/>
        </w:rPr>
        <w:t xml:space="preserve">MatrixCriteriaOntogeny</w:t>
      </w:r>
    </w:p>
    <w:p>
      <w:pPr>
        <w:pStyle w:val="FirstParagraph"/>
      </w:pPr>
      <w:r>
        <w:rPr>
          <w:b/>
        </w:rPr>
        <w:t xml:space="preserve">Definition:</w:t>
      </w:r>
      <w:r>
        <w:t xml:space="preserve"> </w:t>
      </w:r>
      <w:r>
        <w:t xml:space="preserve">Indicates whether the matrix population model contains stages based on development.</w:t>
      </w:r>
    </w:p>
    <w:p>
      <w:pPr>
        <w:pStyle w:val="Heading5"/>
      </w:pPr>
      <w:bookmarkStart w:id="89" w:name="possible-values-26"/>
      <w:bookmarkEnd w:id="89"/>
      <w:r>
        <w:t xml:space="preserve">Possible values:</w:t>
      </w:r>
    </w:p>
    <w:p>
      <w:pPr>
        <w:numPr>
          <w:numId w:val="1030"/>
          <w:ilvl w:val="0"/>
        </w:numPr>
      </w:pPr>
      <w:r>
        <w:rPr>
          <w:rStyle w:val="VerbatimChar"/>
        </w:rPr>
        <w:t xml:space="preserve">Yes</w:t>
      </w:r>
      <w:r>
        <w:t xml:space="preserve"> </w:t>
      </w:r>
      <w:r>
        <w:t xml:space="preserve">- The matrix population model contains at least one class that is based on development/ontogeny (e.g. juvenile, reproductive, dormant, etc)</w:t>
      </w:r>
    </w:p>
    <w:p>
      <w:pPr>
        <w:numPr>
          <w:numId w:val="1030"/>
          <w:ilvl w:val="0"/>
        </w:numPr>
      </w:pPr>
      <w:r>
        <w:rPr>
          <w:rStyle w:val="VerbatimChar"/>
        </w:rPr>
        <w:t xml:space="preserve">No</w:t>
      </w:r>
      <w:r>
        <w:t xml:space="preserve"> </w:t>
      </w:r>
      <w:r>
        <w:t xml:space="preserve">- Matrix population model is not based on ontogeny</w:t>
      </w:r>
    </w:p>
    <w:p>
      <w:r>
        <w:pict>
          <v:rect style="width:0;height:1.5pt" o:hralign="center" o:hrstd="t" o:hr="t"/>
        </w:pict>
      </w:r>
    </w:p>
    <w:p>
      <w:pPr>
        <w:pStyle w:val="Heading3"/>
      </w:pPr>
      <w:bookmarkStart w:id="90" w:name="matrixcriteriaage"/>
      <w:bookmarkEnd w:id="90"/>
      <w:r>
        <w:rPr>
          <w:rStyle w:val="VerbatimChar"/>
        </w:rPr>
        <w:t xml:space="preserve">MatrixCriteriaAge</w:t>
      </w:r>
    </w:p>
    <w:p>
      <w:pPr>
        <w:pStyle w:val="FirstParagraph"/>
      </w:pPr>
      <w:r>
        <w:rPr>
          <w:b/>
        </w:rPr>
        <w:t xml:space="preserve">Definition:</w:t>
      </w:r>
      <w:r>
        <w:t xml:space="preserve"> </w:t>
      </w:r>
      <w:r>
        <w:t xml:space="preserve">Indicates whether the matrix population model contains any stage based on age</w:t>
      </w:r>
    </w:p>
    <w:p>
      <w:pPr>
        <w:pStyle w:val="Heading5"/>
      </w:pPr>
      <w:bookmarkStart w:id="91" w:name="possible-values-27"/>
      <w:bookmarkEnd w:id="91"/>
      <w:r>
        <w:t xml:space="preserve">Possible values:</w:t>
      </w:r>
    </w:p>
    <w:p>
      <w:pPr>
        <w:numPr>
          <w:numId w:val="1031"/>
          <w:ilvl w:val="0"/>
        </w:numPr>
      </w:pPr>
      <w:r>
        <w:rPr>
          <w:rStyle w:val="VerbatimChar"/>
        </w:rPr>
        <w:t xml:space="preserve">Yes</w:t>
      </w:r>
      <w:r>
        <w:t xml:space="preserve"> </w:t>
      </w:r>
      <w:r>
        <w:t xml:space="preserve">- The matrix population model contains at least one class that is based on age (e.g. individuals of 0 year old)</w:t>
      </w:r>
    </w:p>
    <w:p>
      <w:pPr>
        <w:numPr>
          <w:numId w:val="1031"/>
          <w:ilvl w:val="0"/>
        </w:numPr>
      </w:pPr>
      <w:r>
        <w:rPr>
          <w:rStyle w:val="VerbatimChar"/>
        </w:rPr>
        <w:t xml:space="preserve">No</w:t>
      </w:r>
      <w:r>
        <w:t xml:space="preserve"> </w:t>
      </w:r>
      <w:r>
        <w:t xml:space="preserve">- The matrix population model is not based on age</w:t>
      </w:r>
    </w:p>
    <w:p>
      <w:r>
        <w:pict>
          <v:rect style="width:0;height:1.5pt" o:hralign="center" o:hrstd="t" o:hr="t"/>
        </w:pict>
      </w:r>
    </w:p>
    <w:p>
      <w:pPr>
        <w:pStyle w:val="Heading3"/>
      </w:pPr>
      <w:bookmarkStart w:id="92" w:name="matrixpopulation"/>
      <w:bookmarkEnd w:id="92"/>
      <w:r>
        <w:rPr>
          <w:rStyle w:val="VerbatimChar"/>
        </w:rPr>
        <w:t xml:space="preserve">MatrixPopulation</w:t>
      </w:r>
    </w:p>
    <w:p>
      <w:pPr>
        <w:pStyle w:val="FirstParagraph"/>
      </w:pPr>
      <w:r>
        <w:rPr>
          <w:b/>
        </w:rPr>
        <w:t xml:space="preserve">Definition:</w:t>
      </w:r>
      <w:r>
        <w:t xml:space="preserve"> </w:t>
      </w:r>
      <w:r>
        <w:t xml:space="preserve">Name of population where matrix was recorded, usually as given by the publication author. In some cases, where the author provides no name, we give the closest geographic location instead. If there are multiple populations in the study and their names are not pertinent/available, sequential names in alphabetical order are assigned for each population in the study (e.g. “A”, “B”, “C”, etc)</w:t>
      </w:r>
    </w:p>
    <w:p>
      <w:pPr>
        <w:pStyle w:val="Heading5"/>
      </w:pPr>
      <w:bookmarkStart w:id="93" w:name="possible-values-28"/>
      <w:bookmarkEnd w:id="93"/>
      <w:r>
        <w:t xml:space="preserve">Possible values:</w:t>
      </w:r>
    </w:p>
    <w:p>
      <w:pPr>
        <w:pStyle w:val="Compact"/>
        <w:numPr>
          <w:numId w:val="1032"/>
          <w:ilvl w:val="0"/>
        </w:numPr>
      </w:pPr>
      <w:r>
        <w:rPr>
          <w:rStyle w:val="VerbatimChar"/>
        </w:rPr>
        <w:t xml:space="preserve">&lt;any text string&gt;</w:t>
      </w:r>
      <w:r>
        <w:t xml:space="preserve"> </w:t>
      </w:r>
      <w:r>
        <w:t xml:space="preserve">- e.g. “Mitta Mitta River”.</w:t>
      </w:r>
    </w:p>
    <w:p>
      <w:r>
        <w:pict>
          <v:rect style="width:0;height:1.5pt" o:hralign="center" o:hrstd="t" o:hr="t"/>
        </w:pict>
      </w:r>
    </w:p>
    <w:p>
      <w:pPr>
        <w:pStyle w:val="Heading3"/>
      </w:pPr>
      <w:bookmarkStart w:id="94" w:name="lat"/>
      <w:bookmarkEnd w:id="94"/>
      <w:r>
        <w:rPr>
          <w:rStyle w:val="VerbatimChar"/>
        </w:rPr>
        <w:t xml:space="preserve">Lat</w:t>
      </w:r>
    </w:p>
    <w:p>
      <w:pPr>
        <w:pStyle w:val="FirstParagraph"/>
      </w:pPr>
      <w:r>
        <w:rPr>
          <w:b/>
        </w:rPr>
        <w:t xml:space="preserve">Definition:</w:t>
      </w:r>
      <w:r>
        <w:t xml:space="preserve"> </w:t>
      </w:r>
      <w:r>
        <w:t xml:space="preserve">Degree value of latitude, in decimal format. Negative values indicate that the location is in the southern hemisphere</w:t>
      </w:r>
    </w:p>
    <w:p>
      <w:pPr>
        <w:pStyle w:val="Heading5"/>
      </w:pPr>
      <w:bookmarkStart w:id="95" w:name="possible-values-29"/>
      <w:bookmarkEnd w:id="95"/>
      <w:r>
        <w:t xml:space="preserve">Possible values:</w:t>
      </w:r>
    </w:p>
    <w:p>
      <w:pPr>
        <w:pStyle w:val="Compact"/>
        <w:numPr>
          <w:numId w:val="1033"/>
          <w:ilvl w:val="0"/>
        </w:numPr>
      </w:pPr>
      <w:r>
        <w:rPr>
          <w:rStyle w:val="VerbatimChar"/>
        </w:rPr>
        <w:t xml:space="preserve">&lt;-90-90&gt;</w:t>
      </w:r>
      <w:r>
        <w:t xml:space="preserve"> </w:t>
      </w:r>
      <w:r>
        <w:t xml:space="preserve">- e.g. 64.87, -43.7</w:t>
      </w:r>
    </w:p>
    <w:p>
      <w:r>
        <w:pict>
          <v:rect style="width:0;height:1.5pt" o:hralign="center" o:hrstd="t" o:hr="t"/>
        </w:pict>
      </w:r>
    </w:p>
    <w:p>
      <w:pPr>
        <w:pStyle w:val="Heading3"/>
      </w:pPr>
      <w:bookmarkStart w:id="96" w:name="lon"/>
      <w:bookmarkEnd w:id="96"/>
      <w:r>
        <w:rPr>
          <w:rStyle w:val="VerbatimChar"/>
        </w:rPr>
        <w:t xml:space="preserve">Lon</w:t>
      </w:r>
    </w:p>
    <w:p>
      <w:pPr>
        <w:pStyle w:val="FirstParagraph"/>
      </w:pPr>
      <w:r>
        <w:rPr>
          <w:b/>
        </w:rPr>
        <w:t xml:space="preserve">Definition:</w:t>
      </w:r>
      <w:r>
        <w:t xml:space="preserve"> </w:t>
      </w:r>
      <w:r>
        <w:t xml:space="preserve">Degree value of longitude, in decimal format. Negative values indicate that the location is to the west of the Greenwich meridian (0 degrees)</w:t>
      </w:r>
    </w:p>
    <w:p>
      <w:pPr>
        <w:pStyle w:val="Heading5"/>
      </w:pPr>
      <w:bookmarkStart w:id="97" w:name="possible-values-30"/>
      <w:bookmarkEnd w:id="97"/>
      <w:r>
        <w:t xml:space="preserve">Possible values:</w:t>
      </w:r>
    </w:p>
    <w:p>
      <w:pPr>
        <w:pStyle w:val="Compact"/>
        <w:numPr>
          <w:numId w:val="1034"/>
          <w:ilvl w:val="0"/>
        </w:numPr>
      </w:pPr>
      <w:r>
        <w:rPr>
          <w:rStyle w:val="VerbatimChar"/>
        </w:rPr>
        <w:t xml:space="preserve">&lt;-180-180&gt;</w:t>
      </w:r>
      <w:r>
        <w:t xml:space="preserve"> </w:t>
      </w:r>
      <w:r>
        <w:t xml:space="preserve">- e.g. 137.78, -78.32</w:t>
      </w:r>
    </w:p>
    <w:p>
      <w:r>
        <w:pict>
          <v:rect style="width:0;height:1.5pt" o:hralign="center" o:hrstd="t" o:hr="t"/>
        </w:pict>
      </w:r>
    </w:p>
    <w:p>
      <w:pPr>
        <w:pStyle w:val="Heading3"/>
      </w:pPr>
      <w:bookmarkStart w:id="98" w:name="altitude"/>
      <w:bookmarkEnd w:id="98"/>
      <w:r>
        <w:rPr>
          <w:rStyle w:val="VerbatimChar"/>
        </w:rPr>
        <w:t xml:space="preserve">Altitude</w:t>
      </w:r>
    </w:p>
    <w:p>
      <w:pPr>
        <w:pStyle w:val="FirstParagraph"/>
      </w:pPr>
      <w:r>
        <w:rPr>
          <w:b/>
        </w:rPr>
        <w:t xml:space="preserve">Definition:</w:t>
      </w:r>
      <w:r>
        <w:t xml:space="preserve"> </w:t>
      </w:r>
      <w:r>
        <w:t xml:space="preserve">Altitude of studied population defined as height above sea level of the population in meters.</w:t>
      </w:r>
    </w:p>
    <w:p>
      <w:pPr>
        <w:pStyle w:val="Heading5"/>
      </w:pPr>
      <w:bookmarkStart w:id="99" w:name="possible-values-31"/>
      <w:bookmarkEnd w:id="99"/>
      <w:r>
        <w:t xml:space="preserve">Possible values:</w:t>
      </w:r>
    </w:p>
    <w:p>
      <w:pPr>
        <w:pStyle w:val="Compact"/>
        <w:numPr>
          <w:numId w:val="1035"/>
          <w:ilvl w:val="0"/>
        </w:numPr>
      </w:pPr>
      <w:r>
        <w:rPr>
          <w:rStyle w:val="VerbatimChar"/>
        </w:rPr>
        <w:t xml:space="preserve">&lt;numeric value&gt;</w:t>
      </w:r>
      <w:r>
        <w:t xml:space="preserve"> </w:t>
      </w:r>
      <w:r>
        <w:t xml:space="preserve">- e.g. 653</w:t>
      </w:r>
    </w:p>
    <w:p>
      <w:r>
        <w:pict>
          <v:rect style="width:0;height:1.5pt" o:hralign="center" o:hrstd="t" o:hr="t"/>
        </w:pict>
      </w:r>
    </w:p>
    <w:p>
      <w:pPr>
        <w:pStyle w:val="Heading3"/>
      </w:pPr>
      <w:bookmarkStart w:id="100" w:name="country"/>
      <w:bookmarkEnd w:id="100"/>
      <w:r>
        <w:rPr>
          <w:rStyle w:val="VerbatimChar"/>
        </w:rPr>
        <w:t xml:space="preserve">Country</w:t>
      </w:r>
    </w:p>
    <w:p>
      <w:pPr>
        <w:pStyle w:val="FirstParagraph"/>
      </w:pPr>
      <w:r>
        <w:rPr>
          <w:b/>
        </w:rPr>
        <w:t xml:space="preserve">Definition:</w:t>
      </w:r>
      <w:r>
        <w:t xml:space="preserve"> </w:t>
      </w:r>
      <w:r>
        <w:t xml:space="preserve">Country/ies where study took place. We use ISO 3 three letter country codes (</w:t>
      </w:r>
      <w:hyperlink r:id="rId101">
        <w:r>
          <w:rPr>
            <w:rStyle w:val="Hyperlink"/>
          </w:rPr>
          <w:t xml:space="preserve">https://en.wikipedia.org/wiki/ISO_3166-1_alpha-3</w:t>
        </w:r>
      </w:hyperlink>
      <w:r>
        <w:t xml:space="preserve">). If the study involves multiple countries, these are separated by "; ".</w:t>
      </w:r>
    </w:p>
    <w:p>
      <w:pPr>
        <w:pStyle w:val="Heading5"/>
      </w:pPr>
      <w:bookmarkStart w:id="102" w:name="possible-values-32"/>
      <w:bookmarkEnd w:id="102"/>
      <w:r>
        <w:t xml:space="preserve">Possible values:</w:t>
      </w:r>
    </w:p>
    <w:p>
      <w:pPr>
        <w:pStyle w:val="Compact"/>
        <w:numPr>
          <w:numId w:val="1036"/>
          <w:ilvl w:val="0"/>
        </w:numPr>
      </w:pPr>
      <w:r>
        <w:rPr>
          <w:rStyle w:val="VerbatimChar"/>
        </w:rPr>
        <w:t xml:space="preserve">&lt;ISO 3 country code(s)&gt;</w:t>
      </w:r>
      <w:r>
        <w:t xml:space="preserve"> </w:t>
      </w:r>
      <w:r>
        <w:t xml:space="preserve">- e.g.</w:t>
      </w:r>
      <w:r>
        <w:t xml:space="preserve"> </w:t>
      </w:r>
      <w:r>
        <w:rPr>
          <w:rStyle w:val="VerbatimChar"/>
        </w:rPr>
        <w:t xml:space="preserve">DEU; DNK</w:t>
      </w:r>
      <w:r>
        <w:t xml:space="preserve"> </w:t>
      </w:r>
      <w:r>
        <w:t xml:space="preserve">for a study carried out in Germany and Denmark.</w:t>
      </w:r>
    </w:p>
    <w:p>
      <w:r>
        <w:pict>
          <v:rect style="width:0;height:1.5pt" o:hralign="center" o:hrstd="t" o:hr="t"/>
        </w:pict>
      </w:r>
    </w:p>
    <w:p>
      <w:pPr>
        <w:pStyle w:val="Heading3"/>
      </w:pPr>
      <w:bookmarkStart w:id="103" w:name="continent"/>
      <w:bookmarkEnd w:id="103"/>
      <w:r>
        <w:rPr>
          <w:rStyle w:val="VerbatimChar"/>
        </w:rPr>
        <w:t xml:space="preserve">Continent</w:t>
      </w:r>
    </w:p>
    <w:p>
      <w:pPr>
        <w:pStyle w:val="FirstParagraph"/>
      </w:pPr>
      <w:r>
        <w:rPr>
          <w:b/>
        </w:rPr>
        <w:t xml:space="preserve">Definition:</w:t>
      </w:r>
      <w:r>
        <w:t xml:space="preserve"> </w:t>
      </w:r>
      <w:r>
        <w:t xml:space="preserve">Continent where study took place</w:t>
      </w:r>
    </w:p>
    <w:p>
      <w:pPr>
        <w:pStyle w:val="Heading5"/>
      </w:pPr>
      <w:bookmarkStart w:id="104" w:name="possible-values-33"/>
      <w:bookmarkEnd w:id="104"/>
      <w:r>
        <w:t xml:space="preserve">Possible values:</w:t>
      </w:r>
    </w:p>
    <w:p>
      <w:pPr>
        <w:numPr>
          <w:numId w:val="1037"/>
          <w:ilvl w:val="0"/>
        </w:numPr>
      </w:pPr>
      <w:r>
        <w:rPr>
          <w:rStyle w:val="VerbatimChar"/>
        </w:rPr>
        <w:t xml:space="preserve">Africa</w:t>
      </w:r>
      <w:r>
        <w:t xml:space="preserve"> </w:t>
      </w:r>
      <w:r>
        <w:t xml:space="preserve">-</w:t>
      </w:r>
    </w:p>
    <w:p>
      <w:pPr>
        <w:numPr>
          <w:numId w:val="1037"/>
          <w:ilvl w:val="0"/>
        </w:numPr>
      </w:pPr>
      <w:r>
        <w:rPr>
          <w:rStyle w:val="VerbatimChar"/>
        </w:rPr>
        <w:t xml:space="preserve">Asia</w:t>
      </w:r>
      <w:r>
        <w:t xml:space="preserve"> </w:t>
      </w:r>
      <w:r>
        <w:t xml:space="preserve">-</w:t>
      </w:r>
    </w:p>
    <w:p>
      <w:pPr>
        <w:numPr>
          <w:numId w:val="1037"/>
          <w:ilvl w:val="0"/>
        </w:numPr>
      </w:pPr>
      <w:r>
        <w:rPr>
          <w:rStyle w:val="VerbatimChar"/>
        </w:rPr>
        <w:t xml:space="preserve">Europe</w:t>
      </w:r>
      <w:r>
        <w:t xml:space="preserve"> </w:t>
      </w:r>
      <w:r>
        <w:t xml:space="preserve">-</w:t>
      </w:r>
    </w:p>
    <w:p>
      <w:pPr>
        <w:numPr>
          <w:numId w:val="1037"/>
          <w:ilvl w:val="0"/>
        </w:numPr>
      </w:pPr>
      <w:r>
        <w:rPr>
          <w:rStyle w:val="VerbatimChar"/>
        </w:rPr>
        <w:t xml:space="preserve">N America</w:t>
      </w:r>
      <w:r>
        <w:t xml:space="preserve"> </w:t>
      </w:r>
      <w:r>
        <w:t xml:space="preserve">- Includes Canada, USA &amp; Mexico</w:t>
      </w:r>
    </w:p>
    <w:p>
      <w:pPr>
        <w:numPr>
          <w:numId w:val="1037"/>
          <w:ilvl w:val="0"/>
        </w:numPr>
      </w:pPr>
      <w:r>
        <w:rPr>
          <w:rStyle w:val="VerbatimChar"/>
        </w:rPr>
        <w:t xml:space="preserve">S America</w:t>
      </w:r>
      <w:r>
        <w:t xml:space="preserve"> </w:t>
      </w:r>
      <w:r>
        <w:t xml:space="preserve">- Countries in the Americas except Canada, USA and Mexico</w:t>
      </w:r>
    </w:p>
    <w:p>
      <w:pPr>
        <w:numPr>
          <w:numId w:val="1037"/>
          <w:ilvl w:val="0"/>
        </w:numPr>
      </w:pPr>
      <w:r>
        <w:rPr>
          <w:rStyle w:val="VerbatimChar"/>
        </w:rPr>
        <w:t xml:space="preserve">Oceania</w:t>
      </w:r>
      <w:r>
        <w:t xml:space="preserve"> </w:t>
      </w:r>
      <w:r>
        <w:t xml:space="preserve">- Various definitions for Oceania exist, but here we opted for this one:</w:t>
      </w:r>
      <w:r>
        <w:t xml:space="preserve"> </w:t>
      </w:r>
      <w:hyperlink r:id="rId105">
        <w:r>
          <w:rPr>
            <w:rStyle w:val="Hyperlink"/>
          </w:rPr>
          <w:t xml:space="preserve">http://en.wikipedia.org/wiki/List_of_Oceanian_countries_by_population</w:t>
        </w:r>
      </w:hyperlink>
    </w:p>
    <w:p>
      <w:pPr>
        <w:numPr>
          <w:numId w:val="1037"/>
          <w:ilvl w:val="0"/>
        </w:numPr>
      </w:pPr>
      <w:r>
        <w:rPr>
          <w:rStyle w:val="VerbatimChar"/>
        </w:rPr>
        <w:t xml:space="preserve">LAB</w:t>
      </w:r>
      <w:r>
        <w:t xml:space="preserve"> </w:t>
      </w:r>
      <w:r>
        <w:t xml:space="preserve">- Laboratory or greenhouse conditions – controlled, usually indoor, conditions that mean the study species is not affected by the environment conditions typical of the actual geographic location of the study</w:t>
      </w:r>
    </w:p>
    <w:p>
      <w:r>
        <w:pict>
          <v:rect style="width:0;height:1.5pt" o:hralign="center" o:hrstd="t" o:hr="t"/>
        </w:pict>
      </w:r>
    </w:p>
    <w:p>
      <w:pPr>
        <w:pStyle w:val="Heading3"/>
      </w:pPr>
      <w:bookmarkStart w:id="106" w:name="ecoregion"/>
      <w:bookmarkEnd w:id="106"/>
      <w:r>
        <w:rPr>
          <w:rStyle w:val="VerbatimChar"/>
        </w:rPr>
        <w:t xml:space="preserve">Ecoregion</w:t>
      </w:r>
    </w:p>
    <w:p>
      <w:pPr>
        <w:pStyle w:val="FirstParagraph"/>
      </w:pPr>
      <w:r>
        <w:rPr>
          <w:b/>
        </w:rPr>
        <w:t xml:space="preserve">Definition:</w:t>
      </w:r>
      <w:r>
        <w:t xml:space="preserve"> </w:t>
      </w:r>
      <w:r>
        <w:t xml:space="preserve">Indication of the ecoregion for the study, using the categories described in Figure 1 of Olson et al. (2001). For a more inclusive description of water ecoregions, see</w:t>
      </w:r>
      <w:r>
        <w:t xml:space="preserve"> </w:t>
      </w:r>
      <w:hyperlink r:id="rId107">
        <w:r>
          <w:rPr>
            <w:rStyle w:val="Hyperlink"/>
          </w:rPr>
          <w:t xml:space="preserve">http://worldwildlife.org/biomes</w:t>
        </w:r>
      </w:hyperlink>
      <w:r>
        <w:t xml:space="preserve"> </w:t>
      </w:r>
      <w:r>
        <w:t xml:space="preserve">The one exception for this is the code</w:t>
      </w:r>
      <w:r>
        <w:t xml:space="preserve"> </w:t>
      </w:r>
      <w:r>
        <w:rPr>
          <w:rStyle w:val="VerbatimChar"/>
        </w:rPr>
        <w:t xml:space="preserve">LAB</w:t>
      </w:r>
      <w:r>
        <w:t xml:space="preserve"> </w:t>
      </w:r>
      <w:r>
        <w:t xml:space="preserve">used for studies conducted in laboratory or greenhouse conditions.</w:t>
      </w:r>
    </w:p>
    <w:p>
      <w:pPr>
        <w:pStyle w:val="Heading5"/>
      </w:pPr>
      <w:bookmarkStart w:id="108" w:name="possible-values-34"/>
      <w:bookmarkEnd w:id="108"/>
      <w:r>
        <w:t xml:space="preserve">Possible values:</w:t>
      </w:r>
    </w:p>
    <w:p>
      <w:pPr>
        <w:numPr>
          <w:numId w:val="1038"/>
          <w:ilvl w:val="0"/>
        </w:numPr>
      </w:pPr>
      <w:r>
        <w:rPr>
          <w:rStyle w:val="VerbatimChar"/>
        </w:rPr>
        <w:t xml:space="preserve">TMB</w:t>
      </w:r>
      <w:r>
        <w:t xml:space="preserve"> </w:t>
      </w:r>
      <w:r>
        <w:t xml:space="preserve">- Terrestrial - tropical and subtropical moist broadleaf forests</w:t>
      </w:r>
    </w:p>
    <w:p>
      <w:pPr>
        <w:numPr>
          <w:numId w:val="1038"/>
          <w:ilvl w:val="0"/>
        </w:numPr>
      </w:pPr>
      <w:r>
        <w:rPr>
          <w:rStyle w:val="VerbatimChar"/>
        </w:rPr>
        <w:t xml:space="preserve">TDB</w:t>
      </w:r>
      <w:r>
        <w:t xml:space="preserve"> </w:t>
      </w:r>
      <w:r>
        <w:t xml:space="preserve">- Terrestrial - tropical and subtropical dry broadleaf forests</w:t>
      </w:r>
    </w:p>
    <w:p>
      <w:pPr>
        <w:numPr>
          <w:numId w:val="1038"/>
          <w:ilvl w:val="0"/>
        </w:numPr>
      </w:pPr>
      <w:r>
        <w:rPr>
          <w:rStyle w:val="VerbatimChar"/>
        </w:rPr>
        <w:t xml:space="preserve">TSC</w:t>
      </w:r>
      <w:r>
        <w:t xml:space="preserve"> </w:t>
      </w:r>
      <w:r>
        <w:t xml:space="preserve">- Terrestrial - tropical and subtropical coniferous forests</w:t>
      </w:r>
    </w:p>
    <w:p>
      <w:pPr>
        <w:numPr>
          <w:numId w:val="1038"/>
          <w:ilvl w:val="0"/>
        </w:numPr>
      </w:pPr>
      <w:r>
        <w:rPr>
          <w:rStyle w:val="VerbatimChar"/>
        </w:rPr>
        <w:t xml:space="preserve">TBM</w:t>
      </w:r>
      <w:r>
        <w:t xml:space="preserve"> </w:t>
      </w:r>
      <w:r>
        <w:t xml:space="preserve">- Terrestrial - temperate broadleaf and mixed forests</w:t>
      </w:r>
    </w:p>
    <w:p>
      <w:pPr>
        <w:numPr>
          <w:numId w:val="1038"/>
          <w:ilvl w:val="0"/>
        </w:numPr>
      </w:pPr>
      <w:r>
        <w:rPr>
          <w:rStyle w:val="VerbatimChar"/>
        </w:rPr>
        <w:t xml:space="preserve">TCF</w:t>
      </w:r>
      <w:r>
        <w:t xml:space="preserve"> </w:t>
      </w:r>
      <w:r>
        <w:t xml:space="preserve">- Terrestrial - temperate coniferous forests</w:t>
      </w:r>
    </w:p>
    <w:p>
      <w:pPr>
        <w:numPr>
          <w:numId w:val="1038"/>
          <w:ilvl w:val="0"/>
        </w:numPr>
      </w:pPr>
      <w:r>
        <w:rPr>
          <w:rStyle w:val="VerbatimChar"/>
        </w:rPr>
        <w:t xml:space="preserve">BOR</w:t>
      </w:r>
      <w:r>
        <w:t xml:space="preserve"> </w:t>
      </w:r>
      <w:r>
        <w:t xml:space="preserve">- Terrestrial - boreal forests/ taiga</w:t>
      </w:r>
    </w:p>
    <w:p>
      <w:pPr>
        <w:numPr>
          <w:numId w:val="1038"/>
          <w:ilvl w:val="0"/>
        </w:numPr>
      </w:pPr>
      <w:r>
        <w:rPr>
          <w:rStyle w:val="VerbatimChar"/>
        </w:rPr>
        <w:t xml:space="preserve">TGV</w:t>
      </w:r>
      <w:r>
        <w:t xml:space="preserve"> </w:t>
      </w:r>
      <w:r>
        <w:t xml:space="preserve">- Terrestrial - tropical and subtropical grasslands, savannas and shrublands</w:t>
      </w:r>
    </w:p>
    <w:p>
      <w:pPr>
        <w:numPr>
          <w:numId w:val="1038"/>
          <w:ilvl w:val="0"/>
        </w:numPr>
      </w:pPr>
      <w:r>
        <w:rPr>
          <w:rStyle w:val="VerbatimChar"/>
        </w:rPr>
        <w:t xml:space="preserve">TGS</w:t>
      </w:r>
      <w:r>
        <w:t xml:space="preserve"> </w:t>
      </w:r>
      <w:r>
        <w:t xml:space="preserve">- Terrestrial - temperate grasslands, savannas, and shrublands</w:t>
      </w:r>
    </w:p>
    <w:p>
      <w:pPr>
        <w:numPr>
          <w:numId w:val="1038"/>
          <w:ilvl w:val="0"/>
        </w:numPr>
      </w:pPr>
      <w:r>
        <w:rPr>
          <w:rStyle w:val="VerbatimChar"/>
        </w:rPr>
        <w:t xml:space="preserve">FGS</w:t>
      </w:r>
      <w:r>
        <w:t xml:space="preserve"> </w:t>
      </w:r>
      <w:r>
        <w:t xml:space="preserve">- Terrestrial - flooded grasslands and savannas</w:t>
      </w:r>
    </w:p>
    <w:p>
      <w:pPr>
        <w:numPr>
          <w:numId w:val="1038"/>
          <w:ilvl w:val="0"/>
        </w:numPr>
      </w:pPr>
      <w:r>
        <w:rPr>
          <w:rStyle w:val="VerbatimChar"/>
        </w:rPr>
        <w:t xml:space="preserve">MON</w:t>
      </w:r>
      <w:r>
        <w:t xml:space="preserve"> </w:t>
      </w:r>
      <w:r>
        <w:t xml:space="preserve">- Terrestrial - montane grasslands and shrublands</w:t>
      </w:r>
    </w:p>
    <w:p>
      <w:pPr>
        <w:numPr>
          <w:numId w:val="1038"/>
          <w:ilvl w:val="0"/>
        </w:numPr>
      </w:pPr>
      <w:r>
        <w:rPr>
          <w:rStyle w:val="VerbatimChar"/>
        </w:rPr>
        <w:t xml:space="preserve">TUN</w:t>
      </w:r>
      <w:r>
        <w:t xml:space="preserve"> </w:t>
      </w:r>
      <w:r>
        <w:t xml:space="preserve">- Terrestrial – tundra</w:t>
      </w:r>
    </w:p>
    <w:p>
      <w:pPr>
        <w:numPr>
          <w:numId w:val="1038"/>
          <w:ilvl w:val="0"/>
        </w:numPr>
      </w:pPr>
      <w:r>
        <w:rPr>
          <w:rStyle w:val="VerbatimChar"/>
        </w:rPr>
        <w:t xml:space="preserve">MED</w:t>
      </w:r>
      <w:r>
        <w:t xml:space="preserve"> </w:t>
      </w:r>
      <w:r>
        <w:t xml:space="preserve">- Terrestrial - Mediterranean forests, woodlands and scrubs</w:t>
      </w:r>
    </w:p>
    <w:p>
      <w:pPr>
        <w:numPr>
          <w:numId w:val="1038"/>
          <w:ilvl w:val="0"/>
        </w:numPr>
      </w:pPr>
      <w:r>
        <w:rPr>
          <w:rStyle w:val="VerbatimChar"/>
        </w:rPr>
        <w:t xml:space="preserve">DES</w:t>
      </w:r>
      <w:r>
        <w:t xml:space="preserve"> </w:t>
      </w:r>
      <w:r>
        <w:t xml:space="preserve">- Terrestrial - deserts and xeric shrublands</w:t>
      </w:r>
    </w:p>
    <w:p>
      <w:pPr>
        <w:numPr>
          <w:numId w:val="1038"/>
          <w:ilvl w:val="0"/>
        </w:numPr>
      </w:pPr>
      <w:r>
        <w:rPr>
          <w:rStyle w:val="VerbatimChar"/>
        </w:rPr>
        <w:t xml:space="preserve">MAN</w:t>
      </w:r>
      <w:r>
        <w:t xml:space="preserve"> </w:t>
      </w:r>
      <w:r>
        <w:t xml:space="preserve">- Terrestrial – mangroves</w:t>
      </w:r>
    </w:p>
    <w:p>
      <w:pPr>
        <w:numPr>
          <w:numId w:val="1038"/>
          <w:ilvl w:val="0"/>
        </w:numPr>
      </w:pPr>
      <w:r>
        <w:rPr>
          <w:rStyle w:val="VerbatimChar"/>
        </w:rPr>
        <w:t xml:space="preserve">LRE</w:t>
      </w:r>
      <w:r>
        <w:t xml:space="preserve"> </w:t>
      </w:r>
      <w:r>
        <w:t xml:space="preserve">- Freshwater - large river ecosystems</w:t>
      </w:r>
    </w:p>
    <w:p>
      <w:pPr>
        <w:numPr>
          <w:numId w:val="1038"/>
          <w:ilvl w:val="0"/>
        </w:numPr>
      </w:pPr>
      <w:r>
        <w:rPr>
          <w:rStyle w:val="VerbatimChar"/>
        </w:rPr>
        <w:t xml:space="preserve">LRH</w:t>
      </w:r>
      <w:r>
        <w:t xml:space="preserve"> </w:t>
      </w:r>
      <w:r>
        <w:t xml:space="preserve">- Freshwater - large river headwater ecosystems</w:t>
      </w:r>
    </w:p>
    <w:p>
      <w:pPr>
        <w:numPr>
          <w:numId w:val="1038"/>
          <w:ilvl w:val="0"/>
        </w:numPr>
      </w:pPr>
      <w:r>
        <w:rPr>
          <w:rStyle w:val="VerbatimChar"/>
        </w:rPr>
        <w:t xml:space="preserve">LRD</w:t>
      </w:r>
      <w:r>
        <w:t xml:space="preserve"> </w:t>
      </w:r>
      <w:r>
        <w:t xml:space="preserve">- Freshwater - large river delta ecosystems</w:t>
      </w:r>
    </w:p>
    <w:p>
      <w:pPr>
        <w:numPr>
          <w:numId w:val="1038"/>
          <w:ilvl w:val="0"/>
        </w:numPr>
      </w:pPr>
      <w:r>
        <w:rPr>
          <w:rStyle w:val="VerbatimChar"/>
        </w:rPr>
        <w:t xml:space="preserve">SRE</w:t>
      </w:r>
      <w:r>
        <w:t xml:space="preserve"> </w:t>
      </w:r>
      <w:r>
        <w:t xml:space="preserve">- Freshwater - small river ecosystems</w:t>
      </w:r>
    </w:p>
    <w:p>
      <w:pPr>
        <w:numPr>
          <w:numId w:val="1038"/>
          <w:ilvl w:val="0"/>
        </w:numPr>
      </w:pPr>
      <w:r>
        <w:rPr>
          <w:rStyle w:val="VerbatimChar"/>
        </w:rPr>
        <w:t xml:space="preserve">SLE</w:t>
      </w:r>
      <w:r>
        <w:t xml:space="preserve"> </w:t>
      </w:r>
      <w:r>
        <w:t xml:space="preserve">- Freshwater - small lake ecosystems</w:t>
      </w:r>
    </w:p>
    <w:p>
      <w:pPr>
        <w:numPr>
          <w:numId w:val="1038"/>
          <w:ilvl w:val="0"/>
        </w:numPr>
      </w:pPr>
      <w:r>
        <w:rPr>
          <w:rStyle w:val="VerbatimChar"/>
        </w:rPr>
        <w:t xml:space="preserve">LLE</w:t>
      </w:r>
      <w:r>
        <w:t xml:space="preserve"> </w:t>
      </w:r>
      <w:r>
        <w:t xml:space="preserve">- Freshwater - large lake ecosystems</w:t>
      </w:r>
    </w:p>
    <w:p>
      <w:pPr>
        <w:numPr>
          <w:numId w:val="1038"/>
          <w:ilvl w:val="0"/>
        </w:numPr>
      </w:pPr>
      <w:r>
        <w:rPr>
          <w:rStyle w:val="VerbatimChar"/>
        </w:rPr>
        <w:t xml:space="preserve">XBE</w:t>
      </w:r>
      <w:r>
        <w:t xml:space="preserve"> </w:t>
      </w:r>
      <w:r>
        <w:t xml:space="preserve">- Freshwater - xeric basin ecosystems</w:t>
      </w:r>
    </w:p>
    <w:p>
      <w:pPr>
        <w:numPr>
          <w:numId w:val="1038"/>
          <w:ilvl w:val="0"/>
        </w:numPr>
      </w:pPr>
      <w:r>
        <w:rPr>
          <w:rStyle w:val="VerbatimChar"/>
        </w:rPr>
        <w:t xml:space="preserve">POE</w:t>
      </w:r>
      <w:r>
        <w:t xml:space="preserve"> </w:t>
      </w:r>
      <w:r>
        <w:t xml:space="preserve">- Marine - polar ecosystems</w:t>
      </w:r>
    </w:p>
    <w:p>
      <w:pPr>
        <w:numPr>
          <w:numId w:val="1038"/>
          <w:ilvl w:val="0"/>
        </w:numPr>
      </w:pPr>
      <w:r>
        <w:rPr>
          <w:rStyle w:val="VerbatimChar"/>
        </w:rPr>
        <w:t xml:space="preserve">TSS</w:t>
      </w:r>
      <w:r>
        <w:t xml:space="preserve"> </w:t>
      </w:r>
      <w:r>
        <w:t xml:space="preserve">- Marine - temperate shelf and seas ecosystems</w:t>
      </w:r>
    </w:p>
    <w:p>
      <w:pPr>
        <w:numPr>
          <w:numId w:val="1038"/>
          <w:ilvl w:val="0"/>
        </w:numPr>
      </w:pPr>
      <w:r>
        <w:rPr>
          <w:rStyle w:val="VerbatimChar"/>
        </w:rPr>
        <w:t xml:space="preserve">TEU</w:t>
      </w:r>
      <w:r>
        <w:t xml:space="preserve"> </w:t>
      </w:r>
      <w:r>
        <w:t xml:space="preserve">- Marine - temperate upwellings</w:t>
      </w:r>
    </w:p>
    <w:p>
      <w:pPr>
        <w:numPr>
          <w:numId w:val="1038"/>
          <w:ilvl w:val="0"/>
        </w:numPr>
      </w:pPr>
      <w:r>
        <w:rPr>
          <w:rStyle w:val="VerbatimChar"/>
        </w:rPr>
        <w:t xml:space="preserve">TRU</w:t>
      </w:r>
      <w:r>
        <w:t xml:space="preserve"> </w:t>
      </w:r>
      <w:r>
        <w:t xml:space="preserve">- Marine - tropical upwellings</w:t>
      </w:r>
    </w:p>
    <w:p>
      <w:pPr>
        <w:numPr>
          <w:numId w:val="1038"/>
          <w:ilvl w:val="0"/>
        </w:numPr>
      </w:pPr>
      <w:r>
        <w:rPr>
          <w:rStyle w:val="VerbatimChar"/>
        </w:rPr>
        <w:t xml:space="preserve">TRC</w:t>
      </w:r>
      <w:r>
        <w:t xml:space="preserve"> </w:t>
      </w:r>
      <w:r>
        <w:t xml:space="preserve">- Marine - tropical coral</w:t>
      </w:r>
    </w:p>
    <w:p>
      <w:pPr>
        <w:numPr>
          <w:numId w:val="1038"/>
          <w:ilvl w:val="0"/>
        </w:numPr>
      </w:pPr>
      <w:r>
        <w:rPr>
          <w:rStyle w:val="VerbatimChar"/>
        </w:rPr>
        <w:t xml:space="preserve">LAB</w:t>
      </w:r>
      <w:r>
        <w:t xml:space="preserve"> </w:t>
      </w:r>
      <w:r>
        <w:t xml:space="preserve">- Laboratory or greenhouse conditions – controlled, usually indoor, conditions that mean the study species is not affected by the environment conditions typical of the actual geographic location of the study</w:t>
      </w:r>
    </w:p>
    <w:p>
      <w:r>
        <w:pict>
          <v:rect style="width:0;height:1.5pt" o:hralign="center" o:hrstd="t" o:hr="t"/>
        </w:pict>
      </w:r>
    </w:p>
    <w:p>
      <w:pPr>
        <w:pStyle w:val="Heading3"/>
      </w:pPr>
      <w:bookmarkStart w:id="109" w:name="studiedsex"/>
      <w:bookmarkEnd w:id="109"/>
      <w:r>
        <w:rPr>
          <w:rStyle w:val="VerbatimChar"/>
        </w:rPr>
        <w:t xml:space="preserve">StudiedSex</w:t>
      </w:r>
    </w:p>
    <w:p>
      <w:pPr>
        <w:pStyle w:val="FirstParagraph"/>
      </w:pPr>
      <w:r>
        <w:rPr>
          <w:b/>
        </w:rPr>
        <w:t xml:space="preserve">Definition:</w:t>
      </w:r>
    </w:p>
    <w:p>
      <w:pPr>
        <w:pStyle w:val="Heading5"/>
      </w:pPr>
      <w:bookmarkStart w:id="110" w:name="possible-values-35"/>
      <w:bookmarkEnd w:id="110"/>
      <w:r>
        <w:t xml:space="preserve">Possible values:</w:t>
      </w:r>
    </w:p>
    <w:p>
      <w:pPr>
        <w:numPr>
          <w:numId w:val="1039"/>
          <w:ilvl w:val="0"/>
        </w:numPr>
      </w:pPr>
      <w:r>
        <w:rPr>
          <w:rStyle w:val="VerbatimChar"/>
        </w:rPr>
        <w:t xml:space="preserve">M</w:t>
      </w:r>
      <w:r>
        <w:t xml:space="preserve"> </w:t>
      </w:r>
      <w:r>
        <w:t xml:space="preserve">- Studied only males</w:t>
      </w:r>
    </w:p>
    <w:p>
      <w:pPr>
        <w:numPr>
          <w:numId w:val="1039"/>
          <w:ilvl w:val="0"/>
        </w:numPr>
      </w:pPr>
      <w:r>
        <w:rPr>
          <w:rStyle w:val="VerbatimChar"/>
        </w:rPr>
        <w:t xml:space="preserve">F</w:t>
      </w:r>
      <w:r>
        <w:t xml:space="preserve"> </w:t>
      </w:r>
      <w:r>
        <w:t xml:space="preserve">- Studied only females</w:t>
      </w:r>
    </w:p>
    <w:p>
      <w:pPr>
        <w:numPr>
          <w:numId w:val="1039"/>
          <w:ilvl w:val="0"/>
        </w:numPr>
      </w:pPr>
      <w:r>
        <w:rPr>
          <w:rStyle w:val="VerbatimChar"/>
        </w:rPr>
        <w:t xml:space="preserve">H</w:t>
      </w:r>
      <w:r>
        <w:t xml:space="preserve"> </w:t>
      </w:r>
      <w:r>
        <w:t xml:space="preserve">- Studied hermaphrodites</w:t>
      </w:r>
    </w:p>
    <w:p>
      <w:pPr>
        <w:numPr>
          <w:numId w:val="1039"/>
          <w:ilvl w:val="0"/>
        </w:numPr>
      </w:pPr>
      <w:r>
        <w:rPr>
          <w:rStyle w:val="VerbatimChar"/>
        </w:rPr>
        <w:t xml:space="preserve">M/F</w:t>
      </w:r>
      <w:r>
        <w:t xml:space="preserve"> </w:t>
      </w:r>
      <w:r>
        <w:t xml:space="preserve">- Males and females separately in the same population matrix model</w:t>
      </w:r>
    </w:p>
    <w:p>
      <w:pPr>
        <w:numPr>
          <w:numId w:val="1039"/>
          <w:ilvl w:val="0"/>
        </w:numPr>
      </w:pPr>
      <w:r>
        <w:rPr>
          <w:rStyle w:val="VerbatimChar"/>
        </w:rPr>
        <w:t xml:space="preserve">A</w:t>
      </w:r>
      <w:r>
        <w:t xml:space="preserve"> </w:t>
      </w:r>
      <w:r>
        <w:t xml:space="preserve">- All sexes modeled together</w:t>
      </w:r>
    </w:p>
    <w:p>
      <w:pPr>
        <w:numPr>
          <w:numId w:val="1039"/>
          <w:ilvl w:val="0"/>
        </w:numPr>
      </w:pPr>
      <w:r>
        <w:rPr>
          <w:rStyle w:val="VerbatimChar"/>
        </w:rPr>
        <w:t xml:space="preserve">NA</w:t>
      </w:r>
      <w:r>
        <w:t xml:space="preserve"> </w:t>
      </w:r>
      <w:r>
        <w:t xml:space="preserve">- There are no distinct sexes in this species</w:t>
      </w:r>
    </w:p>
    <w:p>
      <w:r>
        <w:pict>
          <v:rect style="width:0;height:1.5pt" o:hralign="center" o:hrstd="t" o:hr="t"/>
        </w:pict>
      </w:r>
    </w:p>
    <w:p>
      <w:pPr>
        <w:pStyle w:val="Heading3"/>
      </w:pPr>
      <w:bookmarkStart w:id="111" w:name="matrixcomposite"/>
      <w:bookmarkEnd w:id="111"/>
      <w:r>
        <w:rPr>
          <w:rStyle w:val="VerbatimChar"/>
        </w:rPr>
        <w:t xml:space="preserve">MatrixComposite</w:t>
      </w:r>
    </w:p>
    <w:p>
      <w:pPr>
        <w:pStyle w:val="FirstParagraph"/>
      </w:pPr>
      <w:r>
        <w:rPr>
          <w:b/>
        </w:rPr>
        <w:t xml:space="preserve">Definition:</w:t>
      </w:r>
      <w:r>
        <w:t xml:space="preserve"> </w:t>
      </w:r>
      <w:r>
        <w:t xml:space="preserve">Indicates the type of matrix population model (also see Figure 2 below for more information).</w:t>
      </w:r>
    </w:p>
    <w:p>
      <w:pPr>
        <w:pStyle w:val="Heading5"/>
      </w:pPr>
      <w:bookmarkStart w:id="112" w:name="possible-values-36"/>
      <w:bookmarkEnd w:id="112"/>
      <w:r>
        <w:t xml:space="preserve">Possible values:</w:t>
      </w:r>
    </w:p>
    <w:p>
      <w:pPr>
        <w:numPr>
          <w:numId w:val="1040"/>
          <w:ilvl w:val="0"/>
        </w:numPr>
      </w:pPr>
      <w:r>
        <w:rPr>
          <w:rStyle w:val="VerbatimChar"/>
        </w:rPr>
        <w:t xml:space="preserve">Individual</w:t>
      </w:r>
      <w:r>
        <w:t xml:space="preserve"> </w:t>
      </w:r>
      <w:r>
        <w:t xml:space="preserve">- A matrix population model constructed for a single study × species × population × treatment × period combination.</w:t>
      </w:r>
    </w:p>
    <w:p>
      <w:pPr>
        <w:numPr>
          <w:numId w:val="1040"/>
          <w:ilvl w:val="0"/>
        </w:numPr>
      </w:pPr>
      <w:r>
        <w:rPr>
          <w:rStyle w:val="VerbatimChar"/>
        </w:rPr>
        <w:t xml:space="preserve">Mean</w:t>
      </w:r>
      <w:r>
        <w:t xml:space="preserve"> </w:t>
      </w:r>
      <w:r>
        <w:t xml:space="preserve">- An average (mean) of other matrix population models (e.g. element-by-element arithmetic mean of a population's matrices across several time periods available).</w:t>
      </w:r>
    </w:p>
    <w:p>
      <w:pPr>
        <w:numPr>
          <w:numId w:val="1040"/>
          <w:ilvl w:val="0"/>
        </w:numPr>
      </w:pPr>
      <w:r>
        <w:rPr>
          <w:rStyle w:val="VerbatimChar"/>
        </w:rPr>
        <w:t xml:space="preserve">Pooled</w:t>
      </w:r>
      <w:r>
        <w:t xml:space="preserve"> </w:t>
      </w:r>
      <w:r>
        <w:t xml:space="preserve">- A matrix population model that has been constructed by pooling individual-level demographic information across populations and/or periods. This type of matrix, when available, has always been provided by the author either in the publication or through personal communications.</w:t>
      </w:r>
    </w:p>
    <w:p>
      <w:pPr>
        <w:numPr>
          <w:numId w:val="1040"/>
          <w:ilvl w:val="0"/>
        </w:numPr>
      </w:pPr>
      <w:r>
        <w:rPr>
          <w:rStyle w:val="VerbatimChar"/>
        </w:rPr>
        <w:t xml:space="preserve">Seasonal</w:t>
      </w:r>
      <w:r>
        <w:t xml:space="preserve"> </w:t>
      </w:r>
      <w:r>
        <w:t xml:space="preserve">- A matrix population model that does not describe a full annual transition, but rather a seasonal (&lt; 1 yr) transition.</w:t>
      </w:r>
    </w:p>
    <w:p>
      <w:r>
        <w:pict>
          <v:rect style="width:0;height:1.5pt" o:hralign="center" o:hrstd="t" o:hr="t"/>
        </w:pict>
      </w:r>
    </w:p>
    <w:p>
      <w:pPr>
        <w:pStyle w:val="Heading3"/>
      </w:pPr>
      <w:bookmarkStart w:id="113" w:name="matrixtreatment"/>
      <w:bookmarkEnd w:id="113"/>
      <w:r>
        <w:rPr>
          <w:rStyle w:val="VerbatimChar"/>
        </w:rPr>
        <w:t xml:space="preserve">MatrixTreatment</w:t>
      </w:r>
    </w:p>
    <w:p>
      <w:pPr>
        <w:pStyle w:val="FirstParagraph"/>
      </w:pPr>
      <w:r>
        <w:rPr>
          <w:b/>
        </w:rPr>
        <w:t xml:space="preserve">Definition:</w:t>
      </w:r>
      <w:r>
        <w:t xml:space="preserve"> </w:t>
      </w:r>
      <w:r>
        <w:t xml:space="preserve">Describes if a treatment was applied or not and the nature of the treatment.</w:t>
      </w:r>
    </w:p>
    <w:p>
      <w:pPr>
        <w:pStyle w:val="Heading5"/>
      </w:pPr>
      <w:bookmarkStart w:id="114" w:name="possible-values-37"/>
      <w:bookmarkEnd w:id="114"/>
      <w:r>
        <w:t xml:space="preserve">Possible values:</w:t>
      </w:r>
    </w:p>
    <w:p>
      <w:pPr>
        <w:numPr>
          <w:numId w:val="1041"/>
          <w:ilvl w:val="0"/>
        </w:numPr>
      </w:pPr>
      <w:r>
        <w:rPr>
          <w:rStyle w:val="VerbatimChar"/>
        </w:rPr>
        <w:t xml:space="preserve">&lt;treatment&gt;</w:t>
      </w:r>
      <w:r>
        <w:t xml:space="preserve"> </w:t>
      </w:r>
      <w:r>
        <w:t xml:space="preserve">- A brief description of the treatment applied to the population described by the matrix population model. We define treatment as an action intentionally imposed by humans. If more than one applies to a matrix, treatments are separated with a “; ”</w:t>
      </w:r>
    </w:p>
    <w:p>
      <w:pPr>
        <w:numPr>
          <w:numId w:val="1041"/>
          <w:ilvl w:val="0"/>
        </w:numPr>
      </w:pPr>
      <w:r>
        <w:rPr>
          <w:rStyle w:val="VerbatimChar"/>
        </w:rPr>
        <w:t xml:space="preserve">Unmanipulated</w:t>
      </w:r>
      <w:r>
        <w:t xml:space="preserve"> </w:t>
      </w:r>
      <w:r>
        <w:t xml:space="preserve">- No experimental, human-imposed treatment was applied. Natural events of non-intentional occurrence (e.g. fire, hurricanes) are recorded as “Unmanipulated”, but these incidences are described in the “Observations” variable (below)</w:t>
      </w:r>
    </w:p>
    <w:p>
      <w:r>
        <w:pict>
          <v:rect style="width:0;height:1.5pt" o:hralign="center" o:hrstd="t" o:hr="t"/>
        </w:pict>
      </w:r>
    </w:p>
    <w:p>
      <w:pPr>
        <w:pStyle w:val="Heading3"/>
      </w:pPr>
      <w:bookmarkStart w:id="115" w:name="matrixcaptivity"/>
      <w:bookmarkEnd w:id="115"/>
      <w:r>
        <w:rPr>
          <w:rStyle w:val="VerbatimChar"/>
        </w:rPr>
        <w:t xml:space="preserve">MatrixCaptivity</w:t>
      </w:r>
    </w:p>
    <w:p>
      <w:pPr>
        <w:pStyle w:val="FirstParagraph"/>
      </w:pPr>
      <w:r>
        <w:rPr>
          <w:b/>
        </w:rPr>
        <w:t xml:space="preserve">Definition:</w:t>
      </w:r>
      <w:r>
        <w:t xml:space="preserve"> </w:t>
      </w:r>
      <w:r>
        <w:t xml:space="preserve">Whether the study species was studied in the wild or under controlled conditions for most of its life cycle</w:t>
      </w:r>
    </w:p>
    <w:p>
      <w:pPr>
        <w:pStyle w:val="Heading5"/>
      </w:pPr>
      <w:bookmarkStart w:id="116" w:name="possible-values-38"/>
      <w:bookmarkEnd w:id="116"/>
      <w:r>
        <w:t xml:space="preserve">Possible values:</w:t>
      </w:r>
    </w:p>
    <w:p>
      <w:pPr>
        <w:numPr>
          <w:numId w:val="1042"/>
          <w:ilvl w:val="0"/>
        </w:numPr>
      </w:pPr>
      <w:r>
        <w:rPr>
          <w:rStyle w:val="VerbatimChar"/>
        </w:rPr>
        <w:t xml:space="preserve">W</w:t>
      </w:r>
      <w:r>
        <w:t xml:space="preserve"> </w:t>
      </w:r>
      <w:r>
        <w:t xml:space="preserve">- Wild: study in natural conditions</w:t>
      </w:r>
    </w:p>
    <w:p>
      <w:pPr>
        <w:numPr>
          <w:numId w:val="1042"/>
          <w:ilvl w:val="0"/>
        </w:numPr>
      </w:pPr>
      <w:r>
        <w:rPr>
          <w:rStyle w:val="VerbatimChar"/>
        </w:rPr>
        <w:t xml:space="preserve">C</w:t>
      </w:r>
      <w:r>
        <w:t xml:space="preserve"> </w:t>
      </w:r>
      <w:r>
        <w:t xml:space="preserve">- Captive: studied for most part of the life cycle of the species in a laboratory, zoo, etc.</w:t>
      </w:r>
    </w:p>
    <w:p>
      <w:pPr>
        <w:numPr>
          <w:numId w:val="1042"/>
          <w:ilvl w:val="0"/>
        </w:numPr>
      </w:pPr>
      <w:r>
        <w:rPr>
          <w:rStyle w:val="VerbatimChar"/>
        </w:rPr>
        <w:t xml:space="preserve">CW</w:t>
      </w:r>
      <w:r>
        <w:t xml:space="preserve"> </w:t>
      </w:r>
      <w:r>
        <w:t xml:space="preserve">- Captured from Wild: If the species was taken from a wild population but studied in labs or zoos etc.</w:t>
      </w:r>
    </w:p>
    <w:p>
      <w:r>
        <w:pict>
          <v:rect style="width:0;height:1.5pt" o:hralign="center" o:hrstd="t" o:hr="t"/>
        </w:pict>
      </w:r>
    </w:p>
    <w:p>
      <w:pPr>
        <w:pStyle w:val="Heading3"/>
      </w:pPr>
      <w:bookmarkStart w:id="117" w:name="matrixstartyear"/>
      <w:bookmarkEnd w:id="117"/>
      <w:r>
        <w:rPr>
          <w:rStyle w:val="VerbatimChar"/>
        </w:rPr>
        <w:t xml:space="preserve">MatrixStartYear</w:t>
      </w:r>
    </w:p>
    <w:p>
      <w:pPr>
        <w:pStyle w:val="FirstParagraph"/>
      </w:pPr>
      <w:r>
        <w:rPr>
          <w:b/>
        </w:rPr>
        <w:t xml:space="preserve">Definition:</w:t>
      </w:r>
      <w:r>
        <w:t xml:space="preserve"> </w:t>
      </w:r>
      <w:r>
        <w:t xml:space="preserve">First year of study. Year</w:t>
      </w:r>
      <w:r>
        <w:t xml:space="preserve"> </w:t>
      </w:r>
      <w:r>
        <w:rPr>
          <w:rStyle w:val="VerbatimChar"/>
        </w:rPr>
        <w:t xml:space="preserve">t</w:t>
      </w:r>
      <w:r>
        <w:t xml:space="preserve"> </w:t>
      </w:r>
      <w:r>
        <w:t xml:space="preserve">in annual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p>
      <w:pPr>
        <w:pStyle w:val="Heading5"/>
      </w:pPr>
      <w:bookmarkStart w:id="118" w:name="possible-values-39"/>
      <w:bookmarkEnd w:id="118"/>
      <w:r>
        <w:t xml:space="preserve">Possible values:</w:t>
      </w:r>
    </w:p>
    <w:p>
      <w:pPr>
        <w:pStyle w:val="Compact"/>
        <w:numPr>
          <w:numId w:val="1043"/>
          <w:ilvl w:val="0"/>
        </w:numPr>
      </w:pPr>
      <w:r>
        <w:rPr>
          <w:rStyle w:val="VerbatimChar"/>
        </w:rPr>
        <w:t xml:space="preserve">&lt;yyyy&gt;</w:t>
      </w:r>
      <w:r>
        <w:t xml:space="preserve"> </w:t>
      </w:r>
      <w:r>
        <w:t xml:space="preserve">- e.g. 1994</w:t>
      </w:r>
    </w:p>
    <w:p>
      <w:r>
        <w:pict>
          <v:rect style="width:0;height:1.5pt" o:hralign="center" o:hrstd="t" o:hr="t"/>
        </w:pict>
      </w:r>
    </w:p>
    <w:p>
      <w:pPr>
        <w:pStyle w:val="Heading3"/>
      </w:pPr>
      <w:bookmarkStart w:id="119" w:name="matrixstartseason"/>
      <w:bookmarkEnd w:id="119"/>
      <w:r>
        <w:rPr>
          <w:rStyle w:val="VerbatimChar"/>
        </w:rPr>
        <w:t xml:space="preserve">MatrixStartSeason</w:t>
      </w:r>
    </w:p>
    <w:p>
      <w:pPr>
        <w:pStyle w:val="FirstParagraph"/>
      </w:pPr>
      <w:r>
        <w:rPr>
          <w:b/>
        </w:rPr>
        <w:t xml:space="preserve">Definition:</w:t>
      </w:r>
      <w:r>
        <w:t xml:space="preserve"> </w:t>
      </w:r>
      <w:r>
        <w:t xml:space="preserve">First season of study. Season</w:t>
      </w:r>
      <w:r>
        <w:t xml:space="preserve"> </w:t>
      </w:r>
      <w:r>
        <w:rPr>
          <w:rStyle w:val="VerbatimChar"/>
        </w:rPr>
        <w:t xml:space="preserve">s</w:t>
      </w:r>
      <w:r>
        <w:t xml:space="preserve"> </w:t>
      </w:r>
      <w:r>
        <w:t xml:space="preserve">in periodic matrix population model that describes population dynamics from season</w:t>
      </w:r>
      <w:r>
        <w:t xml:space="preserve"> </w:t>
      </w:r>
      <w:r>
        <w:rPr>
          <w:rStyle w:val="VerbatimChar"/>
        </w:rPr>
        <w:t xml:space="preserve">s</w:t>
      </w:r>
      <w:r>
        <w:t xml:space="preserve"> </w:t>
      </w:r>
      <w:r>
        <w:t xml:space="preserve">to</w:t>
      </w:r>
      <w:r>
        <w:t xml:space="preserve"> </w:t>
      </w:r>
      <w:r>
        <w:rPr>
          <w:rStyle w:val="VerbatimChar"/>
        </w:rPr>
        <w:t xml:space="preserve">s+1</w:t>
      </w:r>
      <w:r>
        <w:t xml:space="preserve">. Seasons are naturally hemisphere-specific, and this information can be deduced from variables</w:t>
      </w:r>
      <w:r>
        <w:t xml:space="preserve"> </w:t>
      </w:r>
      <w:r>
        <w:rPr>
          <w:rStyle w:val="VerbatimChar"/>
        </w:rPr>
        <w:t xml:space="preserve">Country</w:t>
      </w:r>
      <w:r>
        <w:t xml:space="preserve"> </w:t>
      </w:r>
      <w:r>
        <w:t xml:space="preserve">and</w:t>
      </w:r>
      <w:r>
        <w:t xml:space="preserve"> </w:t>
      </w:r>
      <w:r>
        <w:rPr>
          <w:rStyle w:val="VerbatimChar"/>
        </w:rPr>
        <w:t xml:space="preserve">LatDeg</w:t>
      </w:r>
      <w:r>
        <w:t xml:space="preserve">, below. Here season is used as described in manuscript by the authors (summer in the southern hemisphere corresponds to Winter in the northern hemisphere).</w:t>
      </w:r>
    </w:p>
    <w:p>
      <w:pPr>
        <w:pStyle w:val="Heading5"/>
      </w:pPr>
      <w:bookmarkStart w:id="120" w:name="possible-values-40"/>
      <w:bookmarkEnd w:id="120"/>
      <w:r>
        <w:t xml:space="preserve">Possible values:</w:t>
      </w:r>
    </w:p>
    <w:p>
      <w:pPr>
        <w:numPr>
          <w:numId w:val="1044"/>
          <w:ilvl w:val="0"/>
        </w:numPr>
      </w:pPr>
      <w:r>
        <w:rPr>
          <w:rStyle w:val="VerbatimChar"/>
        </w:rPr>
        <w:t xml:space="preserve">1</w:t>
      </w:r>
      <w:r>
        <w:t xml:space="preserve"> </w:t>
      </w:r>
      <w:r>
        <w:t xml:space="preserve">- Spring</w:t>
      </w:r>
    </w:p>
    <w:p>
      <w:pPr>
        <w:numPr>
          <w:numId w:val="1044"/>
          <w:ilvl w:val="0"/>
        </w:numPr>
      </w:pPr>
      <w:r>
        <w:rPr>
          <w:rStyle w:val="VerbatimChar"/>
        </w:rPr>
        <w:t xml:space="preserve">2</w:t>
      </w:r>
      <w:r>
        <w:t xml:space="preserve"> </w:t>
      </w:r>
      <w:r>
        <w:t xml:space="preserve">- Summer</w:t>
      </w:r>
    </w:p>
    <w:p>
      <w:pPr>
        <w:numPr>
          <w:numId w:val="1044"/>
          <w:ilvl w:val="0"/>
        </w:numPr>
      </w:pPr>
      <w:r>
        <w:rPr>
          <w:rStyle w:val="VerbatimChar"/>
        </w:rPr>
        <w:t xml:space="preserve">3</w:t>
      </w:r>
      <w:r>
        <w:t xml:space="preserve"> </w:t>
      </w:r>
      <w:r>
        <w:t xml:space="preserve">- Autumn/Fall</w:t>
      </w:r>
    </w:p>
    <w:p>
      <w:pPr>
        <w:numPr>
          <w:numId w:val="1044"/>
          <w:ilvl w:val="0"/>
        </w:numPr>
      </w:pPr>
      <w:r>
        <w:rPr>
          <w:rStyle w:val="VerbatimChar"/>
        </w:rPr>
        <w:t xml:space="preserve">4</w:t>
      </w:r>
      <w:r>
        <w:t xml:space="preserve"> </w:t>
      </w:r>
      <w:r>
        <w:t xml:space="preserve">- Winter</w:t>
      </w:r>
    </w:p>
    <w:p>
      <w:r>
        <w:pict>
          <v:rect style="width:0;height:1.5pt" o:hralign="center" o:hrstd="t" o:hr="t"/>
        </w:pict>
      </w:r>
    </w:p>
    <w:p>
      <w:pPr>
        <w:pStyle w:val="Heading3"/>
      </w:pPr>
      <w:bookmarkStart w:id="121" w:name="matrixstartmonth"/>
      <w:bookmarkEnd w:id="121"/>
      <w:r>
        <w:rPr>
          <w:rStyle w:val="VerbatimChar"/>
        </w:rPr>
        <w:t xml:space="preserve">MatrixStartMonth</w:t>
      </w:r>
    </w:p>
    <w:p>
      <w:pPr>
        <w:pStyle w:val="FirstParagraph"/>
      </w:pPr>
      <w:r>
        <w:rPr>
          <w:b/>
        </w:rPr>
        <w:t xml:space="preserve">Definition:</w:t>
      </w:r>
      <w:r>
        <w:t xml:space="preserve"> </w:t>
      </w:r>
      <w:r>
        <w:t xml:space="preserve">First month of study.</w:t>
      </w:r>
    </w:p>
    <w:p>
      <w:pPr>
        <w:pStyle w:val="Heading5"/>
      </w:pPr>
      <w:bookmarkStart w:id="122" w:name="possible-values-41"/>
      <w:bookmarkEnd w:id="122"/>
      <w:r>
        <w:t xml:space="preserve">Possible values:</w:t>
      </w:r>
    </w:p>
    <w:p>
      <w:pPr>
        <w:pStyle w:val="Compact"/>
        <w:numPr>
          <w:numId w:val="1045"/>
          <w:ilvl w:val="0"/>
        </w:numPr>
      </w:pPr>
      <w:r>
        <w:rPr>
          <w:rStyle w:val="VerbatimChar"/>
        </w:rPr>
        <w:t xml:space="preserve">&lt;1-12&gt;</w:t>
      </w:r>
      <w:r>
        <w:t xml:space="preserve"> </w:t>
      </w:r>
      <w:r>
        <w:t xml:space="preserve">- e.g. 1 = January, 6= June etc.</w:t>
      </w:r>
    </w:p>
    <w:p>
      <w:r>
        <w:pict>
          <v:rect style="width:0;height:1.5pt" o:hralign="center" o:hrstd="t" o:hr="t"/>
        </w:pict>
      </w:r>
    </w:p>
    <w:p>
      <w:pPr>
        <w:pStyle w:val="Heading3"/>
      </w:pPr>
      <w:bookmarkStart w:id="123" w:name="matrixendyear"/>
      <w:bookmarkEnd w:id="123"/>
      <w:r>
        <w:rPr>
          <w:rStyle w:val="VerbatimChar"/>
        </w:rPr>
        <w:t xml:space="preserve">MatrixEndYear</w:t>
      </w:r>
    </w:p>
    <w:p>
      <w:pPr>
        <w:pStyle w:val="FirstParagraph"/>
      </w:pPr>
      <w:r>
        <w:rPr>
          <w:b/>
        </w:rPr>
        <w:t xml:space="preserve">Definition:</w:t>
      </w:r>
      <w:r>
        <w:t xml:space="preserve"> </w:t>
      </w:r>
      <w:r>
        <w:t xml:space="preserve">Last year of study. Year</w:t>
      </w:r>
      <w:r>
        <w:t xml:space="preserve"> </w:t>
      </w:r>
      <w:r>
        <w:rPr>
          <w:rStyle w:val="VerbatimChar"/>
        </w:rPr>
        <w:t xml:space="preserve">t+1</w:t>
      </w:r>
      <w:r>
        <w:t xml:space="preserve"> </w:t>
      </w:r>
      <w:r>
        <w:t xml:space="preserve">in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p>
      <w:pPr>
        <w:pStyle w:val="Heading5"/>
      </w:pPr>
      <w:bookmarkStart w:id="124" w:name="possible-values-42"/>
      <w:bookmarkEnd w:id="124"/>
      <w:r>
        <w:t xml:space="preserve">Possible values:</w:t>
      </w:r>
    </w:p>
    <w:p>
      <w:pPr>
        <w:pStyle w:val="Compact"/>
        <w:numPr>
          <w:numId w:val="1046"/>
          <w:ilvl w:val="0"/>
        </w:numPr>
      </w:pPr>
      <w:r>
        <w:rPr>
          <w:rStyle w:val="VerbatimChar"/>
        </w:rPr>
        <w:t xml:space="preserve">&lt;yyyy&gt;</w:t>
      </w:r>
      <w:r>
        <w:t xml:space="preserve"> </w:t>
      </w:r>
      <w:r>
        <w:t xml:space="preserve">- e.g. 1999</w:t>
      </w:r>
    </w:p>
    <w:p>
      <w:r>
        <w:pict>
          <v:rect style="width:0;height:1.5pt" o:hralign="center" o:hrstd="t" o:hr="t"/>
        </w:pict>
      </w:r>
    </w:p>
    <w:p>
      <w:pPr>
        <w:pStyle w:val="Heading3"/>
      </w:pPr>
      <w:bookmarkStart w:id="125" w:name="matrixendseason"/>
      <w:bookmarkEnd w:id="125"/>
      <w:r>
        <w:rPr>
          <w:rStyle w:val="VerbatimChar"/>
        </w:rPr>
        <w:t xml:space="preserve">MatrixEndSeason</w:t>
      </w:r>
    </w:p>
    <w:p>
      <w:pPr>
        <w:pStyle w:val="FirstParagraph"/>
      </w:pPr>
      <w:r>
        <w:rPr>
          <w:b/>
        </w:rPr>
        <w:t xml:space="preserve">Definition:</w:t>
      </w:r>
      <w:r>
        <w:t xml:space="preserve"> </w:t>
      </w:r>
      <w:r>
        <w:t xml:space="preserve">Last season of study. Season s+1 in periodic matrix population model that describes population dynamics from season s to s+1. Here season is used as described in manuscript by the authors (Summer in the Southern Hemisphere corresponds to Winter in the Northern Hemisphere)</w:t>
      </w:r>
    </w:p>
    <w:p>
      <w:pPr>
        <w:pStyle w:val="Heading5"/>
      </w:pPr>
      <w:bookmarkStart w:id="126" w:name="possible-values-43"/>
      <w:bookmarkEnd w:id="126"/>
      <w:r>
        <w:t xml:space="preserve">Possible values:</w:t>
      </w:r>
    </w:p>
    <w:p>
      <w:pPr>
        <w:numPr>
          <w:numId w:val="1047"/>
          <w:ilvl w:val="0"/>
        </w:numPr>
      </w:pPr>
      <w:r>
        <w:rPr>
          <w:rStyle w:val="VerbatimChar"/>
        </w:rPr>
        <w:t xml:space="preserve">1</w:t>
      </w:r>
      <w:r>
        <w:t xml:space="preserve"> </w:t>
      </w:r>
      <w:r>
        <w:t xml:space="preserve">- Spring</w:t>
      </w:r>
    </w:p>
    <w:p>
      <w:pPr>
        <w:numPr>
          <w:numId w:val="1047"/>
          <w:ilvl w:val="0"/>
        </w:numPr>
      </w:pPr>
      <w:r>
        <w:rPr>
          <w:rStyle w:val="VerbatimChar"/>
        </w:rPr>
        <w:t xml:space="preserve">2</w:t>
      </w:r>
      <w:r>
        <w:t xml:space="preserve"> </w:t>
      </w:r>
      <w:r>
        <w:t xml:space="preserve">- Summer</w:t>
      </w:r>
    </w:p>
    <w:p>
      <w:pPr>
        <w:numPr>
          <w:numId w:val="1047"/>
          <w:ilvl w:val="0"/>
        </w:numPr>
      </w:pPr>
      <w:r>
        <w:rPr>
          <w:rStyle w:val="VerbatimChar"/>
        </w:rPr>
        <w:t xml:space="preserve">3</w:t>
      </w:r>
      <w:r>
        <w:t xml:space="preserve"> </w:t>
      </w:r>
      <w:r>
        <w:t xml:space="preserve">- Autumn/Fall</w:t>
      </w:r>
    </w:p>
    <w:p>
      <w:pPr>
        <w:numPr>
          <w:numId w:val="1047"/>
          <w:ilvl w:val="0"/>
        </w:numPr>
      </w:pPr>
      <w:r>
        <w:rPr>
          <w:rStyle w:val="VerbatimChar"/>
        </w:rPr>
        <w:t xml:space="preserve">4</w:t>
      </w:r>
      <w:r>
        <w:t xml:space="preserve"> </w:t>
      </w:r>
      <w:r>
        <w:t xml:space="preserve">- Winter</w:t>
      </w:r>
    </w:p>
    <w:p>
      <w:r>
        <w:pict>
          <v:rect style="width:0;height:1.5pt" o:hralign="center" o:hrstd="t" o:hr="t"/>
        </w:pict>
      </w:r>
    </w:p>
    <w:p>
      <w:pPr>
        <w:pStyle w:val="Heading3"/>
      </w:pPr>
      <w:bookmarkStart w:id="127" w:name="matrixendmonth"/>
      <w:bookmarkEnd w:id="127"/>
      <w:r>
        <w:rPr>
          <w:rStyle w:val="VerbatimChar"/>
        </w:rPr>
        <w:t xml:space="preserve">MatrixEndMonth</w:t>
      </w:r>
    </w:p>
    <w:p>
      <w:pPr>
        <w:pStyle w:val="FirstParagraph"/>
      </w:pPr>
      <w:r>
        <w:rPr>
          <w:b/>
        </w:rPr>
        <w:t xml:space="preserve">Definition:</w:t>
      </w:r>
      <w:r>
        <w:t xml:space="preserve"> </w:t>
      </w:r>
      <w:r>
        <w:t xml:space="preserve">Last month of study.</w:t>
      </w:r>
    </w:p>
    <w:p>
      <w:pPr>
        <w:pStyle w:val="Heading5"/>
      </w:pPr>
      <w:bookmarkStart w:id="128" w:name="possible-values-44"/>
      <w:bookmarkEnd w:id="128"/>
      <w:r>
        <w:t xml:space="preserve">Possible values:</w:t>
      </w:r>
    </w:p>
    <w:p>
      <w:pPr>
        <w:pStyle w:val="Compact"/>
        <w:numPr>
          <w:numId w:val="1048"/>
          <w:ilvl w:val="0"/>
        </w:numPr>
      </w:pPr>
      <w:r>
        <w:rPr>
          <w:rStyle w:val="VerbatimChar"/>
        </w:rPr>
        <w:t xml:space="preserve">&lt;1-12&gt;</w:t>
      </w:r>
      <w:r>
        <w:t xml:space="preserve"> </w:t>
      </w:r>
      <w:r>
        <w:t xml:space="preserve">- e.g. 1 = January, 6= June etc.</w:t>
      </w:r>
    </w:p>
    <w:p>
      <w:r>
        <w:pict>
          <v:rect style="width:0;height:1.5pt" o:hralign="center" o:hrstd="t" o:hr="t"/>
        </w:pict>
      </w:r>
    </w:p>
    <w:p>
      <w:pPr>
        <w:pStyle w:val="Heading3"/>
      </w:pPr>
      <w:bookmarkStart w:id="129" w:name="matrixsplit"/>
      <w:bookmarkEnd w:id="129"/>
      <w:r>
        <w:rPr>
          <w:rStyle w:val="VerbatimChar"/>
        </w:rPr>
        <w:t xml:space="preserve">MatrixSplit</w:t>
      </w:r>
    </w:p>
    <w:p>
      <w:pPr>
        <w:pStyle w:val="FirstParagraph"/>
      </w:pPr>
      <w:r>
        <w:rPr>
          <w:b/>
        </w:rPr>
        <w:t xml:space="preserve">Definition:</w:t>
      </w:r>
      <w:r>
        <w:t xml:space="preserve"> </w:t>
      </w:r>
      <w:r>
        <w:t xml:space="preserve">This indicates whether the MPM</w:t>
      </w:r>
      <w:r>
        <w:t xml:space="preserve"> </w:t>
      </w:r>
      <w:r>
        <w:rPr>
          <w:b/>
        </w:rPr>
        <w:t xml:space="preserve">A</w:t>
      </w:r>
      <w:r>
        <w:t xml:space="preserve"> </w:t>
      </w:r>
      <w:r>
        <w:t xml:space="preserve">matrix has been divided into its constituent</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submatrices. See Figure 3 below for further details.</w:t>
      </w:r>
    </w:p>
    <w:p>
      <w:pPr>
        <w:pStyle w:val="Heading5"/>
      </w:pPr>
      <w:bookmarkStart w:id="130" w:name="possible-values-45"/>
      <w:bookmarkEnd w:id="130"/>
      <w:r>
        <w:t xml:space="preserve">Possible values:</w:t>
      </w:r>
    </w:p>
    <w:p>
      <w:pPr>
        <w:numPr>
          <w:numId w:val="1049"/>
          <w:ilvl w:val="0"/>
        </w:numPr>
      </w:pPr>
      <w:r>
        <w:rPr>
          <w:rStyle w:val="VerbatimChar"/>
        </w:rPr>
        <w:t xml:space="preserve">Divided</w:t>
      </w:r>
      <w:r>
        <w:t xml:space="preserve"> </w:t>
      </w:r>
      <w:r>
        <w:t xml:space="preserve">- The matrix population model</w:t>
      </w:r>
      <w:r>
        <w:t xml:space="preserve"> </w:t>
      </w:r>
      <w:r>
        <w:rPr>
          <w:b/>
        </w:rPr>
        <w:t xml:space="preserve">A</w:t>
      </w:r>
      <w:r>
        <w:t xml:space="preserve"> </w:t>
      </w:r>
      <w:r>
        <w:t xml:space="preserve">has been 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w:t>
      </w:r>
    </w:p>
    <w:p>
      <w:pPr>
        <w:numPr>
          <w:numId w:val="1049"/>
          <w:ilvl w:val="0"/>
        </w:numPr>
      </w:pPr>
      <w:r>
        <w:rPr>
          <w:rStyle w:val="VerbatimChar"/>
        </w:rPr>
        <w:t xml:space="preserve">Indivisible</w:t>
      </w:r>
      <w:r>
        <w:t xml:space="preserve"> </w:t>
      </w:r>
      <w:r>
        <w:t xml:space="preserve">- The matrix population model</w:t>
      </w:r>
      <w:r>
        <w:t xml:space="preserve"> </w:t>
      </w:r>
      <w:r>
        <w:rPr>
          <w:b/>
        </w:rPr>
        <w:t xml:space="preserve">A</w:t>
      </w:r>
      <w:r>
        <w:t xml:space="preserve"> </w:t>
      </w:r>
      <w:r>
        <w:t xml:space="preserve">has</w:t>
      </w:r>
      <w:r>
        <w:t xml:space="preserve"> </w:t>
      </w:r>
      <w:r>
        <w:rPr>
          <w:b/>
        </w:rPr>
        <w:t xml:space="preserve">not</w:t>
      </w:r>
      <w:r>
        <w:t xml:space="preserve"> </w:t>
      </w:r>
      <w:r>
        <w:t xml:space="preserve">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because insufficient information is available to classify the various demographic processes for each sub-matrix. In indivisible matrices, only</w:t>
      </w:r>
      <w:r>
        <w:t xml:space="preserve"> </w:t>
      </w:r>
      <w:r>
        <w:rPr>
          <w:b/>
        </w:rPr>
        <w:t xml:space="preserve">A</w:t>
      </w:r>
      <w:r>
        <w:t xml:space="preserve"> </w:t>
      </w:r>
      <w:r>
        <w:t xml:space="preserve">has values given - the other matrices are filled with</w:t>
      </w:r>
      <w:r>
        <w:t xml:space="preserve"> </w:t>
      </w:r>
      <w:r>
        <w:rPr>
          <w:b/>
        </w:rPr>
        <w:t xml:space="preserve">NA</w:t>
      </w:r>
      <w:r>
        <w:t xml:space="preserve"> </w:t>
      </w:r>
      <w:r>
        <w:t xml:space="preserve">values.</w:t>
      </w:r>
    </w:p>
    <w:p>
      <w:r>
        <w:pict>
          <v:rect style="width:0;height:1.5pt" o:hralign="center" o:hrstd="t" o:hr="t"/>
        </w:pict>
      </w:r>
    </w:p>
    <w:p>
      <w:pPr>
        <w:pStyle w:val="Heading3"/>
      </w:pPr>
      <w:bookmarkStart w:id="131" w:name="matrixfec"/>
      <w:bookmarkEnd w:id="131"/>
      <w:r>
        <w:rPr>
          <w:rStyle w:val="VerbatimChar"/>
        </w:rPr>
        <w:t xml:space="preserve">MatrixFec</w:t>
      </w:r>
    </w:p>
    <w:p>
      <w:pPr>
        <w:pStyle w:val="FirstParagraph"/>
      </w:pPr>
      <w:r>
        <w:rPr>
          <w:b/>
        </w:rPr>
        <w:t xml:space="preserve">Definition:</w:t>
      </w:r>
      <w:r>
        <w:t xml:space="preserve"> </w:t>
      </w:r>
      <w:r>
        <w:t xml:space="preserve">This records whether fecundity was measured at all for this matrix model.</w:t>
      </w:r>
    </w:p>
    <w:p>
      <w:pPr>
        <w:pStyle w:val="BodyText"/>
      </w:pPr>
      <w:r>
        <w:t xml:space="preserve">The rationale for this is that a fecundity (in the F matrix) may be recorded as 0 either because it was not measured, or because reproduction was measured and estimated to be zero. As a general rule, if any values for fecundity (e.g. in the F matrix) are non-zero, then MatrixFec should be recorded as 'Yes'. If all values are zero, then you we check the paper carefully to check whther this is because no fecundity was detected, or whether no attempt was made to measure fecundity.</w:t>
      </w:r>
    </w:p>
    <w:p>
      <w:pPr>
        <w:pStyle w:val="Heading5"/>
      </w:pPr>
      <w:bookmarkStart w:id="132" w:name="possible-values-46"/>
      <w:bookmarkEnd w:id="132"/>
      <w:r>
        <w:t xml:space="preserve">Possible values:</w:t>
      </w:r>
    </w:p>
    <w:p>
      <w:pPr>
        <w:numPr>
          <w:numId w:val="1050"/>
          <w:ilvl w:val="0"/>
        </w:numPr>
      </w:pPr>
      <w:r>
        <w:rPr>
          <w:rStyle w:val="VerbatimChar"/>
        </w:rPr>
        <w:t xml:space="preserve">Yes</w:t>
      </w:r>
      <w:r>
        <w:t xml:space="preserve"> </w:t>
      </w:r>
      <w:r>
        <w:t xml:space="preserve">- Reproduction was included in the MPM, and thus values &gt;0 should appear in the submatrix</w:t>
      </w:r>
      <w:r>
        <w:t xml:space="preserve"> </w:t>
      </w:r>
      <w:r>
        <w:rPr>
          <w:b/>
        </w:rPr>
        <w:t xml:space="preserve">F</w:t>
      </w:r>
      <w:r>
        <w:t xml:space="preserve"> </w:t>
      </w:r>
      <w:r>
        <w:t xml:space="preserve">if sexual reproduction occurred in these stages/ages. Note that it is possible that reproduction was measured and modelled but none occurred. In that case, values of 0 are possible in the F matrix.</w:t>
      </w:r>
    </w:p>
    <w:p>
      <w:pPr>
        <w:numPr>
          <w:numId w:val="1050"/>
          <w:ilvl w:val="0"/>
        </w:numPr>
      </w:pPr>
      <w:r>
        <w:rPr>
          <w:rStyle w:val="VerbatimChar"/>
        </w:rPr>
        <w:t xml:space="preserve">No</w:t>
      </w:r>
      <w:r>
        <w:t xml:space="preserve"> </w:t>
      </w:r>
      <w:r>
        <w:t xml:space="preserve">- Reproduction was not modelled by the matrix population model, either because it was not the goal of the study or due to logistical impossibility. In some</w:t>
      </w:r>
      <w:r>
        <w:t xml:space="preserve"> </w:t>
      </w:r>
      <w:r>
        <w:rPr>
          <w:b/>
        </w:rPr>
        <w:t xml:space="preserve">F</w:t>
      </w:r>
      <w:r>
        <w:t xml:space="preserve"> </w:t>
      </w:r>
      <w:r>
        <w:t xml:space="preserve">submatrices the elements where sexual reproduction would have appeared contain NA values, and in others they contain 0 values.</w:t>
      </w:r>
    </w:p>
    <w:p>
      <w:pPr>
        <w:pStyle w:val="Heading2"/>
        <w:numPr>
          <w:numId w:val="1050"/>
          <w:ilvl w:val="0"/>
        </w:numPr>
      </w:pPr>
      <w:bookmarkStart w:id="133" w:name="na---it-is-not-known-whether-fecundity-was-measured-for-the-matrix"/>
      <w:bookmarkEnd w:id="133"/>
      <w:r>
        <w:t xml:space="preserve">NA - it is not known whether fecundity was measured for the matrix</w:t>
      </w:r>
    </w:p>
    <w:p>
      <w:pPr>
        <w:pStyle w:val="Heading3"/>
      </w:pPr>
      <w:bookmarkStart w:id="134" w:name="observation"/>
      <w:bookmarkEnd w:id="134"/>
      <w:r>
        <w:rPr>
          <w:rStyle w:val="VerbatimChar"/>
        </w:rPr>
        <w:t xml:space="preserve">Observation</w:t>
      </w:r>
    </w:p>
    <w:p>
      <w:pPr>
        <w:pStyle w:val="FirstParagraph"/>
      </w:pPr>
      <w:r>
        <w:rPr>
          <w:b/>
        </w:rPr>
        <w:t xml:space="preserve">Definition:</w:t>
      </w:r>
      <w:r>
        <w:t xml:space="preserve"> </w:t>
      </w:r>
      <w:r>
        <w:t xml:space="preserve">This variable provides information that is not provided elsewhere but may nonetheless be important (e.g. "This is a matrix constructed from a long term dataset in the UK: size was estimated in a single season but female fecundity from a long term dataset")</w:t>
      </w:r>
    </w:p>
    <w:p>
      <w:pPr>
        <w:pStyle w:val="Heading5"/>
      </w:pPr>
      <w:bookmarkStart w:id="135" w:name="possible-values-47"/>
      <w:bookmarkEnd w:id="135"/>
      <w:r>
        <w:t xml:space="preserve">Possible values:</w:t>
      </w:r>
    </w:p>
    <w:p>
      <w:pPr>
        <w:pStyle w:val="Compact"/>
        <w:numPr>
          <w:numId w:val="1051"/>
          <w:ilvl w:val="0"/>
        </w:numPr>
      </w:pPr>
      <w:r>
        <w:rPr>
          <w:rStyle w:val="VerbatimChar"/>
        </w:rPr>
        <w:t xml:space="preserve">&lt;any text&gt;</w:t>
      </w:r>
      <w:r>
        <w:t xml:space="preserve"> </w:t>
      </w:r>
      <w:r>
        <w:t xml:space="preserve">- any text string giving useful additional information.</w:t>
      </w:r>
    </w:p>
    <w:p>
      <w:r>
        <w:pict>
          <v:rect style="width:0;height:1.5pt" o:hralign="center" o:hrstd="t" o:hr="t"/>
        </w:pict>
      </w:r>
    </w:p>
    <w:p>
      <w:pPr>
        <w:pStyle w:val="Heading3"/>
      </w:pPr>
      <w:bookmarkStart w:id="136" w:name="matrixdimension"/>
      <w:bookmarkEnd w:id="136"/>
      <w:r>
        <w:rPr>
          <w:rStyle w:val="VerbatimChar"/>
        </w:rPr>
        <w:t xml:space="preserve">MatrixDimension</w:t>
      </w:r>
    </w:p>
    <w:p>
      <w:pPr>
        <w:pStyle w:val="FirstParagraph"/>
      </w:pPr>
      <w:r>
        <w:rPr>
          <w:b/>
        </w:rPr>
        <w:t xml:space="preserve">Definition:</w:t>
      </w:r>
      <w:r>
        <w:t xml:space="preserve"> </w:t>
      </w:r>
      <w:r>
        <w:t xml:space="preserve">Dimension of the matrix population model</w:t>
      </w:r>
      <w:r>
        <w:t xml:space="preserve"> </w:t>
      </w:r>
      <w:r>
        <w:rPr>
          <w:b/>
        </w:rPr>
        <w:t xml:space="preserve">A</w:t>
      </w:r>
      <w:r>
        <w:t xml:space="preserve">.</w:t>
      </w:r>
    </w:p>
    <w:p>
      <w:pPr>
        <w:pStyle w:val="Heading5"/>
      </w:pPr>
      <w:bookmarkStart w:id="137" w:name="possible-values-48"/>
      <w:bookmarkEnd w:id="137"/>
      <w:r>
        <w:t xml:space="preserve">Possible values:</w:t>
      </w:r>
    </w:p>
    <w:p>
      <w:pPr>
        <w:pStyle w:val="Compact"/>
        <w:numPr>
          <w:numId w:val="1052"/>
          <w:ilvl w:val="0"/>
        </w:numPr>
      </w:pPr>
      <w:r>
        <w:rPr>
          <w:rStyle w:val="VerbatimChar"/>
        </w:rPr>
        <w:t xml:space="preserve">&lt;integer&gt;</w:t>
      </w:r>
      <w:r>
        <w:t xml:space="preserve"> </w:t>
      </w:r>
      <w:r>
        <w:t xml:space="preserve">- e.g. 5</w:t>
      </w:r>
    </w:p>
    <w:p>
      <w:r>
        <w:pict>
          <v:rect style="width:0;height:1.5pt" o:hralign="center" o:hrstd="t" o:hr="t"/>
        </w:pict>
      </w:r>
    </w:p>
    <w:p>
      <w:pPr>
        <w:pStyle w:val="Heading3"/>
      </w:pPr>
      <w:bookmarkStart w:id="138" w:name="survivalissue"/>
      <w:bookmarkEnd w:id="138"/>
      <w:r>
        <w:rPr>
          <w:rStyle w:val="VerbatimChar"/>
        </w:rPr>
        <w:t xml:space="preserve">SurvivalIssue</w:t>
      </w:r>
    </w:p>
    <w:p>
      <w:pPr>
        <w:pStyle w:val="FirstParagraph"/>
      </w:pPr>
      <w:r>
        <w:rPr>
          <w:b/>
        </w:rPr>
        <w:t xml:space="preserve">Definition:</w:t>
      </w:r>
      <w:r>
        <w:t xml:space="preserve"> </w:t>
      </w:r>
      <w:r>
        <w:t xml:space="preserve">Minimum stage-specific survival value in the matrix population model submatrix</w:t>
      </w:r>
      <w:r>
        <w:t xml:space="preserve"> </w:t>
      </w:r>
      <w:r>
        <w:rPr>
          <w:b/>
        </w:rPr>
        <w:t xml:space="preserve">U</w:t>
      </w:r>
      <w:r>
        <w:t xml:space="preserve"> </w:t>
      </w:r>
      <w:r>
        <w:t xml:space="preserve">when &gt; 1</w:t>
      </w:r>
    </w:p>
    <w:p>
      <w:pPr>
        <w:pStyle w:val="Heading5"/>
      </w:pPr>
      <w:bookmarkStart w:id="139" w:name="possible-values-49"/>
      <w:bookmarkEnd w:id="139"/>
      <w:r>
        <w:t xml:space="preserve">Possible values:</w:t>
      </w:r>
    </w:p>
    <w:p>
      <w:pPr>
        <w:pStyle w:val="Compact"/>
        <w:numPr>
          <w:numId w:val="1053"/>
          <w:ilvl w:val="0"/>
        </w:numPr>
      </w:pPr>
      <w:r>
        <w:rPr>
          <w:rStyle w:val="VerbatimChar"/>
        </w:rPr>
        <w:t xml:space="preserve">&lt;numeric&gt;</w:t>
      </w:r>
      <w:r>
        <w:t xml:space="preserve"> </w:t>
      </w:r>
      <w:r>
        <w:t xml:space="preserve">- e.g. 0.9, 1.2, 1.45</w:t>
      </w:r>
    </w:p>
    <w:p>
      <w:r>
        <w:pict>
          <v:rect style="width:0;height:1.5pt" o:hralign="center" o:hrstd="t" o:hr="t"/>
        </w:pict>
      </w:r>
    </w:p>
    <w:p>
      <w:pPr>
        <w:pStyle w:val="Heading1"/>
      </w:pPr>
      <w:bookmarkStart w:id="140" w:name="variables-in-matrixclass"/>
      <w:bookmarkEnd w:id="140"/>
      <w:r>
        <w:t xml:space="preserve">Variables in</w:t>
      </w:r>
      <w:r>
        <w:t xml:space="preserve"> </w:t>
      </w:r>
      <w:r>
        <w:rPr>
          <w:rStyle w:val="VerbatimChar"/>
        </w:rPr>
        <w:t xml:space="preserve">matrixClass</w:t>
      </w:r>
    </w:p>
    <w:p>
      <w:pPr>
        <w:pStyle w:val="FirstParagraph"/>
      </w:pPr>
      <w:r>
        <w:t xml:space="preserve">The object</w:t>
      </w:r>
      <w:r>
        <w:t xml:space="preserve"> </w:t>
      </w:r>
      <w:r>
        <w:rPr>
          <w:rStyle w:val="VerbatimChar"/>
        </w:rPr>
        <w:t xml:space="preserve">matrixClass</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data.frame</w:t>
      </w:r>
      <w:r>
        <w:t xml:space="preserve">s detailing the class names used in each MPM.</w:t>
      </w:r>
    </w:p>
    <w:p>
      <w:pPr>
        <w:pStyle w:val="Heading3"/>
      </w:pPr>
      <w:bookmarkStart w:id="141" w:name="matrixclassauthor"/>
      <w:bookmarkEnd w:id="141"/>
      <w:r>
        <w:rPr>
          <w:rStyle w:val="VerbatimChar"/>
        </w:rPr>
        <w:t xml:space="preserve">MatrixClassAuthor</w:t>
      </w:r>
    </w:p>
    <w:p>
      <w:pPr>
        <w:pStyle w:val="FirstParagraph"/>
      </w:pPr>
      <w:r>
        <w:rPr>
          <w:b/>
        </w:rPr>
        <w:t xml:space="preserve">Definition:</w:t>
      </w:r>
      <w:r>
        <w:t xml:space="preserve"> </w:t>
      </w:r>
      <w:r>
        <w:t xml:space="preserve">The stage description as indicated in the source by the publication author of the matrix population model. When possible, we add units (e.g. cm, m, cm</w:t>
      </w:r>
      <w:r>
        <w:rPr>
          <w:vertAlign w:val="superscript"/>
        </w:rPr>
        <w:t xml:space="preserve">2</w:t>
      </w:r>
      <w:r>
        <w:t xml:space="preserve">).</w:t>
      </w:r>
    </w:p>
    <w:p>
      <w:r>
        <w:pict>
          <v:rect style="width:0;height:1.5pt" o:hralign="center" o:hrstd="t" o:hr="t"/>
        </w:pict>
      </w:r>
    </w:p>
    <w:p>
      <w:pPr>
        <w:pStyle w:val="Heading3"/>
      </w:pPr>
      <w:bookmarkStart w:id="142" w:name="matrixclassorganized"/>
      <w:bookmarkEnd w:id="142"/>
      <w:r>
        <w:rPr>
          <w:rStyle w:val="VerbatimChar"/>
        </w:rPr>
        <w:t xml:space="preserve">MatrixClassOrganized</w:t>
      </w:r>
    </w:p>
    <w:p>
      <w:pPr>
        <w:pStyle w:val="FirstParagraph"/>
      </w:pPr>
      <w:r>
        <w:rPr>
          <w:b/>
        </w:rPr>
        <w:t xml:space="preserve">Definition:</w:t>
      </w:r>
      <w:r>
        <w:t xml:space="preserve"> </w:t>
      </w:r>
      <w:r>
        <w:t xml:space="preserve">We standardize all stages in a given population matrix model to one of three stages (prop, active, dorm) to facilitate analyses.</w:t>
      </w:r>
    </w:p>
    <w:p>
      <w:pPr>
        <w:pStyle w:val="Heading5"/>
      </w:pPr>
      <w:bookmarkStart w:id="143" w:name="possible-values-50"/>
      <w:bookmarkEnd w:id="143"/>
      <w:r>
        <w:t xml:space="preserve">Possible values:</w:t>
      </w:r>
    </w:p>
    <w:p>
      <w:pPr>
        <w:numPr>
          <w:numId w:val="1054"/>
          <w:ilvl w:val="0"/>
        </w:numPr>
      </w:pPr>
      <w:r>
        <w:rPr>
          <w:rStyle w:val="VerbatimChar"/>
        </w:rPr>
        <w:t xml:space="preserve">prop</w:t>
      </w:r>
      <w:r>
        <w:t xml:space="preserve"> </w:t>
      </w:r>
      <w:r>
        <w:t xml:space="preserve">- Propagule. This applies to every stage defined by the author as a spore-like stage. Users are encouraged to carefully examine matrices with these stages and to implement the appropriate calculations to avoid a spurious additional year being added when no additional gap-years exists in the study species, as explained by Caswell (2001, p. 60).</w:t>
      </w:r>
    </w:p>
    <w:p>
      <w:pPr>
        <w:numPr>
          <w:numId w:val="1054"/>
          <w:ilvl w:val="0"/>
        </w:numPr>
      </w:pPr>
      <w:r>
        <w:rPr>
          <w:rStyle w:val="VerbatimChar"/>
        </w:rPr>
        <w:t xml:space="preserve">active</w:t>
      </w:r>
      <w:r>
        <w:t xml:space="preserve"> </w:t>
      </w:r>
      <w:r>
        <w:t xml:space="preserve">- This includes stages that can neither be placed in the</w:t>
      </w:r>
      <w:r>
        <w:t xml:space="preserve"> </w:t>
      </w:r>
      <w:r>
        <w:rPr>
          <w:rStyle w:val="VerbatimChar"/>
        </w:rPr>
        <w:t xml:space="preserve">prop</w:t>
      </w:r>
      <w:r>
        <w:t xml:space="preserve"> </w:t>
      </w:r>
      <w:r>
        <w:t xml:space="preserve">nor</w:t>
      </w:r>
      <w:r>
        <w:t xml:space="preserve"> </w:t>
      </w:r>
      <w:r>
        <w:rPr>
          <w:rStyle w:val="VerbatimChar"/>
        </w:rPr>
        <w:t xml:space="preserve">dorm</w:t>
      </w:r>
      <w:r>
        <w:t xml:space="preserve"> </w:t>
      </w:r>
      <w:r>
        <w:t xml:space="preserve">(see below) stages.</w:t>
      </w:r>
    </w:p>
    <w:p>
      <w:pPr>
        <w:numPr>
          <w:numId w:val="1054"/>
          <w:ilvl w:val="0"/>
        </w:numPr>
      </w:pPr>
      <w:r>
        <w:rPr>
          <w:rStyle w:val="VerbatimChar"/>
        </w:rPr>
        <w:t xml:space="preserve">dorm</w:t>
      </w:r>
      <w:r>
        <w:t xml:space="preserve"> </w:t>
      </w:r>
      <w:r>
        <w:t xml:space="preserve">- A stage that is dormant after having been born and established.</w:t>
      </w:r>
    </w:p>
    <w:p>
      <w:r>
        <w:pict>
          <v:rect style="width:0;height:1.5pt" o:hralign="center" o:hrstd="t" o:hr="t"/>
        </w:pict>
      </w:r>
    </w:p>
    <w:p>
      <w:pPr>
        <w:pStyle w:val="Heading3"/>
      </w:pPr>
      <w:bookmarkStart w:id="144" w:name="matrixclassnumber"/>
      <w:bookmarkEnd w:id="144"/>
      <w:r>
        <w:rPr>
          <w:rStyle w:val="VerbatimChar"/>
        </w:rPr>
        <w:t xml:space="preserve">MatrixClassNumber</w:t>
      </w:r>
    </w:p>
    <w:p>
      <w:pPr>
        <w:pStyle w:val="FirstParagraph"/>
      </w:pPr>
      <w:r>
        <w:rPr>
          <w:b/>
        </w:rPr>
        <w:t xml:space="preserve">Definition:</w:t>
      </w:r>
      <w:r>
        <w:t xml:space="preserve"> </w:t>
      </w:r>
      <w:r>
        <w:t xml:space="preserve">A numerical representation of classes in the population matrix model.</w:t>
      </w:r>
    </w:p>
    <w:p>
      <w:pPr>
        <w:pStyle w:val="Heading5"/>
      </w:pPr>
      <w:bookmarkStart w:id="145" w:name="possible-values-51"/>
      <w:bookmarkEnd w:id="145"/>
      <w:r>
        <w:t xml:space="preserve">Possible values:</w:t>
      </w:r>
    </w:p>
    <w:p>
      <w:pPr>
        <w:pStyle w:val="Compact"/>
        <w:numPr>
          <w:numId w:val="1055"/>
          <w:ilvl w:val="0"/>
        </w:numPr>
      </w:pPr>
      <w:r>
        <w:rPr>
          <w:rStyle w:val="VerbatimChar"/>
        </w:rPr>
        <w:t xml:space="preserve">&lt;integer&gt;</w:t>
      </w:r>
      <w:r>
        <w:t xml:space="preserve"> </w:t>
      </w:r>
      <w:r>
        <w:t xml:space="preserve">- e.g.</w:t>
      </w:r>
      <w:r>
        <w:t xml:space="preserve"> </w:t>
      </w:r>
      <w:r>
        <w:rPr>
          <w:rStyle w:val="VerbatimChar"/>
        </w:rPr>
        <w:t xml:space="preserve">1,2,3, ... n</w:t>
      </w:r>
      <w:r>
        <w:t xml:space="preserve">, where</w:t>
      </w:r>
      <w:r>
        <w:t xml:space="preserve"> </w:t>
      </w:r>
      <w:r>
        <w:rPr>
          <w:rStyle w:val="VerbatimChar"/>
        </w:rPr>
        <w:t xml:space="preserve">n</w:t>
      </w:r>
      <w:r>
        <w:t xml:space="preserve"> </w:t>
      </w:r>
      <w:r>
        <w:t xml:space="preserve">is the dimension of the MPM (see</w:t>
      </w:r>
      <w:r>
        <w:t xml:space="preserve"> </w:t>
      </w:r>
      <w:r>
        <w:rPr>
          <w:rStyle w:val="VerbatimChar"/>
        </w:rPr>
        <w:t xml:space="preserve">MatrixDimension</w:t>
      </w:r>
      <w:r>
        <w:t xml:space="preserve"> </w:t>
      </w:r>
      <w:r>
        <w:t xml:space="preserve">below)</w:t>
      </w:r>
    </w:p>
    <w:p>
      <w:r>
        <w:pict>
          <v:rect style="width:0;height:1.5pt" o:hralign="center" o:hrstd="t" o:hr="t"/>
        </w:pict>
      </w:r>
    </w:p>
    <w:p>
      <w:pPr>
        <w:pStyle w:val="Heading1"/>
      </w:pPr>
      <w:bookmarkStart w:id="146" w:name="variables-in-mat"/>
      <w:bookmarkEnd w:id="146"/>
      <w:r>
        <w:t xml:space="preserve">Variables in</w:t>
      </w:r>
      <w:r>
        <w:t xml:space="preserve"> </w:t>
      </w:r>
      <w:r>
        <w:rPr>
          <w:rStyle w:val="VerbatimChar"/>
        </w:rPr>
        <w:t xml:space="preserve">mat</w:t>
      </w:r>
    </w:p>
    <w:p>
      <w:pPr>
        <w:pStyle w:val="FirstParagraph"/>
      </w:pPr>
      <w:r>
        <w:t xml:space="preserve">The object</w:t>
      </w:r>
      <w:r>
        <w:t xml:space="preserve"> </w:t>
      </w:r>
      <w:r>
        <w:rPr>
          <w:rStyle w:val="VerbatimChar"/>
        </w:rPr>
        <w:t xml:space="preserve">mat</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list</w:t>
      </w:r>
      <w:r>
        <w:t xml:space="preserve">s giving the actual MPMs in the form of the</w:t>
      </w:r>
      <w:r>
        <w:t xml:space="preserve"> </w:t>
      </w:r>
      <w:r>
        <w:rPr>
          <w:b/>
        </w:rPr>
        <w:t xml:space="preserve">A</w:t>
      </w:r>
      <w:r>
        <w:t xml:space="preserve"> </w:t>
      </w:r>
      <w:r>
        <w:t xml:space="preserve">matrix, and (where possible), the</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matrices.</w:t>
      </w:r>
    </w:p>
    <w:p>
      <w:pPr>
        <w:pStyle w:val="Heading3"/>
      </w:pPr>
      <w:bookmarkStart w:id="147" w:name="mata"/>
      <w:bookmarkEnd w:id="147"/>
      <w:r>
        <w:rPr>
          <w:rStyle w:val="VerbatimChar"/>
        </w:rPr>
        <w:t xml:space="preserve">matA</w:t>
      </w:r>
    </w:p>
    <w:p>
      <w:pPr>
        <w:pStyle w:val="FirstParagraph"/>
      </w:pPr>
      <w:r>
        <w:rPr>
          <w:b/>
        </w:rPr>
        <w:t xml:space="preserve">Description:</w:t>
      </w:r>
      <w:r>
        <w:t xml:space="preserve"> </w:t>
      </w:r>
      <w:r>
        <w:t xml:space="preserve">The matrix population model</w:t>
      </w:r>
      <w:r>
        <w:t xml:space="preserve"> </w:t>
      </w:r>
      <w:r>
        <w:rPr>
          <w:b/>
        </w:rPr>
        <w:t xml:space="preserve">A</w:t>
      </w:r>
      <w:r>
        <w:t xml:space="preserve"> </w:t>
      </w:r>
      <w:r>
        <w:t xml:space="preserve">which describes the population dynamics of a population under conditions described by</w:t>
      </w:r>
      <w:r>
        <w:t xml:space="preserve"> </w:t>
      </w:r>
      <w:r>
        <w:rPr>
          <w:rStyle w:val="VerbatimChar"/>
        </w:rPr>
        <w:t xml:space="preserve">MatrixComposite</w:t>
      </w:r>
      <w:r>
        <w:t xml:space="preserve">,</w:t>
      </w:r>
      <w:r>
        <w:t xml:space="preserve"> </w:t>
      </w:r>
      <w:r>
        <w:rPr>
          <w:rStyle w:val="VerbatimChar"/>
        </w:rPr>
        <w:t xml:space="preserve">MatrixTreatment</w:t>
      </w:r>
      <w:r>
        <w:t xml:space="preserve">,</w:t>
      </w:r>
      <w:r>
        <w:t xml:space="preserve"> </w:t>
      </w:r>
      <w:r>
        <w:rPr>
          <w:rStyle w:val="VerbatimChar"/>
        </w:rPr>
        <w:t xml:space="preserve">MatrixStartYear</w:t>
      </w:r>
      <w:r>
        <w:t xml:space="preserve">,</w:t>
      </w:r>
      <w:r>
        <w:t xml:space="preserve"> </w:t>
      </w:r>
      <w:r>
        <w:rPr>
          <w:rStyle w:val="VerbatimChar"/>
        </w:rPr>
        <w:t xml:space="preserve">MatrixEndYear</w:t>
      </w:r>
      <w:r>
        <w:t xml:space="preserve">,</w:t>
      </w:r>
      <w:r>
        <w:t xml:space="preserve"> </w:t>
      </w:r>
      <w:r>
        <w:rPr>
          <w:rStyle w:val="VerbatimChar"/>
        </w:rPr>
        <w:t xml:space="preserve">Population</w:t>
      </w:r>
      <w:r>
        <w:t xml:space="preserve">, and</w:t>
      </w:r>
      <w:r>
        <w:t xml:space="preserve"> </w:t>
      </w:r>
      <w:r>
        <w:rPr>
          <w:rStyle w:val="VerbatimChar"/>
        </w:rPr>
        <w:t xml:space="preserve">Observation</w:t>
      </w:r>
      <w:r>
        <w:t xml:space="preserve"> </w:t>
      </w:r>
      <w:r>
        <w:t xml:space="preserve">in the</w:t>
      </w:r>
      <w:r>
        <w:t xml:space="preserve"> </w:t>
      </w:r>
      <w:r>
        <w:rPr>
          <w:rStyle w:val="VerbatimChar"/>
        </w:rPr>
        <w:t xml:space="preserve">metadata</w:t>
      </w:r>
      <w:r>
        <w:t xml:space="preserve"> </w:t>
      </w:r>
      <w:r>
        <w:t xml:space="preserve">object.</w:t>
      </w:r>
    </w:p>
    <w:p>
      <w:r>
        <w:pict>
          <v:rect style="width:0;height:1.5pt" o:hralign="center" o:hrstd="t" o:hr="t"/>
        </w:pict>
      </w:r>
    </w:p>
    <w:p>
      <w:pPr>
        <w:pStyle w:val="Heading3"/>
      </w:pPr>
      <w:bookmarkStart w:id="148" w:name="matu"/>
      <w:bookmarkEnd w:id="148"/>
      <w:r>
        <w:rPr>
          <w:rStyle w:val="VerbatimChar"/>
        </w:rPr>
        <w:t xml:space="preserve">matU</w:t>
      </w:r>
    </w:p>
    <w:p>
      <w:pPr>
        <w:pStyle w:val="FirstParagraph"/>
      </w:pPr>
      <w:r>
        <w:rPr>
          <w:b/>
        </w:rPr>
        <w:t xml:space="preserve">Description:</w:t>
      </w:r>
      <w:r>
        <w:t xml:space="preserve"> </w:t>
      </w:r>
      <w:r>
        <w:t xml:space="preserve">The population sub-matrix model</w:t>
      </w:r>
      <w:r>
        <w:t xml:space="preserve"> </w:t>
      </w:r>
      <w:r>
        <w:rPr>
          <w:b/>
        </w:rPr>
        <w:t xml:space="preserve">U</w:t>
      </w:r>
      <w:r>
        <w:t xml:space="preserve"> </w:t>
      </w:r>
      <w:r>
        <w:t xml:space="preserve">(a sub-matrix of</w:t>
      </w:r>
      <w:r>
        <w:t xml:space="preserve"> </w:t>
      </w:r>
      <w:r>
        <w:rPr>
          <w:b/>
        </w:rPr>
        <w:t xml:space="preserve">A</w:t>
      </w:r>
      <w:r>
        <w:t xml:space="preserve">), which describes the survival-dependent dynamics of a population under the conditions described above. A range of numeric values are possible, but are constrained to be between 0 and 1. These include only survival-dependent vital rates (no sexual or clonal reproduction). 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3"/>
      </w:pPr>
      <w:bookmarkStart w:id="149" w:name="matf"/>
      <w:bookmarkEnd w:id="149"/>
      <w:r>
        <w:rPr>
          <w:rStyle w:val="VerbatimChar"/>
        </w:rPr>
        <w:t xml:space="preserve">matF</w:t>
      </w:r>
    </w:p>
    <w:p>
      <w:pPr>
        <w:pStyle w:val="FirstParagraph"/>
      </w:pPr>
      <w:r>
        <w:rPr>
          <w:b/>
        </w:rPr>
        <w:t xml:space="preserve">Description:</w:t>
      </w:r>
      <w:r>
        <w:t xml:space="preserve"> </w:t>
      </w:r>
      <w:r>
        <w:t xml:space="preserve">The population sub-matrix model</w:t>
      </w:r>
      <w:r>
        <w:t xml:space="preserve"> </w:t>
      </w:r>
      <w:r>
        <w:rPr>
          <w:b/>
        </w:rPr>
        <w:t xml:space="preserve">F</w:t>
      </w:r>
      <w:r>
        <w:t xml:space="preserve"> </w:t>
      </w:r>
      <w:r>
        <w:t xml:space="preserve">(a sub-matrix of</w:t>
      </w:r>
      <w:r>
        <w:t xml:space="preserve"> </w:t>
      </w:r>
      <w:r>
        <w:rPr>
          <w:b/>
        </w:rPr>
        <w:t xml:space="preserve">A</w:t>
      </w:r>
      <w:r>
        <w:t xml:space="preserve">), which describes the sexual-reproduction dynamics of a population under the conditions described above. A range of numeric values are possible, but are constrained to be positive. These include only estimates of sexual reproduction (no clonal reproduction).</w:t>
      </w:r>
    </w:p>
    <w:p>
      <w:pPr>
        <w:pStyle w:val="BodyText"/>
      </w:pPr>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3"/>
      </w:pPr>
      <w:bookmarkStart w:id="150" w:name="matc"/>
      <w:bookmarkEnd w:id="150"/>
      <w:r>
        <w:rPr>
          <w:rStyle w:val="VerbatimChar"/>
        </w:rPr>
        <w:t xml:space="preserve">matC</w:t>
      </w:r>
    </w:p>
    <w:p>
      <w:pPr>
        <w:pStyle w:val="FirstParagraph"/>
      </w:pPr>
      <w:r>
        <w:rPr>
          <w:b/>
        </w:rPr>
        <w:t xml:space="preserve">Description:</w:t>
      </w:r>
      <w:r>
        <w:t xml:space="preserve"> </w:t>
      </w:r>
      <w:r>
        <w:t xml:space="preserve">The population sub-matrix model</w:t>
      </w:r>
      <w:r>
        <w:t xml:space="preserve"> </w:t>
      </w:r>
      <w:r>
        <w:rPr>
          <w:b/>
        </w:rPr>
        <w:t xml:space="preserve">C</w:t>
      </w:r>
      <w:r>
        <w:t xml:space="preserve"> </w:t>
      </w:r>
      <w:r>
        <w:t xml:space="preserve">(a sub-matrix of</w:t>
      </w:r>
      <w:r>
        <w:t xml:space="preserve"> </w:t>
      </w:r>
      <w:r>
        <w:rPr>
          <w:b/>
        </w:rPr>
        <w:t xml:space="preserve">A</w:t>
      </w:r>
      <w:r>
        <w:t xml:space="preserve">), which describes the clonal-reproduction dynamics of a population under the conditions described above. A range of numeric values are possible, but these are constrained to be positive. These include only estimates of clonal reproduction.</w:t>
      </w:r>
    </w:p>
    <w:p>
      <w:pPr>
        <w:pStyle w:val="BodyText"/>
      </w:pPr>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1"/>
      </w:pPr>
      <w:bookmarkStart w:id="151" w:name="variables-in-version"/>
      <w:bookmarkEnd w:id="151"/>
      <w:r>
        <w:t xml:space="preserve">Variables in</w:t>
      </w:r>
      <w:r>
        <w:t xml:space="preserve"> </w:t>
      </w:r>
      <w:r>
        <w:rPr>
          <w:rStyle w:val="VerbatimChar"/>
        </w:rPr>
        <w:t xml:space="preserve">version</w:t>
      </w:r>
    </w:p>
    <w:p>
      <w:pPr>
        <w:pStyle w:val="FirstParagraph"/>
      </w:pPr>
      <w:r>
        <w:rPr>
          <w:rStyle w:val="VerbatimChar"/>
        </w:rPr>
        <w:t xml:space="preserve">version</w:t>
      </w:r>
      <w:r>
        <w:t xml:space="preserve"> </w:t>
      </w:r>
      <w:r>
        <w:t xml:space="preserve">is a</w:t>
      </w:r>
      <w:r>
        <w:t xml:space="preserve"> </w:t>
      </w:r>
      <w:r>
        <w:rPr>
          <w:rStyle w:val="VerbatimChar"/>
        </w:rPr>
        <w:t xml:space="preserve">list</w:t>
      </w:r>
      <w:r>
        <w:t xml:space="preserve"> </w:t>
      </w:r>
      <w:r>
        <w:t xml:space="preserve">that provides some summary information.</w:t>
      </w:r>
    </w:p>
    <w:p>
      <w:pPr>
        <w:pStyle w:val="Heading3"/>
      </w:pPr>
      <w:bookmarkStart w:id="152" w:name="version"/>
      <w:bookmarkEnd w:id="152"/>
      <w:r>
        <w:rPr>
          <w:rStyle w:val="VerbatimChar"/>
        </w:rPr>
        <w:t xml:space="preserve">Version</w:t>
      </w:r>
    </w:p>
    <w:p>
      <w:pPr>
        <w:pStyle w:val="FirstParagraph"/>
      </w:pPr>
      <w:r>
        <w:rPr>
          <w:b/>
        </w:rPr>
        <w:t xml:space="preserve">Description:</w:t>
      </w:r>
      <w:r>
        <w:t xml:space="preserve"> </w:t>
      </w:r>
      <w:r>
        <w:t xml:space="preserve">The version number of the database (Major_Minor_Patch). Past versions include: 3.0.0. Current version is 3.1.0. Numbering follows semantic versioning (www.semver.org).</w:t>
      </w:r>
    </w:p>
    <w:p>
      <w:r>
        <w:pict>
          <v:rect style="width:0;height:1.5pt" o:hralign="center" o:hrstd="t" o:hr="t"/>
        </w:pict>
      </w:r>
    </w:p>
    <w:p>
      <w:pPr>
        <w:pStyle w:val="Heading3"/>
      </w:pPr>
      <w:bookmarkStart w:id="153" w:name="datecreated"/>
      <w:bookmarkEnd w:id="153"/>
      <w:r>
        <w:rPr>
          <w:rStyle w:val="VerbatimChar"/>
        </w:rPr>
        <w:t xml:space="preserve">DateCreated</w:t>
      </w:r>
    </w:p>
    <w:p>
      <w:pPr>
        <w:pStyle w:val="FirstParagraph"/>
      </w:pPr>
      <w:r>
        <w:rPr>
          <w:b/>
        </w:rPr>
        <w:t xml:space="preserve">Description:</w:t>
      </w:r>
      <w:r>
        <w:t xml:space="preserve"> </w:t>
      </w:r>
      <w:r>
        <w:t xml:space="preserve">Date of creation of the</w:t>
      </w:r>
      <w:r>
        <w:t xml:space="preserve"> </w:t>
      </w:r>
      <w:r>
        <w:rPr>
          <w:rStyle w:val="VerbatimChar"/>
        </w:rPr>
        <w:t xml:space="preserve">Rdata</w:t>
      </w:r>
      <w:r>
        <w:t xml:space="preserve"> </w:t>
      </w:r>
      <w:r>
        <w:t xml:space="preserve">database object in the format</w:t>
      </w:r>
      <w:r>
        <w:t xml:space="preserve"> </w:t>
      </w:r>
      <w:r>
        <w:rPr>
          <w:rStyle w:val="VerbatimChar"/>
        </w:rPr>
        <w:t xml:space="preserve">MMM_DD_YYYY</w:t>
      </w:r>
      <w:r>
        <w:t xml:space="preserve">. E.g. Oct_05_2015.</w:t>
      </w:r>
    </w:p>
    <w:p>
      <w:r>
        <w:pict>
          <v:rect style="width:0;height:1.5pt" o:hralign="center" o:hrstd="t" o:hr="t"/>
        </w:pict>
      </w:r>
    </w:p>
    <w:p>
      <w:pPr>
        <w:pStyle w:val="Heading3"/>
      </w:pPr>
      <w:bookmarkStart w:id="154" w:name="numberacceptedspecies"/>
      <w:bookmarkEnd w:id="154"/>
      <w:r>
        <w:rPr>
          <w:rStyle w:val="VerbatimChar"/>
        </w:rPr>
        <w:t xml:space="preserve">NumberAcceptedSpecies</w:t>
      </w:r>
    </w:p>
    <w:p>
      <w:pPr>
        <w:pStyle w:val="FirstParagraph"/>
      </w:pPr>
      <w:r>
        <w:rPr>
          <w:b/>
        </w:rPr>
        <w:t xml:space="preserve">Description:</w:t>
      </w:r>
      <w:r>
        <w:t xml:space="preserve"> </w:t>
      </w:r>
      <w:r>
        <w:t xml:space="preserve">Total number of taxonomically accepted species. The total number of accepted species is based on variable</w:t>
      </w:r>
      <w:r>
        <w:t xml:space="preserve"> </w:t>
      </w:r>
      <w:r>
        <w:rPr>
          <w:rStyle w:val="VerbatimChar"/>
        </w:rPr>
        <w:t xml:space="preserve">SpeciesAccepted</w:t>
      </w:r>
      <w:r>
        <w:t xml:space="preserve"> </w:t>
      </w:r>
      <w:r>
        <w:t xml:space="preserve">(above). E.g. 346</w:t>
      </w:r>
    </w:p>
    <w:p>
      <w:r>
        <w:pict>
          <v:rect style="width:0;height:1.5pt" o:hralign="center" o:hrstd="t" o:hr="t"/>
        </w:pict>
      </w:r>
    </w:p>
    <w:p>
      <w:pPr>
        <w:pStyle w:val="Heading3"/>
      </w:pPr>
      <w:bookmarkStart w:id="155" w:name="numberstudies"/>
      <w:bookmarkEnd w:id="155"/>
      <w:r>
        <w:rPr>
          <w:rStyle w:val="VerbatimChar"/>
        </w:rPr>
        <w:t xml:space="preserve">NumberStudies</w:t>
      </w:r>
    </w:p>
    <w:p>
      <w:pPr>
        <w:pStyle w:val="FirstParagraph"/>
      </w:pPr>
      <w:r>
        <w:rPr>
          <w:b/>
        </w:rPr>
        <w:t xml:space="preserve">Description:</w:t>
      </w:r>
      <w:r>
        <w:t xml:space="preserve"> </w:t>
      </w:r>
      <w:r>
        <w:t xml:space="preserve">Total number of species × studies in the database. e.g. 402</w:t>
      </w:r>
    </w:p>
    <w:p>
      <w:r>
        <w:pict>
          <v:rect style="width:0;height:1.5pt" o:hralign="center" o:hrstd="t" o:hr="t"/>
        </w:pict>
      </w:r>
    </w:p>
    <w:p>
      <w:pPr>
        <w:pStyle w:val="Heading3"/>
      </w:pPr>
      <w:bookmarkStart w:id="156" w:name="numbermatrices"/>
      <w:bookmarkEnd w:id="156"/>
      <w:r>
        <w:rPr>
          <w:rStyle w:val="VerbatimChar"/>
        </w:rPr>
        <w:t xml:space="preserve">NumberMatrices</w:t>
      </w:r>
    </w:p>
    <w:p>
      <w:pPr>
        <w:pStyle w:val="FirstParagraph"/>
      </w:pPr>
      <w:r>
        <w:rPr>
          <w:b/>
        </w:rPr>
        <w:t xml:space="preserve">Description:</w:t>
      </w:r>
      <w:r>
        <w:t xml:space="preserve"> </w:t>
      </w:r>
      <w:r>
        <w:t xml:space="preserve">Total number of matrices (not including split 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in the database. e.g. 1603</w:t>
      </w:r>
    </w:p>
    <w:p>
      <w:r>
        <w:pict>
          <v:rect style="width:0;height:1.5pt" o:hralign="center" o:hrstd="t" o:hr="t"/>
        </w:pict>
      </w:r>
    </w:p>
    <w:p>
      <w:pPr>
        <w:pStyle w:val="Heading3"/>
      </w:pPr>
      <w:bookmarkStart w:id="157" w:name="agreement"/>
      <w:bookmarkEnd w:id="157"/>
      <w:r>
        <w:rPr>
          <w:rStyle w:val="VerbatimChar"/>
        </w:rPr>
        <w:t xml:space="preserve">Agreement</w:t>
      </w:r>
    </w:p>
    <w:p>
      <w:pPr>
        <w:pStyle w:val="FirstParagraph"/>
      </w:pPr>
      <w:r>
        <w:rPr>
          <w:b/>
        </w:rPr>
        <w:t xml:space="preserve">Description:</w:t>
      </w:r>
      <w:r>
        <w:t xml:space="preserve"> </w:t>
      </w:r>
      <w:r>
        <w:t xml:space="preserve">Link to the URL in the COMADRE database containing the open-access conditions to the use of these data:</w:t>
      </w:r>
      <w:r>
        <w:t xml:space="preserve"> </w:t>
      </w:r>
      <w:hyperlink r:id="rId158">
        <w:r>
          <w:rPr>
            <w:rStyle w:val="Hyperlink"/>
          </w:rPr>
          <w:t xml:space="preserve">http://www.compadre-db.org/compadre/UserAgreement</w:t>
        </w:r>
      </w:hyperlink>
      <w:r>
        <w:t xml:space="preserve">.</w:t>
      </w:r>
    </w:p>
    <w:p>
      <w:r>
        <w:pict>
          <v:rect style="width:0;height:1.5pt" o:hralign="center" o:hrstd="t" o:hr="t"/>
        </w:pict>
      </w:r>
    </w:p>
    <w:p>
      <w:pPr>
        <w:pStyle w:val="Heading1"/>
      </w:pPr>
      <w:bookmarkStart w:id="159" w:name="appendix---the-calculation-of-mean-matrix-population-models"/>
      <w:bookmarkEnd w:id="159"/>
      <w:r>
        <w:t xml:space="preserve">Appendix - The calculation of mean matrix population models</w:t>
      </w:r>
    </w:p>
    <w:p>
      <w:pPr>
        <w:numPr>
          <w:numId w:val="1056"/>
          <w:ilvl w:val="0"/>
        </w:numPr>
      </w:pPr>
      <w:r>
        <w:t xml:space="preserve">In COMADRE we present the individual matrix population models for each season, year, study population and treatment that can be calculated from a paper, as well as those personally communicated by the publication authors to the COMADRE digitization team. When pertinent, mean matrix population models that are element-by-element averages (arithmetic mean) across all Unmanipulated matrix population models (defined above) and across each treatment group are also given. Mean matrix population models that combine estimates from different treatments, or that combine estimates from treatments with unmanipulated conditions, are not calculated because of their lack of biological interpretation (Figure 2).</w:t>
      </w:r>
    </w:p>
    <w:p>
      <w:pPr>
        <w:numPr>
          <w:numId w:val="1056"/>
          <w:ilvl w:val="0"/>
        </w:numPr>
      </w:pPr>
      <w:r>
        <w:t xml:space="preserve">Seasonal matrix population models, where more than one matrix population model exists for a single year, are marked as “Seasonal”. For these, we calculate average matrix population models for each season but not for each year (Figure 3). Deriving an annual model from seasonal data is straightforward and the calculations are described by Caswell (2001, p. 349).</w:t>
      </w:r>
    </w:p>
    <w:p>
      <w:r>
        <w:pict>
          <v:rect style="width:0;height:1.5pt" o:hralign="center" o:hrstd="t" o:hr="t"/>
        </w:pict>
      </w:r>
    </w:p>
    <w:p>
      <w:pPr>
        <w:pStyle w:val="Heading1"/>
      </w:pPr>
      <w:bookmarkStart w:id="160" w:name="appendix---the-calculation-of-mean-matrix-population-models-1"/>
      <w:bookmarkEnd w:id="160"/>
      <w:r>
        <w:t xml:space="preserve">Appendix - The calculation of mean matrix population models</w:t>
      </w:r>
    </w:p>
    <w:p>
      <w:pPr>
        <w:numPr>
          <w:numId w:val="1057"/>
          <w:ilvl w:val="0"/>
        </w:numPr>
      </w:pPr>
      <w:r>
        <w:t xml:space="preserve">In COMADRE we present the individual matrix population models for each season, year, study population and treatment that can be calculated from a paper, as well as those personally communicated by the publication authors to the COMADRE digitization team. When pertinent, mean matrix population models that are element-by-element averages (arithmetic mean) across all Unmanipulated matrix population models (defined above) and across each treatment group are also given. Mean matrix population models that combine estimates from different treatments, or that combine estimates from treatments with unmanipulated conditions, are not calculated because of their lack of biological interpretation (Figure 2).</w:t>
      </w:r>
    </w:p>
    <w:p>
      <w:pPr>
        <w:numPr>
          <w:numId w:val="1057"/>
          <w:ilvl w:val="0"/>
        </w:numPr>
      </w:pPr>
      <w:r>
        <w:t xml:space="preserve">Seasonal matrix population models, where more than one matrix population model exists for a single year, are marked as “Seasonal”. For these, we calculate average matrix population models for each season but not for each year (Figure 3). Deriving an annual model from seasonal data is straightforward and the calculations are described by Caswell (2001, p. 349).</w:t>
      </w:r>
    </w:p>
    <w:p>
      <w:r>
        <w:pict>
          <v:rect style="width:0;height:1.5pt" o:hralign="center" o:hrstd="t" o:hr="t"/>
        </w:pict>
      </w:r>
    </w:p>
    <w:p>
      <w:pPr>
        <w:pStyle w:val="FigureWithCaption"/>
      </w:pPr>
      <w:r>
        <w:drawing>
          <wp:inline>
            <wp:extent cx="5334000" cy="4519083"/>
            <wp:effectExtent b="0" l="0" r="0" t="0"/>
            <wp:docPr descr="mean matrices" id="1" name="Picture"/>
            <a:graphic>
              <a:graphicData uri="http://schemas.openxmlformats.org/drawingml/2006/picture">
                <pic:pic>
                  <pic:nvPicPr>
                    <pic:cNvPr descr="images/Fig2.png" id="0" name="Picture"/>
                    <pic:cNvPicPr>
                      <a:picLocks noChangeArrowheads="1" noChangeAspect="1"/>
                    </pic:cNvPicPr>
                  </pic:nvPicPr>
                  <pic:blipFill>
                    <a:blip r:embed="rId161"/>
                    <a:stretch>
                      <a:fillRect/>
                    </a:stretch>
                  </pic:blipFill>
                  <pic:spPr bwMode="auto">
                    <a:xfrm>
                      <a:off x="0" y="0"/>
                      <a:ext cx="5334000" cy="4519083"/>
                    </a:xfrm>
                    <a:prstGeom prst="rect">
                      <a:avLst/>
                    </a:prstGeom>
                    <a:noFill/>
                    <a:ln w="9525">
                      <a:noFill/>
                      <a:headEnd/>
                      <a:tailEnd/>
                    </a:ln>
                  </pic:spPr>
                </pic:pic>
              </a:graphicData>
            </a:graphic>
          </wp:inline>
        </w:drawing>
      </w:r>
    </w:p>
    <w:p>
      <w:pPr>
        <w:pStyle w:val="ImageCaption"/>
      </w:pPr>
      <w:r>
        <w:t xml:space="preserve">mean matrices</w:t>
      </w:r>
    </w:p>
    <w:p>
      <w:pPr>
        <w:pStyle w:val="BodyText"/>
      </w:pPr>
      <w:r>
        <w:rPr>
          <w:b/>
        </w:rPr>
        <w:t xml:space="preserve">Figure 2.</w:t>
      </w:r>
      <w:r>
        <w:t xml:space="preserve"> </w:t>
      </w:r>
      <w:r>
        <w:rPr>
          <w:i/>
        </w:rPr>
        <w:t xml:space="preserve">Schematic showing how mean population matrix models are derived from all available population matrix models in a study.</w:t>
      </w:r>
      <w:r>
        <w:t xml:space="preserve"> </w:t>
      </w:r>
      <w:r>
        <w:rPr>
          <w:b/>
        </w:rPr>
        <w:t xml:space="preserve">A.</w:t>
      </w:r>
      <w:r>
        <w:t xml:space="preserve"> </w:t>
      </w:r>
      <w:r>
        <w:rPr>
          <w:i/>
        </w:rPr>
        <w:t xml:space="preserve">For annual population matrix models (those that follow population dynamics from one year to the next, or sometimes more – some tree species are studied with a 5-year interval), element-by-element means are first calculated across the population matrix models describing the population dynamics for time periods within each population. Then the grand element-by-element mean is calculated across the matrix population models for the different populations. This procedure is repeated for models describing dynamics under each imposed treatment (pink matrices below) and for those describing the dynamics of unmanipulated populations (gray). Note that mean population matrix models are only calculated from population matrix models that share the same treatment (or absence of treatment).</w:t>
      </w:r>
      <w:r>
        <w:t xml:space="preserve"> </w:t>
      </w:r>
      <w:r>
        <w:rPr>
          <w:b/>
        </w:rPr>
        <w:t xml:space="preserve">B.</w:t>
      </w:r>
      <w:r>
        <w:t xml:space="preserve"> </w:t>
      </w:r>
      <w:r>
        <w:rPr>
          <w:i/>
        </w:rPr>
        <w:t xml:space="preserve">For seasonal or periodic population matrix models (e.g. for annual species), the mean seasonal population matrix model is calculated within populations and then across populations, both for matrices describing treated populations and for those describing populations with no imposed treatment (i.e. unmanipulated).</w:t>
      </w:r>
    </w:p>
    <w:p>
      <w:pPr>
        <w:pStyle w:val="BodyText"/>
      </w:pPr>
      <w:r>
        <w:drawing>
          <wp:inline>
            <wp:extent cx="5334000" cy="5743209"/>
            <wp:effectExtent b="0" l="0" r="0" t="0"/>
            <wp:docPr descr="A life cycle" id="1" name="Picture"/>
            <a:graphic>
              <a:graphicData uri="http://schemas.openxmlformats.org/drawingml/2006/picture">
                <pic:pic>
                  <pic:nvPicPr>
                    <pic:cNvPr descr="images/Fig3.png" id="0" name="Picture"/>
                    <pic:cNvPicPr>
                      <a:picLocks noChangeArrowheads="1" noChangeAspect="1"/>
                    </pic:cNvPicPr>
                  </pic:nvPicPr>
                  <pic:blipFill>
                    <a:blip r:embed="rId162"/>
                    <a:stretch>
                      <a:fillRect/>
                    </a:stretch>
                  </pic:blipFill>
                  <pic:spPr bwMode="auto">
                    <a:xfrm>
                      <a:off x="0" y="0"/>
                      <a:ext cx="5334000" cy="5743209"/>
                    </a:xfrm>
                    <a:prstGeom prst="rect">
                      <a:avLst/>
                    </a:prstGeom>
                    <a:noFill/>
                    <a:ln w="9525">
                      <a:noFill/>
                      <a:headEnd/>
                      <a:tailEnd/>
                    </a:ln>
                  </pic:spPr>
                </pic:pic>
              </a:graphicData>
            </a:graphic>
          </wp:inline>
        </w:drawing>
      </w:r>
      <w:r>
        <w:t xml:space="preserve"> </w:t>
      </w:r>
      <w:r>
        <w:rPr>
          <w:b/>
        </w:rPr>
        <w:t xml:space="preserve">Figure 3.</w:t>
      </w:r>
      <w:r>
        <w:t xml:space="preserve"> </w:t>
      </w:r>
      <w:r>
        <w:rPr>
          <w:i/>
        </w:rPr>
        <w:t xml:space="preserve">Life cycle of two hypothetical animal populations based on age</w:t>
      </w:r>
      <w:r>
        <w:t xml:space="preserve"> </w:t>
      </w:r>
      <w:r>
        <w:t xml:space="preserve">(</w:t>
      </w:r>
      <w:r>
        <w:rPr>
          <w:b/>
        </w:rPr>
        <w:t xml:space="preserve">A</w:t>
      </w:r>
      <w:r>
        <w:t xml:space="preserve">)</w:t>
      </w:r>
      <w:r>
        <w:t xml:space="preserve"> </w:t>
      </w:r>
      <w:r>
        <w:rPr>
          <w:i/>
        </w:rPr>
        <w:t xml:space="preserve">and size</w:t>
      </w:r>
      <w:r>
        <w:t xml:space="preserve"> </w:t>
      </w:r>
      <w:r>
        <w:t xml:space="preserve">(</w:t>
      </w:r>
      <w:r>
        <w:rPr>
          <w:b/>
        </w:rPr>
        <w:t xml:space="preserve">B</w:t>
      </w:r>
      <w:r>
        <w:t xml:space="preserve">)</w:t>
      </w:r>
      <w:r>
        <w:rPr>
          <w:i/>
        </w:rPr>
        <w:t xml:space="preserve">, with their corresponding matrix population models A, and underlying basic demographic processes of survival (U sub-matrix; solid arrows), sexual reproduction (F sub-matrix; dashed arrows) and clonal reproduction (C sub-matrix; dotted arrows). In the Leslie matrix model example</w:t>
      </w:r>
      <w:r>
        <w:t xml:space="preserve"> </w:t>
      </w:r>
      <w:r>
        <w:t xml:space="preserve">(</w:t>
      </w:r>
      <w:r>
        <w:rPr>
          <w:b/>
        </w:rPr>
        <w:t xml:space="preserve">A</w:t>
      </w:r>
      <w:r>
        <w:t xml:space="preserve">)</w:t>
      </w:r>
      <w:r>
        <w:t xml:space="preserve"> </w:t>
      </w:r>
      <w:r>
        <w:rPr>
          <w:i/>
        </w:rPr>
        <w:t xml:space="preserve">, the division of sub-matrices is more straightforward than in the Lefkovitch matrix model example</w:t>
      </w:r>
      <w:r>
        <w:rPr>
          <w:i/>
        </w:rPr>
        <w:t xml:space="preserve"> </w:t>
      </w:r>
      <w:r>
        <w:t xml:space="preserve"> </w:t>
      </w:r>
      <w:r>
        <w:t xml:space="preserve">(</w:t>
      </w:r>
      <w:r>
        <w:rPr>
          <w:b/>
        </w:rPr>
        <w:t xml:space="preserve">B</w:t>
      </w:r>
      <w:r>
        <w:t xml:space="preserve">)</w:t>
      </w:r>
      <w:r>
        <w:rPr>
          <w:i/>
        </w:rPr>
        <w:t xml:space="preserve">. In the latter imaginary example, individuals can transition into the same stage as they can contribute with sexual and/or clonal offspring (e.g. small stage). In these cases, splitting A into sub-matrices U, F and C is only feasible when sufficient information is provided by the authors (see variable</w:t>
      </w:r>
      <w:r>
        <w:rPr>
          <w:i/>
        </w:rPr>
        <w:t xml:space="preserve"> </w:t>
      </w:r>
      <w:r>
        <w:rPr>
          <w:rStyle w:val="VerbatimChar"/>
          <w:i/>
        </w:rPr>
        <w:t xml:space="preserve">MatrixSplit</w:t>
      </w:r>
      <w:r>
        <w:rPr>
          <w:i/>
        </w:rPr>
        <w:t xml:space="preserve"> </w:t>
      </w:r>
      <w:r>
        <w:rPr>
          <w:i/>
        </w:rPr>
        <w:t xml:space="preserve">in above).</w:t>
      </w:r>
      <w:r>
        <w:rPr>
          <w:i/>
        </w:rPr>
        <w:t xml:space="preserve"> </w:t>
      </w:r>
    </w:p>
    <w:p>
      <w:r>
        <w:pict>
          <v:rect style="width:0;height:1.5pt" o:hralign="center" o:hrstd="t" o:hr="t"/>
        </w:pict>
      </w:r>
    </w:p>
    <w:p>
      <w:pPr>
        <w:pStyle w:val="Heading1"/>
      </w:pPr>
      <w:bookmarkStart w:id="163" w:name="references"/>
      <w:bookmarkEnd w:id="163"/>
      <w:r>
        <w:t xml:space="preserve">References</w:t>
      </w:r>
    </w:p>
    <w:p>
      <w:pPr>
        <w:pStyle w:val="FirstParagraph"/>
      </w:pPr>
      <w:r>
        <w:t xml:space="preserve">Caswell, H. (2001)</w:t>
      </w:r>
      <w:r>
        <w:t xml:space="preserve"> </w:t>
      </w:r>
      <w:r>
        <w:rPr>
          <w:i/>
        </w:rPr>
        <w:t xml:space="preserve">Matrix population models</w:t>
      </w:r>
      <w:r>
        <w:t xml:space="preserve">. Second edition. Sunderland, MA: Sinauer Associates.</w:t>
      </w:r>
    </w:p>
    <w:p>
      <w:pPr>
        <w:pStyle w:val="BodyText"/>
      </w:pPr>
      <w:r>
        <w:t xml:space="preserve">Olson, D.M., Dinerstein, E., Wikramanayake, E.D., Burgess, N.D., Powell, G.V., Underwood, E.C., D’amico, J.A., Itoua, I., Strand, H.E. &amp; Morrison, J.C. (2001) Terrestrial Ecoregions of the World: A New Map of Life on Earth A new global map of terrestrial ecoregions provides an innovative tool for conserving biodiversity.</w:t>
      </w:r>
      <w:r>
        <w:t xml:space="preserve"> </w:t>
      </w:r>
      <w:r>
        <w:rPr>
          <w:i/>
        </w:rPr>
        <w:t xml:space="preserve">BioScience</w:t>
      </w:r>
      <w:r>
        <w:t xml:space="preserve">, 51, 933–938.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64d6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7a32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161" Target="media/rId161.png" /><Relationship Type="http://schemas.openxmlformats.org/officeDocument/2006/relationships/image" Id="rId162" Target="media/rId162.png" /><Relationship Type="http://schemas.openxmlformats.org/officeDocument/2006/relationships/hyperlink" Id="rId105" Target="http://en.wikipedia.org/wiki/List_of_Oceanian_countries_by_population" TargetMode="External" /><Relationship Type="http://schemas.openxmlformats.org/officeDocument/2006/relationships/hyperlink" Id="rId107" Target="http://worldwildlife.org/biomes" TargetMode="External" /><Relationship Type="http://schemas.openxmlformats.org/officeDocument/2006/relationships/hyperlink" Id="rId41" Target="http://www.catalogueoflife.org" TargetMode="External" /><Relationship Type="http://schemas.openxmlformats.org/officeDocument/2006/relationships/hyperlink" Id="rId158" Target="http://www.compadre-db.org/compadre/UserAgreement" TargetMode="External" /><Relationship Type="http://schemas.openxmlformats.org/officeDocument/2006/relationships/hyperlink" Id="rId101"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adre-contact@demogr.mpg.de" TargetMode="External" /></Relationships>
</file>

<file path=word/_rels/footnotes.xml.rels><?xml version="1.0" encoding="UTF-8"?>
<Relationships xmlns="http://schemas.openxmlformats.org/package/2006/relationships"><Relationship Type="http://schemas.openxmlformats.org/officeDocument/2006/relationships/hyperlink" Id="rId105" Target="http://en.wikipedia.org/wiki/List_of_Oceanian_countries_by_population" TargetMode="External" /><Relationship Type="http://schemas.openxmlformats.org/officeDocument/2006/relationships/hyperlink" Id="rId107" Target="http://worldwildlife.org/biomes" TargetMode="External" /><Relationship Type="http://schemas.openxmlformats.org/officeDocument/2006/relationships/hyperlink" Id="rId41" Target="http://www.catalogueoflife.org" TargetMode="External" /><Relationship Type="http://schemas.openxmlformats.org/officeDocument/2006/relationships/hyperlink" Id="rId158" Target="http://www.compadre-db.org/compadre/UserAgreement" TargetMode="External" /><Relationship Type="http://schemas.openxmlformats.org/officeDocument/2006/relationships/hyperlink" Id="rId101"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adre-contact@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to the COMADRE Animal Matrix Database</dc:title>
  <dc:creator/>
  <dcterms:created xsi:type="dcterms:W3CDTF">2017-02-15T11:03:33Z</dcterms:created>
  <dcterms:modified xsi:type="dcterms:W3CDTF">2017-02-15T11:03:33Z</dcterms:modified>
</cp:coreProperties>
</file>