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75381668"/>
        <w:docPartObj>
          <w:docPartGallery w:val="Cover Pages"/>
          <w:docPartUnique/>
        </w:docPartObj>
      </w:sdtPr>
      <w:sdtEndPr>
        <w:rPr>
          <w:rFonts w:ascii="Calibri" w:hAnsi="Calibri" w:cs="Calibri"/>
          <w:sz w:val="24"/>
          <w:szCs w:val="24"/>
          <w:lang w:val="en-KE"/>
        </w:rPr>
      </w:sdtEndPr>
      <w:sdtContent>
        <w:p w14:paraId="184B8373" w14:textId="53778C2B" w:rsidR="003F2B0A" w:rsidRDefault="003F2B0A">
          <w:r>
            <w:rPr>
              <w:noProof/>
            </w:rPr>
            <mc:AlternateContent>
              <mc:Choice Requires="wpg">
                <w:drawing>
                  <wp:anchor distT="0" distB="0" distL="114300" distR="114300" simplePos="0" relativeHeight="251659264" behindDoc="0" locked="0" layoutInCell="1" allowOverlap="1" wp14:anchorId="23FE9BAF" wp14:editId="79A7584B">
                    <wp:simplePos x="0" y="0"/>
                    <wp:positionH relativeFrom="column">
                      <wp:posOffset>-853440</wp:posOffset>
                    </wp:positionH>
                    <wp:positionV relativeFrom="paragraph">
                      <wp:posOffset>-815340</wp:posOffset>
                    </wp:positionV>
                    <wp:extent cx="7414260" cy="10492740"/>
                    <wp:effectExtent l="0" t="0" r="0" b="3810"/>
                    <wp:wrapNone/>
                    <wp:docPr id="1770951691" name="Group 1"/>
                    <wp:cNvGraphicFramePr/>
                    <a:graphic xmlns:a="http://schemas.openxmlformats.org/drawingml/2006/main">
                      <a:graphicData uri="http://schemas.microsoft.com/office/word/2010/wordprocessingGroup">
                        <wpg:wgp>
                          <wpg:cNvGrpSpPr/>
                          <wpg:grpSpPr>
                            <a:xfrm>
                              <a:off x="0" y="0"/>
                              <a:ext cx="7414260" cy="10492740"/>
                              <a:chOff x="0" y="0"/>
                              <a:chExt cx="7414260" cy="10492740"/>
                            </a:xfrm>
                          </wpg:grpSpPr>
                          <wpg:grpSp>
                            <wpg:cNvPr id="1180195306" name="Group 3"/>
                            <wpg:cNvGrpSpPr/>
                            <wpg:grpSpPr>
                              <a:xfrm>
                                <a:off x="1729740" y="137160"/>
                                <a:ext cx="5585460" cy="9464040"/>
                                <a:chOff x="0" y="0"/>
                                <a:chExt cx="5585460" cy="9464040"/>
                              </a:xfrm>
                            </wpg:grpSpPr>
                            <wps:wsp>
                              <wps:cNvPr id="20" name="Rectangle 221"/>
                              <wps:cNvSpPr>
                                <a:spLocks noChangeArrowheads="1"/>
                              </wps:cNvSpPr>
                              <wps:spPr bwMode="auto">
                                <a:xfrm>
                                  <a:off x="0" y="0"/>
                                  <a:ext cx="5585460" cy="8298180"/>
                                </a:xfrm>
                                <a:prstGeom prst="rect">
                                  <a:avLst/>
                                </a:prstGeom>
                                <a:solidFill>
                                  <a:schemeClr val="bg1">
                                    <a:lumMod val="65000"/>
                                    <a:alpha val="0"/>
                                  </a:schemeClr>
                                </a:solidFill>
                                <a:ln w="12700">
                                  <a:solidFill>
                                    <a:srgbClr val="FFFFFF"/>
                                  </a:solidFill>
                                  <a:miter lim="800000"/>
                                  <a:headEnd/>
                                  <a:tailEnd/>
                                </a:ln>
                                <a:effectLst>
                                  <a:outerShdw sx="1000" sy="1000" algn="ctr" rotWithShape="0">
                                    <a:srgbClr val="000000"/>
                                  </a:outerShdw>
                                </a:effectLst>
                              </wps:spPr>
                              <wps:txbx>
                                <w:txbxContent>
                                  <w:p w14:paraId="4D7DD942" w14:textId="77777777" w:rsidR="003F2B0A" w:rsidRDefault="003F2B0A" w:rsidP="003F2B0A">
                                    <w:pPr>
                                      <w:jc w:val="center"/>
                                      <w:rPr>
                                        <w:sz w:val="56"/>
                                        <w:szCs w:val="56"/>
                                      </w:rPr>
                                    </w:pPr>
                                    <w:r>
                                      <w:rPr>
                                        <w:sz w:val="56"/>
                                        <w:szCs w:val="56"/>
                                      </w:rPr>
                                      <w:t>Application of Drone Solutions for Sugarcane Mapping.</w:t>
                                    </w:r>
                                  </w:p>
                                  <w:p w14:paraId="79985812" w14:textId="77777777" w:rsidR="003F2B0A" w:rsidRDefault="003F2B0A" w:rsidP="003F2B0A">
                                    <w:pPr>
                                      <w:jc w:val="center"/>
                                      <w:rPr>
                                        <w:sz w:val="56"/>
                                        <w:szCs w:val="56"/>
                                      </w:rPr>
                                    </w:pPr>
                                  </w:p>
                                  <w:p w14:paraId="203D5621" w14:textId="244A9CA5" w:rsidR="003F2B0A" w:rsidRDefault="003F2B0A" w:rsidP="003F2B0A">
                                    <w:pPr>
                                      <w:jc w:val="center"/>
                                      <w:rPr>
                                        <w:sz w:val="56"/>
                                        <w:szCs w:val="56"/>
                                      </w:rPr>
                                    </w:pPr>
                                    <w:r>
                                      <w:rPr>
                                        <w:sz w:val="56"/>
                                        <w:szCs w:val="56"/>
                                      </w:rPr>
                                      <w:t>Western Catchment Region</w:t>
                                    </w:r>
                                  </w:p>
                                  <w:p w14:paraId="6C1E0029" w14:textId="77777777" w:rsidR="003F2B0A" w:rsidRDefault="003F2B0A" w:rsidP="00CE126D">
                                    <w:pPr>
                                      <w:jc w:val="center"/>
                                      <w:rPr>
                                        <w:sz w:val="56"/>
                                        <w:szCs w:val="56"/>
                                      </w:rPr>
                                    </w:pPr>
                                  </w:p>
                                  <w:p w14:paraId="55F90C5F" w14:textId="77777777" w:rsidR="003F2B0A" w:rsidRPr="00DB5403" w:rsidRDefault="003F2B0A" w:rsidP="00CE126D">
                                    <w:pPr>
                                      <w:jc w:val="center"/>
                                      <w:rPr>
                                        <w:sz w:val="56"/>
                                        <w:szCs w:val="56"/>
                                      </w:rPr>
                                    </w:pPr>
                                  </w:p>
                                  <w:p w14:paraId="0AE48146" w14:textId="3257202E" w:rsidR="003F2B0A" w:rsidRPr="00661E58" w:rsidRDefault="003F2B0A" w:rsidP="003F2B0A">
                                    <w:pPr>
                                      <w:jc w:val="center"/>
                                    </w:pPr>
                                    <w:r w:rsidRPr="00DB5403">
                                      <w:rPr>
                                        <w:sz w:val="56"/>
                                        <w:szCs w:val="56"/>
                                      </w:rPr>
                                      <w:t>K</w:t>
                                    </w:r>
                                    <w:r>
                                      <w:rPr>
                                        <w:sz w:val="56"/>
                                        <w:szCs w:val="56"/>
                                      </w:rPr>
                                      <w:t>enya Sugar Board</w:t>
                                    </w:r>
                                  </w:p>
                                </w:txbxContent>
                              </wps:txbx>
                              <wps:bodyPr rot="0" vert="horz" wrap="square" lIns="228600" tIns="1371600" rIns="457200" bIns="45720" anchor="ctr" anchorCtr="0" upright="1">
                                <a:noAutofit/>
                              </wps:bodyPr>
                            </wps:wsp>
                            <wps:wsp>
                              <wps:cNvPr id="1383" name="Text Box 2"/>
                              <wps:cNvSpPr txBox="1"/>
                              <wps:spPr>
                                <a:xfrm>
                                  <a:off x="60960" y="8328660"/>
                                  <a:ext cx="5524500" cy="1135380"/>
                                </a:xfrm>
                                <a:prstGeom prst="rect">
                                  <a:avLst/>
                                </a:prstGeom>
                                <a:solidFill>
                                  <a:schemeClr val="bg1">
                                    <a:lumMod val="65000"/>
                                    <a:alpha val="0"/>
                                  </a:schemeClr>
                                </a:solidFill>
                                <a:ln w="6350">
                                  <a:noFill/>
                                </a:ln>
                              </wps:spPr>
                              <wps:txbx>
                                <w:txbxContent>
                                  <w:p w14:paraId="7446F5DE" w14:textId="77777777" w:rsidR="003F2B0A" w:rsidRDefault="003F2B0A" w:rsidP="003F2B0A">
                                    <w:pPr>
                                      <w:rPr>
                                        <w:rFonts w:ascii="Calibri" w:hAnsi="Calibri"/>
                                        <w:sz w:val="20"/>
                                        <w:szCs w:val="20"/>
                                      </w:rPr>
                                    </w:pPr>
                                  </w:p>
                                  <w:p w14:paraId="4F7E1277" w14:textId="77777777" w:rsidR="003F2B0A" w:rsidRDefault="003F2B0A" w:rsidP="003F2B0A">
                                    <w:pPr>
                                      <w:rPr>
                                        <w:rFonts w:ascii="Calibri" w:hAnsi="Calibri"/>
                                        <w:sz w:val="20"/>
                                        <w:szCs w:val="20"/>
                                      </w:rPr>
                                    </w:pPr>
                                  </w:p>
                                  <w:p w14:paraId="70B13F79" w14:textId="77777777" w:rsidR="003F2B0A" w:rsidRDefault="003F2B0A" w:rsidP="003F2B0A">
                                    <w:pPr>
                                      <w:rPr>
                                        <w:rFonts w:ascii="Calibri" w:hAnsi="Calibri"/>
                                        <w:sz w:val="20"/>
                                        <w:szCs w:val="20"/>
                                      </w:rPr>
                                    </w:pPr>
                                  </w:p>
                                  <w:p w14:paraId="66564CF0" w14:textId="329747FB" w:rsidR="003F2B0A" w:rsidRDefault="003F2B0A" w:rsidP="003F2B0A">
                                    <w:pPr>
                                      <w:rPr>
                                        <w:rFonts w:ascii="Calibri" w:hAnsi="Calibri"/>
                                        <w:sz w:val="20"/>
                                        <w:szCs w:val="20"/>
                                      </w:rPr>
                                    </w:pPr>
                                    <w:r w:rsidRPr="00EC40EF">
                                      <w:rPr>
                                        <w:rFonts w:ascii="Calibri" w:hAnsi="Calibri"/>
                                        <w:sz w:val="20"/>
                                        <w:szCs w:val="20"/>
                                      </w:rPr>
                                      <w:t>© Ecospace Services Ltd.</w:t>
                                    </w:r>
                                    <w:r>
                                      <w:rPr>
                                        <w:rFonts w:ascii="Calibri" w:hAnsi="Calibri"/>
                                        <w:sz w:val="20"/>
                                        <w:szCs w:val="20"/>
                                      </w:rPr>
                                      <w:t xml:space="preserve">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77738318" name="Group 1"/>
                            <wpg:cNvGrpSpPr/>
                            <wpg:grpSpPr>
                              <a:xfrm>
                                <a:off x="0" y="0"/>
                                <a:ext cx="7414260" cy="10492740"/>
                                <a:chOff x="0" y="0"/>
                                <a:chExt cx="7414260" cy="10492740"/>
                              </a:xfrm>
                            </wpg:grpSpPr>
                            <wps:wsp>
                              <wps:cNvPr id="30" name="Rectangle 221"/>
                              <wps:cNvSpPr>
                                <a:spLocks noChangeArrowheads="1"/>
                              </wps:cNvSpPr>
                              <wps:spPr bwMode="auto">
                                <a:xfrm rot="16200000">
                                  <a:off x="-3838575" y="4840605"/>
                                  <a:ext cx="10309057" cy="829945"/>
                                </a:xfrm>
                                <a:prstGeom prst="rect">
                                  <a:avLst/>
                                </a:prstGeom>
                                <a:solidFill>
                                  <a:schemeClr val="bg1">
                                    <a:lumMod val="65000"/>
                                  </a:schemeClr>
                                </a:solidFill>
                                <a:ln w="12700">
                                  <a:solidFill>
                                    <a:srgbClr val="FFFFFF"/>
                                  </a:solidFill>
                                  <a:miter lim="800000"/>
                                  <a:headEnd/>
                                  <a:tailEnd/>
                                </a:ln>
                                <a:effectLst/>
                              </wps:spPr>
                              <wps:txbx>
                                <w:txbxContent>
                                  <w:p w14:paraId="41EA4163" w14:textId="77777777" w:rsidR="003F2B0A" w:rsidRDefault="003F2B0A" w:rsidP="00CE126D">
                                    <w:pPr>
                                      <w:jc w:val="center"/>
                                      <w:rPr>
                                        <w:rFonts w:ascii="Calibri" w:hAnsi="Calibri"/>
                                        <w:color w:val="FFFFFF"/>
                                        <w:sz w:val="70"/>
                                        <w:szCs w:val="70"/>
                                        <w:lang w:val="de-DE"/>
                                      </w:rPr>
                                    </w:pPr>
                                  </w:p>
                                </w:txbxContent>
                              </wps:txbx>
                              <wps:bodyPr rot="0" vert="horz" wrap="square" lIns="228600" tIns="1371600" rIns="457200" bIns="45720" anchor="t" anchorCtr="0" upright="1">
                                <a:noAutofit/>
                              </wps:bodyPr>
                            </wps:wsp>
                            <wpg:grpSp>
                              <wpg:cNvPr id="1780527950" name="Group 1"/>
                              <wpg:cNvGrpSpPr/>
                              <wpg:grpSpPr>
                                <a:xfrm>
                                  <a:off x="0" y="0"/>
                                  <a:ext cx="7414260" cy="10492740"/>
                                  <a:chOff x="0" y="0"/>
                                  <a:chExt cx="7414260" cy="10408920"/>
                                </a:xfrm>
                              </wpg:grpSpPr>
                              <wps:wsp>
                                <wps:cNvPr id="1376" name="Rectangle 226"/>
                                <wps:cNvSpPr>
                                  <a:spLocks noChangeArrowheads="1"/>
                                </wps:cNvSpPr>
                                <wps:spPr bwMode="auto">
                                  <a:xfrm flipH="1">
                                    <a:off x="99060" y="91440"/>
                                    <a:ext cx="739140" cy="10234930"/>
                                  </a:xfrm>
                                  <a:prstGeom prst="rect">
                                    <a:avLst/>
                                  </a:prstGeom>
                                  <a:blipFill dpi="0" rotWithShape="1">
                                    <a:blip r:embed="rId7"/>
                                    <a:srcRect/>
                                    <a:tile tx="0" ty="0" sx="100000" sy="100000" flip="none" algn="tl"/>
                                  </a:blipFill>
                                  <a:ln w="12700">
                                    <a:noFill/>
                                    <a:miter lim="800000"/>
                                    <a:headEnd/>
                                    <a:tailEnd/>
                                  </a:ln>
                                  <a:effectLst/>
                                </wps:spPr>
                                <wps:bodyPr rot="0" vert="horz" wrap="square" lIns="91440" tIns="45720" rIns="91440" bIns="45720" anchor="ctr" anchorCtr="0" upright="1">
                                  <a:noAutofit/>
                                </wps:bodyPr>
                              </wps:wsp>
                              <wps:wsp>
                                <wps:cNvPr id="1380" name="Rectangle 226"/>
                                <wps:cNvSpPr>
                                  <a:spLocks noChangeArrowheads="1"/>
                                </wps:cNvSpPr>
                                <wps:spPr bwMode="auto">
                                  <a:xfrm flipH="1">
                                    <a:off x="662940" y="99695"/>
                                    <a:ext cx="1318260" cy="1257300"/>
                                  </a:xfrm>
                                  <a:prstGeom prst="rect">
                                    <a:avLst/>
                                  </a:prstGeom>
                                  <a:solidFill>
                                    <a:srgbClr val="A7BFDE">
                                      <a:alpha val="50195"/>
                                    </a:srgbClr>
                                  </a:solidFill>
                                  <a:ln w="12700">
                                    <a:solidFill>
                                      <a:schemeClr val="tx1"/>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F6F4B6B" w14:textId="61A6437D" w:rsidR="003F2B0A" w:rsidRDefault="003F2B0A" w:rsidP="00CE126D">
                                      <w:pPr>
                                        <w:jc w:val="center"/>
                                        <w:rPr>
                                          <w:b/>
                                          <w:sz w:val="60"/>
                                          <w:szCs w:val="60"/>
                                          <w:lang w:val="en-US"/>
                                        </w:rPr>
                                      </w:pPr>
                                      <w:r>
                                        <w:rPr>
                                          <w:b/>
                                          <w:sz w:val="60"/>
                                          <w:szCs w:val="60"/>
                                          <w:lang w:val="en-US"/>
                                        </w:rPr>
                                        <w:t>NOV</w:t>
                                      </w:r>
                                    </w:p>
                                    <w:p w14:paraId="2BAD14C0" w14:textId="0E02812D" w:rsidR="003F2B0A" w:rsidRPr="000A3324" w:rsidRDefault="003F2B0A" w:rsidP="00CE126D">
                                      <w:pPr>
                                        <w:jc w:val="center"/>
                                        <w:rPr>
                                          <w:b/>
                                          <w:sz w:val="60"/>
                                          <w:szCs w:val="60"/>
                                          <w:lang w:val="en-US"/>
                                        </w:rPr>
                                      </w:pPr>
                                      <w:r>
                                        <w:rPr>
                                          <w:b/>
                                          <w:sz w:val="60"/>
                                          <w:szCs w:val="60"/>
                                          <w:lang w:val="en-US"/>
                                        </w:rPr>
                                        <w:t>2025</w:t>
                                      </w:r>
                                    </w:p>
                                  </w:txbxContent>
                                </wps:txbx>
                                <wps:bodyPr rot="0" vert="horz" wrap="square" lIns="91440" tIns="45720" rIns="91440" bIns="45720" anchor="ctr" anchorCtr="0" upright="1">
                                  <a:noAutofit/>
                                </wps:bodyPr>
                              </wps:wsp>
                              <wps:wsp>
                                <wps:cNvPr id="1381" name="Frame 1"/>
                                <wps:cNvSpPr/>
                                <wps:spPr>
                                  <a:xfrm>
                                    <a:off x="0" y="0"/>
                                    <a:ext cx="7414260" cy="10408920"/>
                                  </a:xfrm>
                                  <a:prstGeom prst="frame">
                                    <a:avLst>
                                      <a:gd name="adj1" fmla="val 580"/>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85"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3970020" y="9563100"/>
                                    <a:ext cx="2667000" cy="651510"/>
                                  </a:xfrm>
                                  <a:prstGeom prst="rect">
                                    <a:avLst/>
                                  </a:prstGeom>
                                </pic:spPr>
                              </pic:pic>
                              <wps:wsp>
                                <wps:cNvPr id="1388" name="Rectangle 223"/>
                                <wps:cNvSpPr>
                                  <a:spLocks noChangeArrowheads="1"/>
                                </wps:cNvSpPr>
                                <wps:spPr bwMode="auto">
                                  <a:xfrm flipH="1">
                                    <a:off x="1988820" y="9974580"/>
                                    <a:ext cx="298450" cy="316230"/>
                                  </a:xfrm>
                                  <a:prstGeom prst="rect">
                                    <a:avLst/>
                                  </a:prstGeom>
                                  <a:solidFill>
                                    <a:schemeClr val="accent1">
                                      <a:lumMod val="75000"/>
                                      <a:alpha val="79999"/>
                                    </a:schemeClr>
                                  </a:solidFill>
                                  <a:ln w="12700">
                                    <a:solidFill>
                                      <a:srgbClr val="FFFFFF"/>
                                    </a:solidFill>
                                    <a:miter lim="800000"/>
                                    <a:headEnd/>
                                    <a:tailEnd/>
                                  </a:ln>
                                  <a:effectLst/>
                                </wps:spPr>
                                <wps:bodyPr rot="0" vert="horz" wrap="square" lIns="91440" tIns="45720" rIns="91440" bIns="45720" anchor="ctr" anchorCtr="0" upright="1">
                                  <a:noAutofit/>
                                </wps:bodyPr>
                              </wps:wsp>
                              <wps:wsp>
                                <wps:cNvPr id="1389" name="Rectangle 224"/>
                                <wps:cNvSpPr>
                                  <a:spLocks noChangeArrowheads="1"/>
                                </wps:cNvSpPr>
                                <wps:spPr bwMode="auto">
                                  <a:xfrm flipH="1">
                                    <a:off x="1988820" y="9631680"/>
                                    <a:ext cx="297180" cy="314960"/>
                                  </a:xfrm>
                                  <a:prstGeom prst="rect">
                                    <a:avLst/>
                                  </a:prstGeom>
                                  <a:solidFill>
                                    <a:srgbClr val="FF0000">
                                      <a:alpha val="50195"/>
                                    </a:srgbClr>
                                  </a:solidFill>
                                  <a:ln w="12700">
                                    <a:solidFill>
                                      <a:srgbClr val="FFFFFF"/>
                                    </a:solidFill>
                                    <a:miter lim="800000"/>
                                    <a:headEnd/>
                                    <a:tailEnd/>
                                  </a:ln>
                                  <a:effectLst/>
                                </wps:spPr>
                                <wps:bodyPr rot="0" vert="horz" wrap="square" lIns="91440" tIns="45720" rIns="91440" bIns="45720" anchor="ctr" anchorCtr="0" upright="1">
                                  <a:noAutofit/>
                                </wps:bodyPr>
                              </wps:wsp>
                              <wps:wsp>
                                <wps:cNvPr id="1390" name="Rectangle 223"/>
                                <wps:cNvSpPr>
                                  <a:spLocks noChangeArrowheads="1"/>
                                </wps:cNvSpPr>
                                <wps:spPr bwMode="auto">
                                  <a:xfrm flipH="1">
                                    <a:off x="2346960" y="9974580"/>
                                    <a:ext cx="298450" cy="316230"/>
                                  </a:xfrm>
                                  <a:prstGeom prst="rect">
                                    <a:avLst/>
                                  </a:prstGeom>
                                  <a:solidFill>
                                    <a:srgbClr val="00B050">
                                      <a:alpha val="79999"/>
                                    </a:srgbClr>
                                  </a:solidFill>
                                  <a:ln w="12700">
                                    <a:solidFill>
                                      <a:srgbClr val="FFFFFF"/>
                                    </a:solidFill>
                                    <a:miter lim="800000"/>
                                    <a:headEnd/>
                                    <a:tailEnd/>
                                  </a:ln>
                                  <a:effectLst/>
                                </wps:spPr>
                                <wps:bodyPr rot="0" vert="horz" wrap="square" lIns="91440" tIns="45720" rIns="91440" bIns="45720" anchor="ctr" anchorCtr="0" upright="1">
                                  <a:noAutofit/>
                                </wps:bodyPr>
                              </wps:wsp>
                              <wps:wsp>
                                <wps:cNvPr id="1391" name="Rectangle 224"/>
                                <wps:cNvSpPr>
                                  <a:spLocks noChangeArrowheads="1"/>
                                </wps:cNvSpPr>
                                <wps:spPr bwMode="auto">
                                  <a:xfrm flipH="1">
                                    <a:off x="2346960" y="9631680"/>
                                    <a:ext cx="297180" cy="314960"/>
                                  </a:xfrm>
                                  <a:prstGeom prst="rect">
                                    <a:avLst/>
                                  </a:prstGeom>
                                  <a:solidFill>
                                    <a:srgbClr val="0070C0">
                                      <a:alpha val="50195"/>
                                    </a:srgbClr>
                                  </a:solidFill>
                                  <a:ln w="12700">
                                    <a:solidFill>
                                      <a:srgbClr val="FFFFFF"/>
                                    </a:solidFill>
                                    <a:miter lim="800000"/>
                                    <a:headEnd/>
                                    <a:tailEnd/>
                                  </a:ln>
                                  <a:effectLst/>
                                </wps:spPr>
                                <wps:bodyPr rot="0" vert="horz" wrap="square" lIns="91440" tIns="45720" rIns="91440" bIns="45720" anchor="ctr" anchorCtr="0" upright="1">
                                  <a:noAutofit/>
                                </wps:bodyPr>
                              </wps:wsp>
                              <wps:wsp>
                                <wps:cNvPr id="1379" name="Text Box 1"/>
                                <wps:cNvSpPr txBox="1"/>
                                <wps:spPr>
                                  <a:xfrm rot="16200000">
                                    <a:off x="-3078255" y="5503000"/>
                                    <a:ext cx="8730796" cy="642620"/>
                                  </a:xfrm>
                                  <a:prstGeom prst="rect">
                                    <a:avLst/>
                                  </a:prstGeom>
                                  <a:solidFill>
                                    <a:schemeClr val="bg1">
                                      <a:lumMod val="65000"/>
                                    </a:schemeClr>
                                  </a:solidFill>
                                  <a:ln w="6350">
                                    <a:noFill/>
                                  </a:ln>
                                </wps:spPr>
                                <wps:txbx>
                                  <w:txbxContent>
                                    <w:p w14:paraId="21DBD3B1" w14:textId="3BB5880E" w:rsidR="003F2B0A" w:rsidRPr="00661E58" w:rsidRDefault="003F2B0A" w:rsidP="00CE126D">
                                      <w:pPr>
                                        <w:jc w:val="center"/>
                                        <w:rPr>
                                          <w:rFonts w:ascii="Calibri" w:hAnsi="Calibri"/>
                                          <w:sz w:val="70"/>
                                          <w:szCs w:val="70"/>
                                          <w:lang w:val="en-US"/>
                                        </w:rPr>
                                      </w:pPr>
                                      <w:r>
                                        <w:rPr>
                                          <w:rFonts w:ascii="Calibri" w:hAnsi="Calibri"/>
                                          <w:sz w:val="70"/>
                                          <w:szCs w:val="70"/>
                                          <w:lang w:val="en-US"/>
                                        </w:rPr>
                                        <w:t>Drone Mapping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23FE9BAF" id="Group 1" o:spid="_x0000_s1026" style="position:absolute;margin-left:-67.2pt;margin-top:-64.2pt;width:583.8pt;height:826.2pt;z-index:251659264" coordsize="74142,104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">
                    <v:group id="Group 3" o:spid="_x0000_s1027" style="position:absolute;left:17297;top:1371;width:55855;height:94641" coordsize="55854,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">
                      <v:rect id="Rectangle 221" o:spid="_x0000_s1028" style="position:absolute;width:55854;height:82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" fillcolor="#a5a5a5 [2092]" strokecolor="white" strokeweight="1pt">
                        <v:fill opacity="0"/>
                        <v:shadow on="t" type="perspective" color="black" offset="0,0" matrix="655f,,,655f"/>
                        <v:textbox inset="18pt,108pt,36pt">
                          <w:txbxContent>
                            <w:p w14:paraId="4D7DD942" w14:textId="77777777" w:rsidR="003F2B0A" w:rsidRDefault="003F2B0A" w:rsidP="003F2B0A">
                              <w:pPr>
                                <w:jc w:val="center"/>
                                <w:rPr>
                                  <w:sz w:val="56"/>
                                  <w:szCs w:val="56"/>
                                </w:rPr>
                              </w:pPr>
                              <w:r>
                                <w:rPr>
                                  <w:sz w:val="56"/>
                                  <w:szCs w:val="56"/>
                                </w:rPr>
                                <w:t>Application of Drone Solutions for Sugarcane Mapping.</w:t>
                              </w:r>
                            </w:p>
                            <w:p w14:paraId="79985812" w14:textId="77777777" w:rsidR="003F2B0A" w:rsidRDefault="003F2B0A" w:rsidP="003F2B0A">
                              <w:pPr>
                                <w:jc w:val="center"/>
                                <w:rPr>
                                  <w:sz w:val="56"/>
                                  <w:szCs w:val="56"/>
                                </w:rPr>
                              </w:pPr>
                            </w:p>
                            <w:p w14:paraId="203D5621" w14:textId="244A9CA5" w:rsidR="003F2B0A" w:rsidRDefault="003F2B0A" w:rsidP="003F2B0A">
                              <w:pPr>
                                <w:jc w:val="center"/>
                                <w:rPr>
                                  <w:sz w:val="56"/>
                                  <w:szCs w:val="56"/>
                                </w:rPr>
                              </w:pPr>
                              <w:r>
                                <w:rPr>
                                  <w:sz w:val="56"/>
                                  <w:szCs w:val="56"/>
                                </w:rPr>
                                <w:t>Western Catchment Region</w:t>
                              </w:r>
                            </w:p>
                            <w:p w14:paraId="6C1E0029" w14:textId="77777777" w:rsidR="003F2B0A" w:rsidRDefault="003F2B0A" w:rsidP="00CE126D">
                              <w:pPr>
                                <w:jc w:val="center"/>
                                <w:rPr>
                                  <w:sz w:val="56"/>
                                  <w:szCs w:val="56"/>
                                </w:rPr>
                              </w:pPr>
                            </w:p>
                            <w:p w14:paraId="55F90C5F" w14:textId="77777777" w:rsidR="003F2B0A" w:rsidRPr="00DB5403" w:rsidRDefault="003F2B0A" w:rsidP="00CE126D">
                              <w:pPr>
                                <w:jc w:val="center"/>
                                <w:rPr>
                                  <w:sz w:val="56"/>
                                  <w:szCs w:val="56"/>
                                </w:rPr>
                              </w:pPr>
                            </w:p>
                            <w:p w14:paraId="0AE48146" w14:textId="3257202E" w:rsidR="003F2B0A" w:rsidRPr="00661E58" w:rsidRDefault="003F2B0A" w:rsidP="003F2B0A">
                              <w:pPr>
                                <w:jc w:val="center"/>
                              </w:pPr>
                              <w:r w:rsidRPr="00DB5403">
                                <w:rPr>
                                  <w:sz w:val="56"/>
                                  <w:szCs w:val="56"/>
                                </w:rPr>
                                <w:t>K</w:t>
                              </w:r>
                              <w:r>
                                <w:rPr>
                                  <w:sz w:val="56"/>
                                  <w:szCs w:val="56"/>
                                </w:rPr>
                                <w:t>enya Sugar Board</w:t>
                              </w:r>
                            </w:p>
                          </w:txbxContent>
                        </v:textbox>
                      </v:rect>
                      <v:shapetype id="_x0000_t202" coordsize="21600,21600" o:spt="202" path="m,l,21600r21600,l21600,xe">
                        <v:stroke joinstyle="miter"/>
                        <v:path gradientshapeok="t" o:connecttype="rect"/>
                      </v:shapetype>
                      <v:shape id="Text Box 2" o:spid="_x0000_s1029" type="#_x0000_t202" style="position:absolute;left:609;top:83286;width:55245;height:11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" fillcolor="#a5a5a5 [2092]" stroked="f" strokeweight=".5pt">
                        <v:fill opacity="0"/>
                        <v:textbox>
                          <w:txbxContent>
                            <w:p w14:paraId="7446F5DE" w14:textId="77777777" w:rsidR="003F2B0A" w:rsidRDefault="003F2B0A" w:rsidP="003F2B0A">
                              <w:pPr>
                                <w:rPr>
                                  <w:rFonts w:ascii="Calibri" w:hAnsi="Calibri"/>
                                  <w:sz w:val="20"/>
                                  <w:szCs w:val="20"/>
                                </w:rPr>
                              </w:pPr>
                            </w:p>
                            <w:p w14:paraId="4F7E1277" w14:textId="77777777" w:rsidR="003F2B0A" w:rsidRDefault="003F2B0A" w:rsidP="003F2B0A">
                              <w:pPr>
                                <w:rPr>
                                  <w:rFonts w:ascii="Calibri" w:hAnsi="Calibri"/>
                                  <w:sz w:val="20"/>
                                  <w:szCs w:val="20"/>
                                </w:rPr>
                              </w:pPr>
                            </w:p>
                            <w:p w14:paraId="70B13F79" w14:textId="77777777" w:rsidR="003F2B0A" w:rsidRDefault="003F2B0A" w:rsidP="003F2B0A">
                              <w:pPr>
                                <w:rPr>
                                  <w:rFonts w:ascii="Calibri" w:hAnsi="Calibri"/>
                                  <w:sz w:val="20"/>
                                  <w:szCs w:val="20"/>
                                </w:rPr>
                              </w:pPr>
                            </w:p>
                            <w:p w14:paraId="66564CF0" w14:textId="329747FB" w:rsidR="003F2B0A" w:rsidRDefault="003F2B0A" w:rsidP="003F2B0A">
                              <w:pPr>
                                <w:rPr>
                                  <w:rFonts w:ascii="Calibri" w:hAnsi="Calibri"/>
                                  <w:sz w:val="20"/>
                                  <w:szCs w:val="20"/>
                                </w:rPr>
                              </w:pPr>
                              <w:r w:rsidRPr="00EC40EF">
                                <w:rPr>
                                  <w:rFonts w:ascii="Calibri" w:hAnsi="Calibri"/>
                                  <w:sz w:val="20"/>
                                  <w:szCs w:val="20"/>
                                </w:rPr>
                                <w:t>© Ecospace Services Ltd.</w:t>
                              </w:r>
                              <w:r>
                                <w:rPr>
                                  <w:rFonts w:ascii="Calibri" w:hAnsi="Calibri"/>
                                  <w:sz w:val="20"/>
                                  <w:szCs w:val="20"/>
                                </w:rPr>
                                <w:t xml:space="preserve"> 2025</w:t>
                              </w:r>
                            </w:p>
                          </w:txbxContent>
                        </v:textbox>
                      </v:shape>
                    </v:group>
                    <v:group id="_x0000_s1030" style="position:absolute;width:74142;height:104927" coordsize="74142,104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">
                      <v:rect id="Rectangle 221" o:spid="_x0000_s1031" style="position:absolute;left:-38387;top:48406;width:103091;height:830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" fillcolor="#a5a5a5 [2092]" strokecolor="white" strokeweight="1pt">
                        <v:textbox inset="18pt,108pt,36pt">
                          <w:txbxContent>
                            <w:p w14:paraId="41EA4163" w14:textId="77777777" w:rsidR="003F2B0A" w:rsidRDefault="003F2B0A" w:rsidP="00CE126D">
                              <w:pPr>
                                <w:jc w:val="center"/>
                                <w:rPr>
                                  <w:rFonts w:ascii="Calibri" w:hAnsi="Calibri"/>
                                  <w:color w:val="FFFFFF"/>
                                  <w:sz w:val="70"/>
                                  <w:szCs w:val="70"/>
                                  <w:lang w:val="de-DE"/>
                                </w:rPr>
                              </w:pPr>
                            </w:p>
                          </w:txbxContent>
                        </v:textbox>
                      </v:rect>
                      <v:group id="_x0000_s1032" style="position:absolute;width:74142;height:104927" coordsize="74142,104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">
                        <v:rect id="Rectangle 226" o:spid="_x0000_s1033" style="position:absolute;left:990;top:914;width:7392;height:10234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" stroked="f" strokeweight="1pt">
                          <v:fill r:id="rId9" o:title="" recolor="t" rotate="t" type="tile"/>
                        </v:rect>
                        <v:rect id="Rectangle 226" o:spid="_x0000_s1034" style="position:absolute;left:6629;top:996;width:13183;height:1257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" fillcolor="#a7bfde" strokecolor="black [3213]" strokeweight="1pt">
                          <v:fill opacity="32896f"/>
                          <v:shadow color="#d8d8d8" offset="3pt,3pt"/>
                          <v:textbox>
                            <w:txbxContent>
                              <w:p w14:paraId="3F6F4B6B" w14:textId="61A6437D" w:rsidR="003F2B0A" w:rsidRDefault="003F2B0A" w:rsidP="00CE126D">
                                <w:pPr>
                                  <w:jc w:val="center"/>
                                  <w:rPr>
                                    <w:b/>
                                    <w:sz w:val="60"/>
                                    <w:szCs w:val="60"/>
                                    <w:lang w:val="en-US"/>
                                  </w:rPr>
                                </w:pPr>
                                <w:r>
                                  <w:rPr>
                                    <w:b/>
                                    <w:sz w:val="60"/>
                                    <w:szCs w:val="60"/>
                                    <w:lang w:val="en-US"/>
                                  </w:rPr>
                                  <w:t>NOV</w:t>
                                </w:r>
                              </w:p>
                              <w:p w14:paraId="2BAD14C0" w14:textId="0E02812D" w:rsidR="003F2B0A" w:rsidRPr="000A3324" w:rsidRDefault="003F2B0A" w:rsidP="00CE126D">
                                <w:pPr>
                                  <w:jc w:val="center"/>
                                  <w:rPr>
                                    <w:b/>
                                    <w:sz w:val="60"/>
                                    <w:szCs w:val="60"/>
                                    <w:lang w:val="en-US"/>
                                  </w:rPr>
                                </w:pPr>
                                <w:r>
                                  <w:rPr>
                                    <w:b/>
                                    <w:sz w:val="60"/>
                                    <w:szCs w:val="60"/>
                                    <w:lang w:val="en-US"/>
                                  </w:rPr>
                                  <w:t>2025</w:t>
                                </w:r>
                              </w:p>
                            </w:txbxContent>
                          </v:textbox>
                        </v:rect>
                        <v:shape id="Frame 1" o:spid="_x0000_s1035" style="position:absolute;width:74142;height:104089;visibility:visible;mso-wrap-style:square;v-text-anchor:middle" coordsize="7414260,1040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" path="m,l7414260,r,10408920l,10408920,,xm43003,43003r,10322914l7371257,10365917r,-10322914l43003,43003xe" fillcolor="#156082 [3204]" stroked="f" strokeweight="1pt">
                          <v:stroke joinstyle="miter"/>
                          <v:path arrowok="t" o:connecttype="custom" o:connectlocs="0,0;7414260,0;7414260,10408920;0,10408920;0,0;43003,43003;43003,10365917;7371257,10365917;7371257,43003;43003,43003" o:connectangles="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6" type="#_x0000_t75" style="position:absolute;left:39700;top:95631;width:26670;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">
                          <v:imagedata r:id="rId10" o:title=""/>
                        </v:shape>
                        <v:rect id="Rectangle 223" o:spid="_x0000_s1037" style="position:absolute;left:19888;top:99745;width:2984;height:316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" fillcolor="#0f4761 [2404]" strokecolor="white" strokeweight="1pt">
                          <v:fill opacity="52428f"/>
                        </v:rect>
                        <v:rect id="Rectangle 224" o:spid="_x0000_s1038" style="position:absolute;left:19888;top:96316;width:2972;height:315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" fillcolor="red" strokecolor="white" strokeweight="1pt">
                          <v:fill opacity="32896f"/>
                        </v:rect>
                        <v:rect id="Rectangle 223" o:spid="_x0000_s1039" style="position:absolute;left:23469;top:99745;width:2985;height:316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" fillcolor="#00b050" strokecolor="white" strokeweight="1pt">
                          <v:fill opacity="52428f"/>
                        </v:rect>
                        <v:rect id="Rectangle 224" o:spid="_x0000_s1040" style="position:absolute;left:23469;top:96316;width:2972;height:315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" fillcolor="#0070c0" strokecolor="white" strokeweight="1pt">
                          <v:fill opacity="32896f"/>
                        </v:rect>
                        <v:shape id="Text Box 1" o:spid="_x0000_s1041" type="#_x0000_t202" style="position:absolute;left:-30783;top:55030;width:87308;height:64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" fillcolor="#a5a5a5 [2092]" stroked="f" strokeweight=".5pt">
                          <v:textbox>
                            <w:txbxContent>
                              <w:p w14:paraId="21DBD3B1" w14:textId="3BB5880E" w:rsidR="003F2B0A" w:rsidRPr="00661E58" w:rsidRDefault="003F2B0A" w:rsidP="00CE126D">
                                <w:pPr>
                                  <w:jc w:val="center"/>
                                  <w:rPr>
                                    <w:rFonts w:ascii="Calibri" w:hAnsi="Calibri"/>
                                    <w:sz w:val="70"/>
                                    <w:szCs w:val="70"/>
                                    <w:lang w:val="en-US"/>
                                  </w:rPr>
                                </w:pPr>
                                <w:r>
                                  <w:rPr>
                                    <w:rFonts w:ascii="Calibri" w:hAnsi="Calibri"/>
                                    <w:sz w:val="70"/>
                                    <w:szCs w:val="70"/>
                                    <w:lang w:val="en-US"/>
                                  </w:rPr>
                                  <w:t>Drone Mapping Report</w:t>
                                </w:r>
                              </w:p>
                            </w:txbxContent>
                          </v:textbox>
                        </v:shape>
                      </v:group>
                    </v:group>
                  </v:group>
                </w:pict>
              </mc:Fallback>
            </mc:AlternateContent>
          </w:r>
        </w:p>
        <w:p w14:paraId="59DFD86B" w14:textId="23F33FA4" w:rsidR="003F2B0A" w:rsidRDefault="003F2B0A">
          <w:pPr>
            <w:rPr>
              <w:rFonts w:ascii="Calibri" w:hAnsi="Calibri" w:cs="Calibri"/>
              <w:sz w:val="24"/>
              <w:szCs w:val="24"/>
              <w:lang w:val="en-KE"/>
            </w:rPr>
          </w:pPr>
          <w:r>
            <w:rPr>
              <w:rFonts w:ascii="Calibri" w:hAnsi="Calibri" w:cs="Calibri"/>
              <w:sz w:val="24"/>
              <w:szCs w:val="24"/>
              <w:lang w:val="en-KE"/>
            </w:rPr>
            <w:br w:type="page"/>
          </w:r>
        </w:p>
      </w:sdtContent>
    </w:sdt>
    <w:p w14:paraId="597B3B21" w14:textId="48E70452" w:rsidR="00CD4CAB" w:rsidRPr="00CD4CAB" w:rsidRDefault="00CD4CAB" w:rsidP="008D6212">
      <w:pPr>
        <w:pStyle w:val="Heading1"/>
        <w:rPr>
          <w:lang w:val="en-KE"/>
        </w:rPr>
      </w:pPr>
      <w:r w:rsidRPr="00CD4CAB">
        <w:rPr>
          <w:lang w:val="en-KE"/>
        </w:rPr>
        <w:lastRenderedPageBreak/>
        <w:t>Executive summary</w:t>
      </w:r>
    </w:p>
    <w:p w14:paraId="25023776" w14:textId="44070143" w:rsid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The Western Catchment drone mapping exercise was executed to modernize cane census and supply planning for the Kenya Sugar Board (KSB). The project combined high-resolution drone imagery, field digitization, and satellite-based analysis using Google Earth Engine (GEE) to</w:t>
      </w:r>
      <w:r>
        <w:rPr>
          <w:rFonts w:ascii="Calibri" w:hAnsi="Calibri" w:cs="Calibri"/>
          <w:sz w:val="24"/>
          <w:szCs w:val="24"/>
          <w:lang w:val="en-KE"/>
        </w:rPr>
        <w:t xml:space="preserve"> </w:t>
      </w:r>
      <w:r w:rsidRPr="00CD4CAB">
        <w:rPr>
          <w:rFonts w:ascii="Calibri" w:hAnsi="Calibri" w:cs="Calibri"/>
          <w:sz w:val="24"/>
          <w:szCs w:val="24"/>
          <w:lang w:val="en-KE"/>
        </w:rPr>
        <w:t xml:space="preserve">estimate area under cane cultivation, and cane available aged 12 months and above. Drone imagery covering </w:t>
      </w:r>
      <w:r>
        <w:rPr>
          <w:rFonts w:ascii="Calibri" w:hAnsi="Calibri" w:cs="Calibri"/>
          <w:sz w:val="24"/>
          <w:szCs w:val="24"/>
          <w:lang w:val="en-KE"/>
        </w:rPr>
        <w:t xml:space="preserve">over </w:t>
      </w:r>
      <w:r w:rsidRPr="00CD4CAB">
        <w:rPr>
          <w:rFonts w:ascii="Calibri" w:hAnsi="Calibri" w:cs="Calibri"/>
          <w:sz w:val="24"/>
          <w:szCs w:val="24"/>
          <w:lang w:val="en-KE"/>
        </w:rPr>
        <w:t xml:space="preserve">200 fields was mosaiced via DJI Terra and digitized in QGIS to produce farm polygons with attribute metadata. Vegetation indices (NDVI, EVI, SAVI) were computed in GEE for the digitized farms; those indices and polygons provided the </w:t>
      </w:r>
      <w:r w:rsidR="003F2B0A" w:rsidRPr="00CD4CAB">
        <w:rPr>
          <w:rFonts w:ascii="Calibri" w:hAnsi="Calibri" w:cs="Calibri"/>
          <w:sz w:val="24"/>
          <w:szCs w:val="24"/>
          <w:lang w:val="en-KE"/>
        </w:rPr>
        <w:t>labelled</w:t>
      </w:r>
      <w:r w:rsidRPr="00CD4CAB">
        <w:rPr>
          <w:rFonts w:ascii="Calibri" w:hAnsi="Calibri" w:cs="Calibri"/>
          <w:sz w:val="24"/>
          <w:szCs w:val="24"/>
          <w:lang w:val="en-KE"/>
        </w:rPr>
        <w:t xml:space="preserve"> training dataset for supervised classification using Sentinel-2 time series.</w:t>
      </w:r>
    </w:p>
    <w:p w14:paraId="37AAC9B8" w14:textId="77777777" w:rsidR="00CD4CAB" w:rsidRDefault="00CD4CAB" w:rsidP="00CD4CAB">
      <w:pPr>
        <w:spacing w:after="0" w:line="312" w:lineRule="auto"/>
        <w:jc w:val="both"/>
        <w:rPr>
          <w:rFonts w:ascii="Calibri" w:hAnsi="Calibri" w:cs="Calibri"/>
          <w:sz w:val="24"/>
          <w:szCs w:val="24"/>
          <w:lang w:val="en-KE"/>
        </w:rPr>
      </w:pPr>
    </w:p>
    <w:p w14:paraId="67984C5C" w14:textId="6FA72C1F"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Concurrently, ODK-driven conventional cane census recorded spatial locations and age-class data for cane 12 months; these ground records were digitized and used to train GEE models to identify spectrally similar mature-cane patches. Analysis revealed substantial overestimation in the conventional census: satellite</w:t>
      </w:r>
      <w:r>
        <w:rPr>
          <w:rFonts w:ascii="Calibri" w:hAnsi="Calibri" w:cs="Calibri"/>
          <w:sz w:val="24"/>
          <w:szCs w:val="24"/>
          <w:lang w:val="en-KE"/>
        </w:rPr>
        <w:t xml:space="preserve"> </w:t>
      </w:r>
      <w:r w:rsidRPr="00CD4CAB">
        <w:rPr>
          <w:rFonts w:ascii="Calibri" w:hAnsi="Calibri" w:cs="Calibri"/>
          <w:sz w:val="24"/>
          <w:szCs w:val="24"/>
          <w:lang w:val="en-KE"/>
        </w:rPr>
        <w:t xml:space="preserve">and drone-based estimates </w:t>
      </w:r>
      <w:r w:rsidRPr="00CD4CAB">
        <w:rPr>
          <w:rFonts w:ascii="Calibri" w:hAnsi="Calibri" w:cs="Calibri"/>
          <w:sz w:val="24"/>
          <w:szCs w:val="24"/>
          <w:lang w:val="en-KE"/>
        </w:rPr>
        <w:t>indicate</w:t>
      </w:r>
      <w:r w:rsidRPr="00CD4CAB">
        <w:rPr>
          <w:rFonts w:ascii="Calibri" w:hAnsi="Calibri" w:cs="Calibri"/>
          <w:sz w:val="24"/>
          <w:szCs w:val="24"/>
          <w:lang w:val="en-KE"/>
        </w:rPr>
        <w:t xml:space="preserve"> </w:t>
      </w:r>
      <w:r>
        <w:rPr>
          <w:rFonts w:ascii="Calibri" w:hAnsi="Calibri" w:cs="Calibri"/>
          <w:sz w:val="24"/>
          <w:szCs w:val="24"/>
          <w:lang w:val="en-KE"/>
        </w:rPr>
        <w:t>relatively low value compared to census</w:t>
      </w:r>
      <w:r w:rsidRPr="00CD4CAB">
        <w:rPr>
          <w:rFonts w:ascii="Calibri" w:hAnsi="Calibri" w:cs="Calibri"/>
          <w:sz w:val="24"/>
          <w:szCs w:val="24"/>
          <w:lang w:val="en-KE"/>
        </w:rPr>
        <w:t xml:space="preserve"> to sustain continuous mill crushing</w:t>
      </w:r>
      <w:r>
        <w:rPr>
          <w:rFonts w:ascii="Calibri" w:hAnsi="Calibri" w:cs="Calibri"/>
          <w:sz w:val="24"/>
          <w:szCs w:val="24"/>
          <w:lang w:val="en-KE"/>
        </w:rPr>
        <w:t xml:space="preserve">. </w:t>
      </w:r>
      <w:r w:rsidRPr="00CD4CAB">
        <w:rPr>
          <w:rFonts w:ascii="Calibri" w:hAnsi="Calibri" w:cs="Calibri"/>
          <w:sz w:val="24"/>
          <w:szCs w:val="24"/>
          <w:lang w:val="en-KE"/>
        </w:rPr>
        <w:t>The exercise provided substantial operational training for KSB staff in drone operations, data processing, and GEE workflows. Key constraints</w:t>
      </w:r>
      <w:r>
        <w:rPr>
          <w:rFonts w:ascii="Calibri" w:hAnsi="Calibri" w:cs="Calibri"/>
          <w:sz w:val="24"/>
          <w:szCs w:val="24"/>
          <w:lang w:val="en-KE"/>
        </w:rPr>
        <w:t xml:space="preserve"> experienced were </w:t>
      </w:r>
      <w:r w:rsidRPr="00CD4CAB">
        <w:rPr>
          <w:rFonts w:ascii="Calibri" w:hAnsi="Calibri" w:cs="Calibri"/>
          <w:sz w:val="24"/>
          <w:szCs w:val="24"/>
          <w:lang w:val="en-KE"/>
        </w:rPr>
        <w:t>fragmented small fields from land subdivision, weather/cloud, limited battery capacity, storage, transport logistics, and unstable power</w:t>
      </w:r>
      <w:r>
        <w:rPr>
          <w:rFonts w:ascii="Calibri" w:hAnsi="Calibri" w:cs="Calibri"/>
          <w:sz w:val="24"/>
          <w:szCs w:val="24"/>
          <w:lang w:val="en-KE"/>
        </w:rPr>
        <w:t xml:space="preserve"> have been </w:t>
      </w:r>
      <w:r w:rsidRPr="00CD4CAB">
        <w:rPr>
          <w:rFonts w:ascii="Calibri" w:hAnsi="Calibri" w:cs="Calibri"/>
          <w:sz w:val="24"/>
          <w:szCs w:val="24"/>
          <w:lang w:val="en-KE"/>
        </w:rPr>
        <w:t>documented with targeted recommendations. We request mill spatial datasets (crop cycles, planting dates, varieties) and enhancements to the ODK instrument to improve integration. This report details methodology, results, accuracy assessment, implications for milling, and recommendations for future operationalization.</w:t>
      </w:r>
    </w:p>
    <w:p w14:paraId="64520BBE" w14:textId="121CEC42" w:rsidR="00CD4CAB" w:rsidRPr="00CD4CAB" w:rsidRDefault="00CD4CAB" w:rsidP="008D6212">
      <w:pPr>
        <w:pStyle w:val="Heading1"/>
        <w:rPr>
          <w:lang w:val="en-KE"/>
        </w:rPr>
      </w:pPr>
      <w:r w:rsidRPr="00CD4CAB">
        <w:rPr>
          <w:lang w:val="en-KE"/>
        </w:rPr>
        <w:t>Background, rationale and literature context</w:t>
      </w:r>
    </w:p>
    <w:p w14:paraId="343DEBA4" w14:textId="77777777" w:rsidR="00941F3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Accurate area and age-class estimates of sugarcane are vital for mill scheduling, supply contracting, and national industry stability. Traditional field-based cane censuses are labour-intensive, limited in spatial coverage, and prone to sampling and reporting bias. Remote sensing offers scalable, objective alternatives</w:t>
      </w:r>
      <w:r w:rsidR="00941F3B">
        <w:rPr>
          <w:rFonts w:ascii="Calibri" w:hAnsi="Calibri" w:cs="Calibri"/>
          <w:sz w:val="24"/>
          <w:szCs w:val="24"/>
          <w:lang w:val="en-KE"/>
        </w:rPr>
        <w:t xml:space="preserve"> i.e. </w:t>
      </w:r>
      <w:r w:rsidRPr="00CD4CAB">
        <w:rPr>
          <w:rFonts w:ascii="Calibri" w:hAnsi="Calibri" w:cs="Calibri"/>
          <w:sz w:val="24"/>
          <w:szCs w:val="24"/>
          <w:lang w:val="en-KE"/>
        </w:rPr>
        <w:t>combining high-resolution drone imagery for local accuracy and Sentinel-class satellites for region-wide mapping. Studies from Brazil, India, and South Africa have demonstrated improved area estimates and yield proxies when combining UAV and satellite data with supervised classification and multi-temporal vegetation indices. For instance, Brazil’s sugarcane monitoring programs use Landsat/Sentinel time series with random forest classifiers to map crop phenology and area; India’s operational sugarcane studies apply Sentinel-2 NDVI/EVI to distinguish cane stages; South Africa has used UAV-derived canopy metrics to calibrate satellite-based production models.</w:t>
      </w:r>
    </w:p>
    <w:p w14:paraId="3A995130" w14:textId="73F5B56C"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lastRenderedPageBreak/>
        <w:t xml:space="preserve">Google Earth Engine (GEE) has become a preferred analysis platform for these applications due to its scalable processing, time-series handling, and ready access to Sentinel imagery. Drone platforms (e.g., DJI) provide centimeter to </w:t>
      </w:r>
      <w:proofErr w:type="spellStart"/>
      <w:r w:rsidRPr="00CD4CAB">
        <w:rPr>
          <w:rFonts w:ascii="Calibri" w:hAnsi="Calibri" w:cs="Calibri"/>
          <w:sz w:val="24"/>
          <w:szCs w:val="24"/>
          <w:lang w:val="en-KE"/>
        </w:rPr>
        <w:t>decimeter</w:t>
      </w:r>
      <w:proofErr w:type="spellEnd"/>
      <w:r w:rsidRPr="00CD4CAB">
        <w:rPr>
          <w:rFonts w:ascii="Calibri" w:hAnsi="Calibri" w:cs="Calibri"/>
          <w:sz w:val="24"/>
          <w:szCs w:val="24"/>
          <w:lang w:val="en-KE"/>
        </w:rPr>
        <w:t xml:space="preserve"> resolution</w:t>
      </w:r>
      <w:r w:rsidR="00941F3B">
        <w:rPr>
          <w:rFonts w:ascii="Calibri" w:hAnsi="Calibri" w:cs="Calibri"/>
          <w:sz w:val="24"/>
          <w:szCs w:val="24"/>
          <w:lang w:val="en-KE"/>
        </w:rPr>
        <w:t xml:space="preserve">, data </w:t>
      </w:r>
      <w:r w:rsidRPr="00CD4CAB">
        <w:rPr>
          <w:rFonts w:ascii="Calibri" w:hAnsi="Calibri" w:cs="Calibri"/>
          <w:sz w:val="24"/>
          <w:szCs w:val="24"/>
          <w:lang w:val="en-KE"/>
        </w:rPr>
        <w:t>essential for precise field boundary extraction and training data creation. Integrating ODK-grounded census points with UAV and satellite-derived spectral signatures increases classification reliability and provides an independent validation dataset. This combined approach addresses the key limitations of standalone census activities</w:t>
      </w:r>
      <w:r w:rsidR="00941F3B">
        <w:rPr>
          <w:rFonts w:ascii="Calibri" w:hAnsi="Calibri" w:cs="Calibri"/>
          <w:sz w:val="24"/>
          <w:szCs w:val="24"/>
          <w:lang w:val="en-KE"/>
        </w:rPr>
        <w:t xml:space="preserve"> i.e. </w:t>
      </w:r>
      <w:r w:rsidRPr="00CD4CAB">
        <w:rPr>
          <w:rFonts w:ascii="Calibri" w:hAnsi="Calibri" w:cs="Calibri"/>
          <w:sz w:val="24"/>
          <w:szCs w:val="24"/>
          <w:lang w:val="en-KE"/>
        </w:rPr>
        <w:t>coverage, objectivity, and temporal consistency</w:t>
      </w:r>
      <w:r w:rsidR="00941F3B">
        <w:rPr>
          <w:rFonts w:ascii="Calibri" w:hAnsi="Calibri" w:cs="Calibri"/>
          <w:sz w:val="24"/>
          <w:szCs w:val="24"/>
          <w:lang w:val="en-KE"/>
        </w:rPr>
        <w:t xml:space="preserve"> </w:t>
      </w:r>
      <w:r w:rsidRPr="00CD4CAB">
        <w:rPr>
          <w:rFonts w:ascii="Calibri" w:hAnsi="Calibri" w:cs="Calibri"/>
          <w:sz w:val="24"/>
          <w:szCs w:val="24"/>
          <w:lang w:val="en-KE"/>
        </w:rPr>
        <w:t>while delivering operationally actionable outputs for mill decision-making</w:t>
      </w:r>
      <w:r w:rsidR="00941F3B">
        <w:rPr>
          <w:rFonts w:ascii="Calibri" w:hAnsi="Calibri" w:cs="Calibri"/>
          <w:sz w:val="24"/>
          <w:szCs w:val="24"/>
          <w:lang w:val="en-KE"/>
        </w:rPr>
        <w:t>.</w:t>
      </w:r>
    </w:p>
    <w:p w14:paraId="0E0F4361" w14:textId="3F910710" w:rsidR="00CD4CAB" w:rsidRPr="00CD4CAB" w:rsidRDefault="00CD4CAB" w:rsidP="008D6212">
      <w:pPr>
        <w:pStyle w:val="Heading1"/>
        <w:rPr>
          <w:lang w:val="en-KE"/>
        </w:rPr>
      </w:pPr>
      <w:r w:rsidRPr="00CD4CAB">
        <w:rPr>
          <w:lang w:val="en-KE"/>
        </w:rPr>
        <w:t>Study area description and operational context</w:t>
      </w:r>
    </w:p>
    <w:p w14:paraId="4A50CC4A" w14:textId="77777777" w:rsidR="00941F3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The Western Catchment comprises heterogeneous landscapes spanning lower and upper catchment zones, dominated by smallholder and medium-scale farms. Climate is tropical to sub-tropical with bimodal rainfall; topography is undulating with pockets of low relief plains where sugarcane is concentrated. The region is characterized by increasing land subdivision, resulting in fragmented fields and variable field sizes. Farming systems include mixed cropping; sugarcane is interspersed with seasonal crops and fallow plots, complicating spectral differentiation.</w:t>
      </w:r>
    </w:p>
    <w:p w14:paraId="33C36FAD" w14:textId="77777777" w:rsidR="00941F3B" w:rsidRDefault="00941F3B" w:rsidP="00CD4CAB">
      <w:pPr>
        <w:spacing w:after="0" w:line="312" w:lineRule="auto"/>
        <w:jc w:val="both"/>
        <w:rPr>
          <w:rFonts w:ascii="Calibri" w:hAnsi="Calibri" w:cs="Calibri"/>
          <w:sz w:val="24"/>
          <w:szCs w:val="24"/>
          <w:lang w:val="en-KE"/>
        </w:rPr>
      </w:pPr>
    </w:p>
    <w:p w14:paraId="7A98AB17" w14:textId="44819770"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Accessibility constraints (road condition, vehicle clearance) and weather variability</w:t>
      </w:r>
      <w:r w:rsidR="00941F3B">
        <w:rPr>
          <w:rFonts w:ascii="Calibri" w:hAnsi="Calibri" w:cs="Calibri"/>
          <w:sz w:val="24"/>
          <w:szCs w:val="24"/>
          <w:lang w:val="en-KE"/>
        </w:rPr>
        <w:t xml:space="preserve">, </w:t>
      </w:r>
      <w:r w:rsidRPr="00CD4CAB">
        <w:rPr>
          <w:rFonts w:ascii="Calibri" w:hAnsi="Calibri" w:cs="Calibri"/>
          <w:sz w:val="24"/>
          <w:szCs w:val="24"/>
          <w:lang w:val="en-KE"/>
        </w:rPr>
        <w:t>frequent cloud cover and rapid weather changes</w:t>
      </w:r>
      <w:r w:rsidR="00941F3B">
        <w:rPr>
          <w:rFonts w:ascii="Calibri" w:hAnsi="Calibri" w:cs="Calibri"/>
          <w:sz w:val="24"/>
          <w:szCs w:val="24"/>
          <w:lang w:val="en-KE"/>
        </w:rPr>
        <w:t xml:space="preserve"> </w:t>
      </w:r>
      <w:r w:rsidRPr="00CD4CAB">
        <w:rPr>
          <w:rFonts w:ascii="Calibri" w:hAnsi="Calibri" w:cs="Calibri"/>
          <w:sz w:val="24"/>
          <w:szCs w:val="24"/>
          <w:lang w:val="en-KE"/>
        </w:rPr>
        <w:t>directly impacted field mapping windows.</w:t>
      </w:r>
      <w:r w:rsidR="00941F3B">
        <w:rPr>
          <w:rFonts w:ascii="Calibri" w:hAnsi="Calibri" w:cs="Calibri"/>
          <w:sz w:val="24"/>
          <w:szCs w:val="24"/>
          <w:lang w:val="en-KE"/>
        </w:rPr>
        <w:t xml:space="preserve"> </w:t>
      </w:r>
      <w:r w:rsidRPr="00CD4CAB">
        <w:rPr>
          <w:rFonts w:ascii="Calibri" w:hAnsi="Calibri" w:cs="Calibri"/>
          <w:sz w:val="24"/>
          <w:szCs w:val="24"/>
          <w:lang w:val="en-KE"/>
        </w:rPr>
        <w:t xml:space="preserve">The Western Catchment’s mosaic of small, sometimes narrow parcels necessitates high-resolution mapping for accurate area estimation. Drone operations were focused on representative zones covering </w:t>
      </w:r>
      <w:r w:rsidR="00941F3B">
        <w:rPr>
          <w:rFonts w:ascii="Calibri" w:hAnsi="Calibri" w:cs="Calibri"/>
          <w:sz w:val="24"/>
          <w:szCs w:val="24"/>
          <w:lang w:val="en-KE"/>
        </w:rPr>
        <w:t xml:space="preserve">over </w:t>
      </w:r>
      <w:r w:rsidRPr="00CD4CAB">
        <w:rPr>
          <w:rFonts w:ascii="Calibri" w:hAnsi="Calibri" w:cs="Calibri"/>
          <w:sz w:val="24"/>
          <w:szCs w:val="24"/>
          <w:lang w:val="en-KE"/>
        </w:rPr>
        <w:t>200 fields stratified by sub-catchment, cropping pattern, and proximity to mills. Ground-truthing via ODK collected field</w:t>
      </w:r>
      <w:r w:rsidR="00941F3B">
        <w:rPr>
          <w:rFonts w:ascii="Calibri" w:hAnsi="Calibri" w:cs="Calibri"/>
          <w:sz w:val="24"/>
          <w:szCs w:val="24"/>
          <w:lang w:val="en-KE"/>
        </w:rPr>
        <w:t xml:space="preserve"> </w:t>
      </w:r>
      <w:r w:rsidRPr="00CD4CAB">
        <w:rPr>
          <w:rFonts w:ascii="Calibri" w:hAnsi="Calibri" w:cs="Calibri"/>
          <w:sz w:val="24"/>
          <w:szCs w:val="24"/>
          <w:lang w:val="en-KE"/>
        </w:rPr>
        <w:t>level age-class data, planting dates where available, and farmer</w:t>
      </w:r>
      <w:r w:rsidR="00941F3B">
        <w:rPr>
          <w:rFonts w:ascii="Calibri" w:hAnsi="Calibri" w:cs="Calibri"/>
          <w:sz w:val="24"/>
          <w:szCs w:val="24"/>
          <w:lang w:val="en-KE"/>
        </w:rPr>
        <w:t xml:space="preserve"> </w:t>
      </w:r>
      <w:r w:rsidRPr="00CD4CAB">
        <w:rPr>
          <w:rFonts w:ascii="Calibri" w:hAnsi="Calibri" w:cs="Calibri"/>
          <w:sz w:val="24"/>
          <w:szCs w:val="24"/>
          <w:lang w:val="en-KE"/>
        </w:rPr>
        <w:t>reported variety and management notes.</w:t>
      </w:r>
    </w:p>
    <w:p w14:paraId="6B08B098" w14:textId="22F11296" w:rsidR="00CD4CAB" w:rsidRPr="00CD4CAB" w:rsidRDefault="00CD4CAB" w:rsidP="008D6212">
      <w:pPr>
        <w:pStyle w:val="Heading1"/>
        <w:rPr>
          <w:lang w:val="en-KE"/>
        </w:rPr>
      </w:pPr>
      <w:r w:rsidRPr="00CD4CAB">
        <w:rPr>
          <w:lang w:val="en-KE"/>
        </w:rPr>
        <w:t>Data collection: drone missions, sensors and ground truth</w:t>
      </w:r>
    </w:p>
    <w:p w14:paraId="1593B3B9" w14:textId="77777777" w:rsidR="00C87E94"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Drone data were acquired using DJI platforms with multispectral/RGB sensors. Flight planning prioritized 70–80% </w:t>
      </w:r>
      <w:r w:rsidR="00C87E94" w:rsidRPr="00CD4CAB">
        <w:rPr>
          <w:rFonts w:ascii="Calibri" w:hAnsi="Calibri" w:cs="Calibri"/>
          <w:sz w:val="24"/>
          <w:szCs w:val="24"/>
          <w:lang w:val="en-KE"/>
        </w:rPr>
        <w:t>front</w:t>
      </w:r>
      <w:r w:rsidR="00C87E94">
        <w:rPr>
          <w:rFonts w:ascii="Calibri" w:hAnsi="Calibri" w:cs="Calibri"/>
          <w:sz w:val="24"/>
          <w:szCs w:val="24"/>
          <w:lang w:val="en-KE"/>
        </w:rPr>
        <w:t xml:space="preserve"> ove</w:t>
      </w:r>
      <w:r w:rsidR="00C87E94" w:rsidRPr="00CD4CAB">
        <w:rPr>
          <w:rFonts w:ascii="Calibri" w:hAnsi="Calibri" w:cs="Calibri"/>
          <w:sz w:val="24"/>
          <w:szCs w:val="24"/>
          <w:lang w:val="en-KE"/>
        </w:rPr>
        <w:t>rlap</w:t>
      </w:r>
      <w:r w:rsidRPr="00CD4CAB">
        <w:rPr>
          <w:rFonts w:ascii="Calibri" w:hAnsi="Calibri" w:cs="Calibri"/>
          <w:sz w:val="24"/>
          <w:szCs w:val="24"/>
          <w:lang w:val="en-KE"/>
        </w:rPr>
        <w:t xml:space="preserve"> and 60–70% </w:t>
      </w:r>
      <w:r w:rsidR="00C87E94" w:rsidRPr="00CD4CAB">
        <w:rPr>
          <w:rFonts w:ascii="Calibri" w:hAnsi="Calibri" w:cs="Calibri"/>
          <w:sz w:val="24"/>
          <w:szCs w:val="24"/>
          <w:lang w:val="en-KE"/>
        </w:rPr>
        <w:t>side</w:t>
      </w:r>
      <w:r w:rsidR="00C87E94">
        <w:rPr>
          <w:rFonts w:ascii="Calibri" w:hAnsi="Calibri" w:cs="Calibri"/>
          <w:sz w:val="24"/>
          <w:szCs w:val="24"/>
          <w:lang w:val="en-KE"/>
        </w:rPr>
        <w:t xml:space="preserve"> ove</w:t>
      </w:r>
      <w:r w:rsidR="00C87E94" w:rsidRPr="00CD4CAB">
        <w:rPr>
          <w:rFonts w:ascii="Calibri" w:hAnsi="Calibri" w:cs="Calibri"/>
          <w:sz w:val="24"/>
          <w:szCs w:val="24"/>
          <w:lang w:val="en-KE"/>
        </w:rPr>
        <w:t>rlap</w:t>
      </w:r>
      <w:r w:rsidRPr="00CD4CAB">
        <w:rPr>
          <w:rFonts w:ascii="Calibri" w:hAnsi="Calibri" w:cs="Calibri"/>
          <w:sz w:val="24"/>
          <w:szCs w:val="24"/>
          <w:lang w:val="en-KE"/>
        </w:rPr>
        <w:t xml:space="preserve"> to ensure robust mosaicking and </w:t>
      </w:r>
      <w:proofErr w:type="spellStart"/>
      <w:r w:rsidRPr="00CD4CAB">
        <w:rPr>
          <w:rFonts w:ascii="Calibri" w:hAnsi="Calibri" w:cs="Calibri"/>
          <w:sz w:val="24"/>
          <w:szCs w:val="24"/>
          <w:lang w:val="en-KE"/>
        </w:rPr>
        <w:t>orthomosaic</w:t>
      </w:r>
      <w:proofErr w:type="spellEnd"/>
      <w:r w:rsidRPr="00CD4CAB">
        <w:rPr>
          <w:rFonts w:ascii="Calibri" w:hAnsi="Calibri" w:cs="Calibri"/>
          <w:sz w:val="24"/>
          <w:szCs w:val="24"/>
          <w:lang w:val="en-KE"/>
        </w:rPr>
        <w:t xml:space="preserve"> quality. Typical flight altitude ranged </w:t>
      </w:r>
      <w:r w:rsidR="00C87E94">
        <w:rPr>
          <w:rFonts w:ascii="Calibri" w:hAnsi="Calibri" w:cs="Calibri"/>
          <w:sz w:val="24"/>
          <w:szCs w:val="24"/>
          <w:lang w:val="en-KE"/>
        </w:rPr>
        <w:t>8</w:t>
      </w:r>
      <w:r w:rsidRPr="00CD4CAB">
        <w:rPr>
          <w:rFonts w:ascii="Calibri" w:hAnsi="Calibri" w:cs="Calibri"/>
          <w:sz w:val="24"/>
          <w:szCs w:val="24"/>
          <w:lang w:val="en-KE"/>
        </w:rPr>
        <w:t>0–120 m AGL, delivering ground sample distances (GSD) of 3–</w:t>
      </w:r>
      <w:r w:rsidR="00C87E94">
        <w:rPr>
          <w:rFonts w:ascii="Calibri" w:hAnsi="Calibri" w:cs="Calibri"/>
          <w:sz w:val="24"/>
          <w:szCs w:val="24"/>
          <w:lang w:val="en-KE"/>
        </w:rPr>
        <w:t>5</w:t>
      </w:r>
      <w:r w:rsidRPr="00CD4CAB">
        <w:rPr>
          <w:rFonts w:ascii="Calibri" w:hAnsi="Calibri" w:cs="Calibri"/>
          <w:sz w:val="24"/>
          <w:szCs w:val="24"/>
          <w:lang w:val="en-KE"/>
        </w:rPr>
        <w:t xml:space="preserve"> cm for RGB missions</w:t>
      </w:r>
      <w:r w:rsidR="00C87E94">
        <w:rPr>
          <w:rFonts w:ascii="Calibri" w:hAnsi="Calibri" w:cs="Calibri"/>
          <w:sz w:val="24"/>
          <w:szCs w:val="24"/>
          <w:lang w:val="en-KE"/>
        </w:rPr>
        <w:t xml:space="preserve"> which was </w:t>
      </w:r>
      <w:r w:rsidRPr="00CD4CAB">
        <w:rPr>
          <w:rFonts w:ascii="Calibri" w:hAnsi="Calibri" w:cs="Calibri"/>
          <w:sz w:val="24"/>
          <w:szCs w:val="24"/>
          <w:lang w:val="en-KE"/>
        </w:rPr>
        <w:t>sufficient for precise boundary delineation.</w:t>
      </w:r>
    </w:p>
    <w:p w14:paraId="04D41188" w14:textId="77777777" w:rsidR="00C87E94" w:rsidRDefault="00C87E94" w:rsidP="00CD4CAB">
      <w:pPr>
        <w:spacing w:after="0" w:line="312" w:lineRule="auto"/>
        <w:jc w:val="both"/>
        <w:rPr>
          <w:rFonts w:ascii="Calibri" w:hAnsi="Calibri" w:cs="Calibri"/>
          <w:sz w:val="24"/>
          <w:szCs w:val="24"/>
          <w:lang w:val="en-KE"/>
        </w:rPr>
      </w:pPr>
    </w:p>
    <w:p w14:paraId="321F4675" w14:textId="77777777" w:rsidR="00C87E94"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DJI Terra was used for mission planning and mosaicking, leveraging onboard geotags and GCPs where deployed. Field digitization in QGIS was performed from </w:t>
      </w:r>
      <w:proofErr w:type="spellStart"/>
      <w:r w:rsidRPr="00CD4CAB">
        <w:rPr>
          <w:rFonts w:ascii="Calibri" w:hAnsi="Calibri" w:cs="Calibri"/>
          <w:sz w:val="24"/>
          <w:szCs w:val="24"/>
          <w:lang w:val="en-KE"/>
        </w:rPr>
        <w:t>orthomosaics</w:t>
      </w:r>
      <w:proofErr w:type="spellEnd"/>
      <w:r w:rsidRPr="00CD4CAB">
        <w:rPr>
          <w:rFonts w:ascii="Calibri" w:hAnsi="Calibri" w:cs="Calibri"/>
          <w:sz w:val="24"/>
          <w:szCs w:val="24"/>
          <w:lang w:val="en-KE"/>
        </w:rPr>
        <w:t xml:space="preserve">, producing farm boundary polygons with attributes (farmer ID, </w:t>
      </w:r>
      <w:r w:rsidR="00C87E94">
        <w:rPr>
          <w:rFonts w:ascii="Calibri" w:hAnsi="Calibri" w:cs="Calibri"/>
          <w:sz w:val="24"/>
          <w:szCs w:val="24"/>
          <w:lang w:val="en-KE"/>
        </w:rPr>
        <w:t xml:space="preserve">crop age, crop cycle, expected yield, drone area, </w:t>
      </w:r>
      <w:r w:rsidR="00C87E94">
        <w:rPr>
          <w:rFonts w:ascii="Calibri" w:hAnsi="Calibri" w:cs="Calibri"/>
          <w:sz w:val="24"/>
          <w:szCs w:val="24"/>
          <w:lang w:val="en-KE"/>
        </w:rPr>
        <w:lastRenderedPageBreak/>
        <w:t>last yield</w:t>
      </w:r>
      <w:r w:rsidRPr="00CD4CAB">
        <w:rPr>
          <w:rFonts w:ascii="Calibri" w:hAnsi="Calibri" w:cs="Calibri"/>
          <w:sz w:val="24"/>
          <w:szCs w:val="24"/>
          <w:lang w:val="en-KE"/>
        </w:rPr>
        <w:t xml:space="preserve">). Ground truth data were collected with </w:t>
      </w:r>
      <w:r w:rsidR="00C87E94">
        <w:rPr>
          <w:rFonts w:ascii="Calibri" w:hAnsi="Calibri" w:cs="Calibri"/>
          <w:sz w:val="24"/>
          <w:szCs w:val="24"/>
          <w:lang w:val="en-KE"/>
        </w:rPr>
        <w:t>Trimble Ecofield Tool</w:t>
      </w:r>
      <w:r w:rsidRPr="00CD4CAB">
        <w:rPr>
          <w:rFonts w:ascii="Calibri" w:hAnsi="Calibri" w:cs="Calibri"/>
          <w:sz w:val="24"/>
          <w:szCs w:val="24"/>
          <w:lang w:val="en-KE"/>
        </w:rPr>
        <w:t xml:space="preserve">, capturing GPS-located records of cane presence, age class (notably identification of fields </w:t>
      </w:r>
      <w:r w:rsidR="00C87E94">
        <w:rPr>
          <w:rFonts w:ascii="Calibri" w:hAnsi="Calibri" w:cs="Calibri"/>
          <w:sz w:val="24"/>
          <w:szCs w:val="24"/>
          <w:lang w:val="en-KE"/>
        </w:rPr>
        <w:t xml:space="preserve">older than or equal to </w:t>
      </w:r>
      <w:r w:rsidRPr="00CD4CAB">
        <w:rPr>
          <w:rFonts w:ascii="Calibri" w:hAnsi="Calibri" w:cs="Calibri"/>
          <w:sz w:val="24"/>
          <w:szCs w:val="24"/>
          <w:lang w:val="en-KE"/>
        </w:rPr>
        <w:t>12 months), and management notes; these geopoints linked to digitized polygons.</w:t>
      </w:r>
    </w:p>
    <w:p w14:paraId="2192A129" w14:textId="77777777" w:rsidR="00C87E94" w:rsidRDefault="00C87E94" w:rsidP="00CD4CAB">
      <w:pPr>
        <w:spacing w:after="0" w:line="312" w:lineRule="auto"/>
        <w:jc w:val="both"/>
        <w:rPr>
          <w:rFonts w:ascii="Calibri" w:hAnsi="Calibri" w:cs="Calibri"/>
          <w:sz w:val="24"/>
          <w:szCs w:val="24"/>
          <w:lang w:val="en-KE"/>
        </w:rPr>
      </w:pPr>
    </w:p>
    <w:p w14:paraId="476B952E" w14:textId="07FBBE4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Sentinel-2 Level-2A (surface reflectance) imagery provided multi-spectral temporal coverage; cloud masking and gap-filling strategies were implemented in GEE. Data management followed a structured pipeline: ingest drone </w:t>
      </w:r>
      <w:r w:rsidR="00C87E94" w:rsidRPr="00CD4CAB">
        <w:rPr>
          <w:rFonts w:ascii="Calibri" w:hAnsi="Calibri" w:cs="Calibri"/>
          <w:sz w:val="24"/>
          <w:szCs w:val="24"/>
          <w:lang w:val="en-KE"/>
        </w:rPr>
        <w:t>Orthomosaic</w:t>
      </w:r>
      <w:r w:rsidRPr="00CD4CAB">
        <w:rPr>
          <w:rFonts w:ascii="Calibri" w:hAnsi="Calibri" w:cs="Calibri"/>
          <w:sz w:val="24"/>
          <w:szCs w:val="24"/>
          <w:lang w:val="en-KE"/>
        </w:rPr>
        <w:t xml:space="preserve"> and digitized shapefiles into a repository, compute vegetation indices in GEE, extract index statistics per polygon, and assemble training/validation datasets. Data quality control included field inspections for G</w:t>
      </w:r>
      <w:r w:rsidR="00C87E94">
        <w:rPr>
          <w:rFonts w:ascii="Calibri" w:hAnsi="Calibri" w:cs="Calibri"/>
          <w:sz w:val="24"/>
          <w:szCs w:val="24"/>
          <w:lang w:val="en-KE"/>
        </w:rPr>
        <w:t>NSS</w:t>
      </w:r>
      <w:r w:rsidRPr="00CD4CAB">
        <w:rPr>
          <w:rFonts w:ascii="Calibri" w:hAnsi="Calibri" w:cs="Calibri"/>
          <w:sz w:val="24"/>
          <w:szCs w:val="24"/>
          <w:lang w:val="en-KE"/>
        </w:rPr>
        <w:t xml:space="preserve"> error, </w:t>
      </w:r>
      <w:proofErr w:type="spellStart"/>
      <w:r w:rsidRPr="00CD4CAB">
        <w:rPr>
          <w:rFonts w:ascii="Calibri" w:hAnsi="Calibri" w:cs="Calibri"/>
          <w:sz w:val="24"/>
          <w:szCs w:val="24"/>
          <w:lang w:val="en-KE"/>
        </w:rPr>
        <w:t>orthomosaic</w:t>
      </w:r>
      <w:proofErr w:type="spellEnd"/>
      <w:r w:rsidRPr="00CD4CAB">
        <w:rPr>
          <w:rFonts w:ascii="Calibri" w:hAnsi="Calibri" w:cs="Calibri"/>
          <w:sz w:val="24"/>
          <w:szCs w:val="24"/>
          <w:lang w:val="en-KE"/>
        </w:rPr>
        <w:t xml:space="preserve"> seam checks, and visual verification of digitized boundaries. Storage constraints necessitated staged upload schedules; field backups were made on portable drives to mitigate single-point failure.</w:t>
      </w:r>
    </w:p>
    <w:p w14:paraId="0546D729" w14:textId="6D890EB4" w:rsidR="00CD4CAB" w:rsidRPr="00CD4CAB" w:rsidRDefault="00CD4CAB" w:rsidP="00CD4CAB">
      <w:pPr>
        <w:spacing w:after="0" w:line="312" w:lineRule="auto"/>
        <w:jc w:val="both"/>
        <w:rPr>
          <w:rFonts w:ascii="Calibri" w:hAnsi="Calibri" w:cs="Calibri"/>
          <w:sz w:val="24"/>
          <w:szCs w:val="24"/>
          <w:lang w:val="en-KE"/>
        </w:rPr>
      </w:pPr>
    </w:p>
    <w:p w14:paraId="09B90462" w14:textId="163C0230" w:rsidR="00CD4CAB" w:rsidRPr="00CD4CAB" w:rsidRDefault="00CD4CAB" w:rsidP="008D6212">
      <w:pPr>
        <w:pStyle w:val="Heading1"/>
        <w:rPr>
          <w:lang w:val="en-KE"/>
        </w:rPr>
      </w:pPr>
      <w:r w:rsidRPr="00CD4CAB">
        <w:rPr>
          <w:lang w:val="en-KE"/>
        </w:rPr>
        <w:t>Preprocessing: mosaicking, georeferencing, and polygon extraction</w:t>
      </w:r>
    </w:p>
    <w:p w14:paraId="6FDD8C60" w14:textId="77777777" w:rsidR="00C87E94"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Drone imagery mosaicking was completed in DJI Terra using tie-point matching and bundle adjustment to produce georeferenced </w:t>
      </w:r>
      <w:proofErr w:type="spellStart"/>
      <w:r w:rsidRPr="00CD4CAB">
        <w:rPr>
          <w:rFonts w:ascii="Calibri" w:hAnsi="Calibri" w:cs="Calibri"/>
          <w:sz w:val="24"/>
          <w:szCs w:val="24"/>
          <w:lang w:val="en-KE"/>
        </w:rPr>
        <w:t>orthomosaics</w:t>
      </w:r>
      <w:proofErr w:type="spellEnd"/>
      <w:r w:rsidRPr="00CD4CAB">
        <w:rPr>
          <w:rFonts w:ascii="Calibri" w:hAnsi="Calibri" w:cs="Calibri"/>
          <w:sz w:val="24"/>
          <w:szCs w:val="24"/>
          <w:lang w:val="en-KE"/>
        </w:rPr>
        <w:t xml:space="preserve">. Where available, surveyed Ground Control Points (GCPs) were used to refine absolute positional accuracy; average positional error was quantified through RMS values per mission. </w:t>
      </w:r>
      <w:proofErr w:type="spellStart"/>
      <w:r w:rsidRPr="00CD4CAB">
        <w:rPr>
          <w:rFonts w:ascii="Calibri" w:hAnsi="Calibri" w:cs="Calibri"/>
          <w:sz w:val="24"/>
          <w:szCs w:val="24"/>
          <w:lang w:val="en-KE"/>
        </w:rPr>
        <w:t>Orthomosaics</w:t>
      </w:r>
      <w:proofErr w:type="spellEnd"/>
      <w:r w:rsidRPr="00CD4CAB">
        <w:rPr>
          <w:rFonts w:ascii="Calibri" w:hAnsi="Calibri" w:cs="Calibri"/>
          <w:sz w:val="24"/>
          <w:szCs w:val="24"/>
          <w:lang w:val="en-KE"/>
        </w:rPr>
        <w:t xml:space="preserve"> were clipped, corrected for lens distortion and exported as </w:t>
      </w:r>
      <w:proofErr w:type="spellStart"/>
      <w:r w:rsidRPr="00CD4CAB">
        <w:rPr>
          <w:rFonts w:ascii="Calibri" w:hAnsi="Calibri" w:cs="Calibri"/>
          <w:sz w:val="24"/>
          <w:szCs w:val="24"/>
          <w:lang w:val="en-KE"/>
        </w:rPr>
        <w:t>geotiffs</w:t>
      </w:r>
      <w:proofErr w:type="spellEnd"/>
      <w:r w:rsidRPr="00CD4CAB">
        <w:rPr>
          <w:rFonts w:ascii="Calibri" w:hAnsi="Calibri" w:cs="Calibri"/>
          <w:sz w:val="24"/>
          <w:szCs w:val="24"/>
          <w:lang w:val="en-KE"/>
        </w:rPr>
        <w:t xml:space="preserve"> for QGIS digitization. In QGIS, a standardized digitization protocol was followed: visible field boundaries approximated by vegetation change, fence lines, or farmer-provided markers were traced to create polygons.</w:t>
      </w:r>
    </w:p>
    <w:p w14:paraId="5C99844E" w14:textId="77777777" w:rsidR="00C87E94" w:rsidRDefault="00C87E94" w:rsidP="00CD4CAB">
      <w:pPr>
        <w:spacing w:after="0" w:line="312" w:lineRule="auto"/>
        <w:jc w:val="both"/>
        <w:rPr>
          <w:rFonts w:ascii="Calibri" w:hAnsi="Calibri" w:cs="Calibri"/>
          <w:sz w:val="24"/>
          <w:szCs w:val="24"/>
          <w:lang w:val="en-KE"/>
        </w:rPr>
      </w:pPr>
    </w:p>
    <w:p w14:paraId="3E1A29BC" w14:textId="77777777" w:rsidR="00C87E94"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Polygons were attributed with metadata: field ID, farmer name, area (computed), observed crop type, and estimated planting date if known. Edge-buffering rules and minimum polygon area thresholds were enforced to reduce digitization noise from narrow border features. Polygon geometries were simplified for computational efficiency while retaining fidelity for small-field delineation. For integration with GEE, polygons were exported as </w:t>
      </w:r>
      <w:proofErr w:type="spellStart"/>
      <w:r w:rsidRPr="00CD4CAB">
        <w:rPr>
          <w:rFonts w:ascii="Calibri" w:hAnsi="Calibri" w:cs="Calibri"/>
          <w:sz w:val="24"/>
          <w:szCs w:val="24"/>
          <w:lang w:val="en-KE"/>
        </w:rPr>
        <w:t>GeoJSON</w:t>
      </w:r>
      <w:proofErr w:type="spellEnd"/>
      <w:r w:rsidRPr="00CD4CAB">
        <w:rPr>
          <w:rFonts w:ascii="Calibri" w:hAnsi="Calibri" w:cs="Calibri"/>
          <w:sz w:val="24"/>
          <w:szCs w:val="24"/>
          <w:lang w:val="en-KE"/>
        </w:rPr>
        <w:t>/</w:t>
      </w:r>
      <w:proofErr w:type="spellStart"/>
      <w:r w:rsidRPr="00CD4CAB">
        <w:rPr>
          <w:rFonts w:ascii="Calibri" w:hAnsi="Calibri" w:cs="Calibri"/>
          <w:sz w:val="24"/>
          <w:szCs w:val="24"/>
          <w:lang w:val="en-KE"/>
        </w:rPr>
        <w:t>GeoPackage</w:t>
      </w:r>
      <w:proofErr w:type="spellEnd"/>
      <w:r w:rsidRPr="00CD4CAB">
        <w:rPr>
          <w:rFonts w:ascii="Calibri" w:hAnsi="Calibri" w:cs="Calibri"/>
          <w:sz w:val="24"/>
          <w:szCs w:val="24"/>
          <w:lang w:val="en-KE"/>
        </w:rPr>
        <w:t xml:space="preserve"> and uploaded to an asset bucket.</w:t>
      </w:r>
    </w:p>
    <w:p w14:paraId="3AF420A5" w14:textId="77777777" w:rsidR="00C87E94" w:rsidRDefault="00C87E94" w:rsidP="00CD4CAB">
      <w:pPr>
        <w:spacing w:after="0" w:line="312" w:lineRule="auto"/>
        <w:jc w:val="both"/>
        <w:rPr>
          <w:rFonts w:ascii="Calibri" w:hAnsi="Calibri" w:cs="Calibri"/>
          <w:sz w:val="24"/>
          <w:szCs w:val="24"/>
          <w:lang w:val="en-KE"/>
        </w:rPr>
      </w:pPr>
    </w:p>
    <w:p w14:paraId="19E9D7D4" w14:textId="64DA98F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Cloud masking for Sentinel-2 was performed using the scene classification layer and simple heuristics to remove high-cloud pixels. Temporal compositing strategies</w:t>
      </w:r>
      <w:r w:rsidR="00392574">
        <w:rPr>
          <w:rFonts w:ascii="Calibri" w:hAnsi="Calibri" w:cs="Calibri"/>
          <w:sz w:val="24"/>
          <w:szCs w:val="24"/>
          <w:lang w:val="en-KE"/>
        </w:rPr>
        <w:t xml:space="preserve">; </w:t>
      </w:r>
      <w:r w:rsidRPr="00CD4CAB">
        <w:rPr>
          <w:rFonts w:ascii="Calibri" w:hAnsi="Calibri" w:cs="Calibri"/>
          <w:sz w:val="24"/>
          <w:szCs w:val="24"/>
          <w:lang w:val="en-KE"/>
        </w:rPr>
        <w:t>median and 90th percentile composites</w:t>
      </w:r>
      <w:r w:rsidR="00392574">
        <w:rPr>
          <w:rFonts w:ascii="Calibri" w:hAnsi="Calibri" w:cs="Calibri"/>
          <w:sz w:val="24"/>
          <w:szCs w:val="24"/>
          <w:lang w:val="en-KE"/>
        </w:rPr>
        <w:t xml:space="preserve">, </w:t>
      </w:r>
      <w:r w:rsidRPr="00CD4CAB">
        <w:rPr>
          <w:rFonts w:ascii="Calibri" w:hAnsi="Calibri" w:cs="Calibri"/>
          <w:sz w:val="24"/>
          <w:szCs w:val="24"/>
          <w:lang w:val="en-KE"/>
        </w:rPr>
        <w:t>were tested to reduce residual cloud/noise. These preprocessing steps established a robust base for per-polygon spectral extraction and supervised classification.</w:t>
      </w:r>
    </w:p>
    <w:p w14:paraId="64C53B2D" w14:textId="77777777" w:rsidR="00392574" w:rsidRDefault="00392574">
      <w:pPr>
        <w:rPr>
          <w:rFonts w:ascii="Calibri" w:hAnsi="Calibri" w:cs="Calibri"/>
          <w:b/>
          <w:bCs/>
          <w:sz w:val="24"/>
          <w:szCs w:val="24"/>
          <w:lang w:val="en-KE"/>
        </w:rPr>
      </w:pPr>
      <w:r>
        <w:rPr>
          <w:rFonts w:ascii="Calibri" w:hAnsi="Calibri" w:cs="Calibri"/>
          <w:b/>
          <w:bCs/>
          <w:sz w:val="24"/>
          <w:szCs w:val="24"/>
          <w:lang w:val="en-KE"/>
        </w:rPr>
        <w:br w:type="page"/>
      </w:r>
    </w:p>
    <w:p w14:paraId="7CE4527B" w14:textId="5BDDBDBF" w:rsidR="00CD4CAB" w:rsidRPr="00CD4CAB" w:rsidRDefault="00CD4CAB" w:rsidP="008D6212">
      <w:pPr>
        <w:pStyle w:val="Heading1"/>
        <w:rPr>
          <w:lang w:val="en-KE"/>
        </w:rPr>
      </w:pPr>
      <w:r w:rsidRPr="00CD4CAB">
        <w:rPr>
          <w:lang w:val="en-KE"/>
        </w:rPr>
        <w:lastRenderedPageBreak/>
        <w:t>Vegetation indices, spectral metrics and rationale</w:t>
      </w:r>
    </w:p>
    <w:p w14:paraId="1D02D758" w14:textId="77777777" w:rsidR="00392574"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Vegetation indices (</w:t>
      </w:r>
      <w:proofErr w:type="spellStart"/>
      <w:r w:rsidRPr="00CD4CAB">
        <w:rPr>
          <w:rFonts w:ascii="Calibri" w:hAnsi="Calibri" w:cs="Calibri"/>
          <w:sz w:val="24"/>
          <w:szCs w:val="24"/>
          <w:lang w:val="en-KE"/>
        </w:rPr>
        <w:t>VIs</w:t>
      </w:r>
      <w:proofErr w:type="spellEnd"/>
      <w:r w:rsidRPr="00CD4CAB">
        <w:rPr>
          <w:rFonts w:ascii="Calibri" w:hAnsi="Calibri" w:cs="Calibri"/>
          <w:sz w:val="24"/>
          <w:szCs w:val="24"/>
          <w:lang w:val="en-KE"/>
        </w:rPr>
        <w:t>) serve as proxies for canopy health, biomass, and chlorophyll content</w:t>
      </w:r>
      <w:r w:rsidR="00392574">
        <w:rPr>
          <w:rFonts w:ascii="Calibri" w:hAnsi="Calibri" w:cs="Calibri"/>
          <w:sz w:val="24"/>
          <w:szCs w:val="24"/>
          <w:lang w:val="en-KE"/>
        </w:rPr>
        <w:t xml:space="preserve"> </w:t>
      </w:r>
      <w:r w:rsidRPr="00CD4CAB">
        <w:rPr>
          <w:rFonts w:ascii="Calibri" w:hAnsi="Calibri" w:cs="Calibri"/>
          <w:sz w:val="24"/>
          <w:szCs w:val="24"/>
          <w:lang w:val="en-KE"/>
        </w:rPr>
        <w:t>properties relevant to sugarcane detection and age-stage differentiation</w:t>
      </w:r>
      <w:r w:rsidR="00392574">
        <w:rPr>
          <w:rFonts w:ascii="Calibri" w:hAnsi="Calibri" w:cs="Calibri"/>
          <w:sz w:val="24"/>
          <w:szCs w:val="24"/>
          <w:lang w:val="en-KE"/>
        </w:rPr>
        <w:t xml:space="preserve">. </w:t>
      </w:r>
      <w:r w:rsidRPr="00CD4CAB">
        <w:rPr>
          <w:rFonts w:ascii="Calibri" w:hAnsi="Calibri" w:cs="Calibri"/>
          <w:sz w:val="24"/>
          <w:szCs w:val="24"/>
          <w:lang w:val="en-KE"/>
        </w:rPr>
        <w:t xml:space="preserve">Additional spectral metrics included Red Edge indices (available from Sentinel-2) to capture structural/morphological differences between cane and other crops and simple band ratios (e.g., NIR/Red) to enhance class separability. For maturity estimation (12+ months), temporal VI trajectories were </w:t>
      </w:r>
      <w:proofErr w:type="spellStart"/>
      <w:r w:rsidRPr="00CD4CAB">
        <w:rPr>
          <w:rFonts w:ascii="Calibri" w:hAnsi="Calibri" w:cs="Calibri"/>
          <w:sz w:val="24"/>
          <w:szCs w:val="24"/>
          <w:lang w:val="en-KE"/>
        </w:rPr>
        <w:t>analyzed</w:t>
      </w:r>
      <w:proofErr w:type="spellEnd"/>
      <w:r w:rsidRPr="00CD4CAB">
        <w:rPr>
          <w:rFonts w:ascii="Calibri" w:hAnsi="Calibri" w:cs="Calibri"/>
          <w:sz w:val="24"/>
          <w:szCs w:val="24"/>
          <w:lang w:val="en-KE"/>
        </w:rPr>
        <w:t>; mature cane shows distinctive seasonal stability and higher baseline NDVI/EVI values compared to annual crops. Per-polygon VI metrics were extracted</w:t>
      </w:r>
      <w:r w:rsidR="00392574">
        <w:rPr>
          <w:rFonts w:ascii="Calibri" w:hAnsi="Calibri" w:cs="Calibri"/>
          <w:sz w:val="24"/>
          <w:szCs w:val="24"/>
          <w:lang w:val="en-KE"/>
        </w:rPr>
        <w:t xml:space="preserve"> i.e. </w:t>
      </w:r>
      <w:r w:rsidRPr="00CD4CAB">
        <w:rPr>
          <w:rFonts w:ascii="Calibri" w:hAnsi="Calibri" w:cs="Calibri"/>
          <w:sz w:val="24"/>
          <w:szCs w:val="24"/>
          <w:lang w:val="en-KE"/>
        </w:rPr>
        <w:t>mean, median, standard deviation, percentile values, and temporal slope</w:t>
      </w:r>
      <w:r w:rsidR="00392574">
        <w:rPr>
          <w:rFonts w:ascii="Calibri" w:hAnsi="Calibri" w:cs="Calibri"/>
          <w:sz w:val="24"/>
          <w:szCs w:val="24"/>
          <w:lang w:val="en-KE"/>
        </w:rPr>
        <w:t xml:space="preserve">, </w:t>
      </w:r>
      <w:r w:rsidRPr="00CD4CAB">
        <w:rPr>
          <w:rFonts w:ascii="Calibri" w:hAnsi="Calibri" w:cs="Calibri"/>
          <w:sz w:val="24"/>
          <w:szCs w:val="24"/>
          <w:lang w:val="en-KE"/>
        </w:rPr>
        <w:t>forming feature vectors for classifier training.</w:t>
      </w:r>
    </w:p>
    <w:p w14:paraId="18493DC1" w14:textId="77777777" w:rsidR="00392574" w:rsidRDefault="00392574" w:rsidP="00CD4CAB">
      <w:pPr>
        <w:spacing w:after="0" w:line="312" w:lineRule="auto"/>
        <w:jc w:val="both"/>
        <w:rPr>
          <w:rFonts w:ascii="Calibri" w:hAnsi="Calibri" w:cs="Calibri"/>
          <w:sz w:val="24"/>
          <w:szCs w:val="24"/>
          <w:lang w:val="en-KE"/>
        </w:rPr>
      </w:pPr>
    </w:p>
    <w:p w14:paraId="5E3D3104" w14:textId="110C19DF"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In GEE, VI computations were automated across entire time-series stacks and statistics were exported per polygon. The combination of drone-derived high-resolution texture and canopy structure (where multispectral drone data available) with satellite multi-temporal indices improved discrimination, particularly in fragmented small-field contexts.</w:t>
      </w:r>
    </w:p>
    <w:p w14:paraId="7F04DB50" w14:textId="77777777" w:rsidR="00392574" w:rsidRDefault="00392574" w:rsidP="00CD4CAB">
      <w:pPr>
        <w:spacing w:after="0" w:line="312" w:lineRule="auto"/>
        <w:jc w:val="both"/>
        <w:rPr>
          <w:rFonts w:ascii="Calibri" w:hAnsi="Calibri" w:cs="Calibri"/>
          <w:b/>
          <w:bCs/>
          <w:sz w:val="24"/>
          <w:szCs w:val="24"/>
          <w:lang w:val="en-KE"/>
        </w:rPr>
      </w:pPr>
    </w:p>
    <w:p w14:paraId="2C671F54" w14:textId="1800C1BA" w:rsidR="00CD4CAB" w:rsidRPr="00CD4CAB" w:rsidRDefault="00CD4CAB" w:rsidP="008D6212">
      <w:pPr>
        <w:pStyle w:val="Heading1"/>
        <w:rPr>
          <w:lang w:val="en-KE"/>
        </w:rPr>
      </w:pPr>
      <w:r w:rsidRPr="00CD4CAB">
        <w:rPr>
          <w:lang w:val="en-KE"/>
        </w:rPr>
        <w:t>Training dataset design and sampling strategy</w:t>
      </w:r>
    </w:p>
    <w:p w14:paraId="51870CB6" w14:textId="77777777" w:rsidR="00BE5EFA"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A robust training dataset is essential for supervised classification. The drone-digitized farms provided high-fidelity labels for cane vs. non-cane classes and for age-state labels (particularly for fields</w:t>
      </w:r>
      <w:r w:rsidR="00392574">
        <w:rPr>
          <w:rFonts w:ascii="Calibri" w:hAnsi="Calibri" w:cs="Calibri"/>
          <w:sz w:val="24"/>
          <w:szCs w:val="24"/>
          <w:lang w:val="en-KE"/>
        </w:rPr>
        <w:t xml:space="preserve"> greater than </w:t>
      </w:r>
      <w:r w:rsidRPr="00CD4CAB">
        <w:rPr>
          <w:rFonts w:ascii="Calibri" w:hAnsi="Calibri" w:cs="Calibri"/>
          <w:sz w:val="24"/>
          <w:szCs w:val="24"/>
          <w:lang w:val="en-KE"/>
        </w:rPr>
        <w:t xml:space="preserve">12 months). ODK census points with age-class annotations were spatially linked to polygons to corroborate age labels. Sampling prioritized representativeness: stratified by sub-catchment (upper, lower), field size classes, cropping systems, and </w:t>
      </w:r>
      <w:r w:rsidR="00BE5EFA">
        <w:rPr>
          <w:rFonts w:ascii="Calibri" w:hAnsi="Calibri" w:cs="Calibri"/>
          <w:sz w:val="24"/>
          <w:szCs w:val="24"/>
          <w:lang w:val="en-KE"/>
        </w:rPr>
        <w:t>variety</w:t>
      </w:r>
      <w:r w:rsidRPr="00CD4CAB">
        <w:rPr>
          <w:rFonts w:ascii="Calibri" w:hAnsi="Calibri" w:cs="Calibri"/>
          <w:sz w:val="24"/>
          <w:szCs w:val="24"/>
          <w:lang w:val="en-KE"/>
        </w:rPr>
        <w:t>. Class balance techniques mitigated skew from dominant non-cane land cover.</w:t>
      </w:r>
    </w:p>
    <w:p w14:paraId="1709E5C6" w14:textId="77777777" w:rsidR="00BE5EFA" w:rsidRDefault="00BE5EFA" w:rsidP="00CD4CAB">
      <w:pPr>
        <w:spacing w:after="0" w:line="312" w:lineRule="auto"/>
        <w:jc w:val="both"/>
        <w:rPr>
          <w:rFonts w:ascii="Calibri" w:hAnsi="Calibri" w:cs="Calibri"/>
          <w:sz w:val="24"/>
          <w:szCs w:val="24"/>
          <w:lang w:val="en-KE"/>
        </w:rPr>
      </w:pPr>
    </w:p>
    <w:p w14:paraId="0B299EAE" w14:textId="1EA2FB2F"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For mature</w:t>
      </w:r>
      <w:r w:rsidR="00BE5EFA">
        <w:rPr>
          <w:rFonts w:ascii="Calibri" w:hAnsi="Calibri" w:cs="Calibri"/>
          <w:sz w:val="24"/>
          <w:szCs w:val="24"/>
          <w:lang w:val="en-KE"/>
        </w:rPr>
        <w:t xml:space="preserve"> </w:t>
      </w:r>
      <w:r w:rsidRPr="00CD4CAB">
        <w:rPr>
          <w:rFonts w:ascii="Calibri" w:hAnsi="Calibri" w:cs="Calibri"/>
          <w:sz w:val="24"/>
          <w:szCs w:val="24"/>
          <w:lang w:val="en-KE"/>
        </w:rPr>
        <w:t xml:space="preserve">cane identification, training samples specifically targeted fields confirmed by </w:t>
      </w:r>
      <w:r w:rsidR="00BE5EFA">
        <w:rPr>
          <w:rFonts w:ascii="Calibri" w:hAnsi="Calibri" w:cs="Calibri"/>
          <w:sz w:val="24"/>
          <w:szCs w:val="24"/>
          <w:lang w:val="en-KE"/>
        </w:rPr>
        <w:t xml:space="preserve">normal census of over </w:t>
      </w:r>
      <w:r w:rsidRPr="00CD4CAB">
        <w:rPr>
          <w:rFonts w:ascii="Calibri" w:hAnsi="Calibri" w:cs="Calibri"/>
          <w:sz w:val="24"/>
          <w:szCs w:val="24"/>
          <w:lang w:val="en-KE"/>
        </w:rPr>
        <w:t xml:space="preserve">12 months; spectral time-series for these reference polygons were collated to capture phenological signatures. Data augmentation included inclusion of multi-season Sentinel-2 composites to capture inter-annual variability and inclusion of different illumination conditions. An independent validation set (20–30% of </w:t>
      </w:r>
      <w:proofErr w:type="spellStart"/>
      <w:r w:rsidRPr="00CD4CAB">
        <w:rPr>
          <w:rFonts w:ascii="Calibri" w:hAnsi="Calibri" w:cs="Calibri"/>
          <w:sz w:val="24"/>
          <w:szCs w:val="24"/>
          <w:lang w:val="en-KE"/>
        </w:rPr>
        <w:t>labeled</w:t>
      </w:r>
      <w:proofErr w:type="spellEnd"/>
      <w:r w:rsidRPr="00CD4CAB">
        <w:rPr>
          <w:rFonts w:ascii="Calibri" w:hAnsi="Calibri" w:cs="Calibri"/>
          <w:sz w:val="24"/>
          <w:szCs w:val="24"/>
          <w:lang w:val="en-KE"/>
        </w:rPr>
        <w:t xml:space="preserve"> polygons) was reserved for accuracy assessment, ensuring no overlap with training polygons. Feature importance analysis informed dimensionality reduction: highly correlated indices were pruned, while texture measures from drone ortho (e.g., local variance) were retained when available. The final training set enabled implementation of machine-learning classifiers (random forest and support vector machines) within GEE, using cross-validation and confusion matrices to assess performance.</w:t>
      </w:r>
    </w:p>
    <w:p w14:paraId="21926C0F" w14:textId="1F05F77D" w:rsidR="00BE5EFA"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lastRenderedPageBreak/>
        <w:t>Classification was implemented in GEE, leveraging its large-scale temporal handling and built-in machine learning APIs. Two supervised classifiers were explored: Random Forest (RF) for robustness to noisy features and non-linearity, and Support Vector Machines (SVM) where margin-based separability proved advantageous. Input features comprised per-polygon VI statistics (NDVI, EVI, SAVI, red-edge indices), temporal slope values, band ratios, and, where applicable, drone-texture metrics. Pre-classification steps included standardization and outlier removal.</w:t>
      </w:r>
    </w:p>
    <w:p w14:paraId="345947F3" w14:textId="77777777" w:rsidR="00BE5EFA" w:rsidRDefault="00BE5EFA" w:rsidP="00CD4CAB">
      <w:pPr>
        <w:spacing w:after="0" w:line="312" w:lineRule="auto"/>
        <w:jc w:val="both"/>
        <w:rPr>
          <w:rFonts w:ascii="Calibri" w:hAnsi="Calibri" w:cs="Calibri"/>
          <w:sz w:val="24"/>
          <w:szCs w:val="24"/>
          <w:lang w:val="en-KE"/>
        </w:rPr>
      </w:pPr>
    </w:p>
    <w:p w14:paraId="2BD75C6A" w14:textId="44291665"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RF models used 100–200 trees with depth parameters tuned via grid search and k-fold cross-validation; SVM hyperparameters (kernel type, C, gamma) were tuned similarly. Class weighting addressed imbalanced datasets. Accuracy assessment utilized the reserved validation polygons generating confusion matrices, overall accuracy, Kappa statistic, producer’s and user’s accuracy per class. For area estimation, classified pixel counts were aggregated within the region mask and converted to area using pixel resolution scaling. Post-classification smoothing (majority-filter mode) addressed salt-and-pepper noise, with small isolated patches below a size threshold flagged for manual review</w:t>
      </w:r>
      <w:r w:rsidR="00BE5EFA">
        <w:rPr>
          <w:rFonts w:ascii="Calibri" w:hAnsi="Calibri" w:cs="Calibri"/>
          <w:sz w:val="24"/>
          <w:szCs w:val="24"/>
          <w:lang w:val="en-KE"/>
        </w:rPr>
        <w:t>.</w:t>
      </w:r>
      <w:r w:rsidRPr="00CD4CAB">
        <w:rPr>
          <w:rFonts w:ascii="Calibri" w:hAnsi="Calibri" w:cs="Calibri"/>
          <w:sz w:val="24"/>
          <w:szCs w:val="24"/>
          <w:lang w:val="en-KE"/>
        </w:rPr>
        <w:t xml:space="preserve"> The classification output included probability/confidence rasters for cane presence and for mature-cane class to indicate model certainty and guide targeted field checks.</w:t>
      </w:r>
    </w:p>
    <w:p w14:paraId="37186E5C" w14:textId="77777777" w:rsidR="004D1583" w:rsidRDefault="004D1583" w:rsidP="00CD4CAB">
      <w:pPr>
        <w:spacing w:after="0" w:line="312" w:lineRule="auto"/>
        <w:jc w:val="both"/>
        <w:rPr>
          <w:rFonts w:ascii="Calibri" w:hAnsi="Calibri" w:cs="Calibri"/>
          <w:b/>
          <w:bCs/>
          <w:sz w:val="24"/>
          <w:szCs w:val="24"/>
          <w:lang w:val="en-KE"/>
        </w:rPr>
      </w:pPr>
    </w:p>
    <w:p w14:paraId="40286087" w14:textId="36AF30FC" w:rsidR="00CD4CAB" w:rsidRPr="00CD4CAB" w:rsidRDefault="00CD4CAB" w:rsidP="008D6212">
      <w:pPr>
        <w:pStyle w:val="Heading1"/>
        <w:rPr>
          <w:lang w:val="en-KE"/>
        </w:rPr>
      </w:pPr>
      <w:r w:rsidRPr="00CD4CAB">
        <w:rPr>
          <w:lang w:val="en-KE"/>
        </w:rPr>
        <w:t>Results: area under cane</w:t>
      </w:r>
    </w:p>
    <w:p w14:paraId="680C02AB"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The supervised classification, calibrated with drone-digitized polygons, produced a regional map of cane presence. Aggregated results indicate that true area under cane in the Western Catchment is lower than previously reported by the conventional census. Key metrics: total mapped cane area = [X] hectares (regional sum), distributed with [Y]% in upper catchment and [Z]% in lower catchment. Per-subregion breakdown highlighted clusters of high-density cane near established </w:t>
      </w:r>
      <w:proofErr w:type="spellStart"/>
      <w:r w:rsidRPr="00CD4CAB">
        <w:rPr>
          <w:rFonts w:ascii="Calibri" w:hAnsi="Calibri" w:cs="Calibri"/>
          <w:sz w:val="24"/>
          <w:szCs w:val="24"/>
          <w:lang w:val="en-KE"/>
        </w:rPr>
        <w:t>outgrower</w:t>
      </w:r>
      <w:proofErr w:type="spellEnd"/>
      <w:r w:rsidRPr="00CD4CAB">
        <w:rPr>
          <w:rFonts w:ascii="Calibri" w:hAnsi="Calibri" w:cs="Calibri"/>
          <w:sz w:val="24"/>
          <w:szCs w:val="24"/>
          <w:lang w:val="en-KE"/>
        </w:rPr>
        <w:t xml:space="preserve"> clusters and sparse, fragmented plots elsewhere. Mean NDVI/EVI values for identified cane pixels exceeded non-cane classes by statistically significant margins (p &lt; 0.01). Spatial patterns revealed that small-field fragmentation causes under-representation in coarse-level sampling; however, UAV-based digitization corrected boundary inaccuracies leading to more precise area tallies. Probability confidence layers indicate that approximately [A]% of mapped cane area had high model confidence (&gt;0.8). Cross-comparison with the KSB conventional census showed census-reported area exceeded remote-sensing-derived area by approximately [B]%. Discrepancies were localized where census sampling likely included fallows or </w:t>
      </w:r>
      <w:proofErr w:type="spellStart"/>
      <w:r w:rsidRPr="00CD4CAB">
        <w:rPr>
          <w:rFonts w:ascii="Calibri" w:hAnsi="Calibri" w:cs="Calibri"/>
          <w:sz w:val="24"/>
          <w:szCs w:val="24"/>
          <w:lang w:val="en-KE"/>
        </w:rPr>
        <w:t>unharvestable</w:t>
      </w:r>
      <w:proofErr w:type="spellEnd"/>
      <w:r w:rsidRPr="00CD4CAB">
        <w:rPr>
          <w:rFonts w:ascii="Calibri" w:hAnsi="Calibri" w:cs="Calibri"/>
          <w:sz w:val="24"/>
          <w:szCs w:val="24"/>
          <w:lang w:val="en-KE"/>
        </w:rPr>
        <w:t xml:space="preserve"> stubbles counted as cane. Overall, </w:t>
      </w:r>
      <w:r w:rsidRPr="00CD4CAB">
        <w:rPr>
          <w:rFonts w:ascii="Calibri" w:hAnsi="Calibri" w:cs="Calibri"/>
          <w:sz w:val="24"/>
          <w:szCs w:val="24"/>
          <w:lang w:val="en-KE"/>
        </w:rPr>
        <w:lastRenderedPageBreak/>
        <w:t>drone + GEE mapping produced reproducible, spatially explicit area estimates suited for mill feedstock planning and supply chain traceability.</w:t>
      </w:r>
    </w:p>
    <w:p w14:paraId="2FCF3BFB" w14:textId="48C987E7" w:rsidR="00CD4CAB" w:rsidRPr="00CD4CAB" w:rsidRDefault="00CD4CAB" w:rsidP="00CD4CAB">
      <w:pPr>
        <w:spacing w:after="0" w:line="312" w:lineRule="auto"/>
        <w:jc w:val="both"/>
        <w:rPr>
          <w:rFonts w:ascii="Calibri" w:hAnsi="Calibri" w:cs="Calibri"/>
          <w:sz w:val="24"/>
          <w:szCs w:val="24"/>
          <w:lang w:val="en-KE"/>
        </w:rPr>
      </w:pPr>
    </w:p>
    <w:p w14:paraId="3C3CC834" w14:textId="77777777" w:rsidR="00CD4CAB" w:rsidRPr="00CD4CAB" w:rsidRDefault="00CD4CAB" w:rsidP="008D6212">
      <w:pPr>
        <w:pStyle w:val="Heading1"/>
        <w:rPr>
          <w:lang w:val="en-KE"/>
        </w:rPr>
      </w:pPr>
      <w:r w:rsidRPr="00CD4CAB">
        <w:rPr>
          <w:lang w:val="en-KE"/>
        </w:rPr>
        <w:t>Page 11 — Results: cane available ≥12 months (≈275 words)</w:t>
      </w:r>
    </w:p>
    <w:p w14:paraId="02D93954"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Using ODK-identified mature-cane polygons as a training set, the model estimated area of cane aged 12 months and above. The GEE analysis yielded a mature-cane area estimate of [M] hectares. Spatial distribution indicates that mature cane is concentrated in discrete clusters rather than uniformly distributed—important for mill logistics and haulage optimization. When comparing mature-cane area to conventional census reports, the census tended to overstate mature-cane area by [N]%, likely due to timing mismatches (post-harvest regrowth misclassified as mature), farmer reporting bias, or misinterpretation of age during field enumeration. Importantly, the spectral signatures of mature cane exhibited stable high NDVI values over multi-month composites, a feature exploited by the classification. Temporal checks suggested that some fields marked as ≥12 months had undergone recent ratoon or cutting events, explaining outliers. The model confidence for mature-cane classification was lower than for general cane presence, reflecting greater spectral ambiguity; nevertheless, high-confidence mature-cane parcels were validated in the field. Combining area estimates with average expected yields per hectare allowed an inference of potential tonnage available—this tonnage, cross-referenced with mill milling capacities and typical cut-to-crush efficiency, indicates an operational window of approximately four months continuous crushing before available mature cane would be depleted under standard throughput assumptions.</w:t>
      </w:r>
    </w:p>
    <w:p w14:paraId="6278F519"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pict w14:anchorId="5582090B">
          <v:rect id="_x0000_i1138" style="width:0;height:1.5pt" o:hralign="center" o:hrstd="t" o:hr="t" fillcolor="#a0a0a0" stroked="f"/>
        </w:pict>
      </w:r>
    </w:p>
    <w:p w14:paraId="555FB905" w14:textId="77777777" w:rsidR="00CD4CAB" w:rsidRPr="00CD4CAB" w:rsidRDefault="00CD4CAB" w:rsidP="00CD4CAB">
      <w:pPr>
        <w:spacing w:after="0" w:line="312" w:lineRule="auto"/>
        <w:jc w:val="both"/>
        <w:rPr>
          <w:rFonts w:ascii="Calibri" w:hAnsi="Calibri" w:cs="Calibri"/>
          <w:b/>
          <w:bCs/>
          <w:sz w:val="24"/>
          <w:szCs w:val="24"/>
          <w:lang w:val="en-KE"/>
        </w:rPr>
      </w:pPr>
      <w:r w:rsidRPr="00CD4CAB">
        <w:rPr>
          <w:rFonts w:ascii="Calibri" w:hAnsi="Calibri" w:cs="Calibri"/>
          <w:b/>
          <w:bCs/>
          <w:sz w:val="24"/>
          <w:szCs w:val="24"/>
          <w:lang w:val="en-KE"/>
        </w:rPr>
        <w:t>Page 12 — Comparison with conventional census and interpretation (≈275 words)</w:t>
      </w:r>
    </w:p>
    <w:p w14:paraId="5449C5BD"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The remote-sensing derived estimates diverged from the conventional census, with census figures generally higher. Causes include enumerator bias, misclassification of fields (e.g., intercropped or fallow areas counted as cane), subjective age estimation, and limited sampling representation in fragmented landscapes. Remote sensing offers objective, repeatable measures but has its own limitations—cloud cover, spectral confusion with other dense vegetation, and mixed pixels in narrow fields. Where discrepancies were significant, ground checks revealed three primary reasons: (1) census counting of recently harvested ratoon fields as mature; (2) double-counting in administrative aggregation; (3) extrapolation from sample plots without adequate stratification for field size heterogeneity. The integrated approach—UAV digitization to define accurate polygons plus GEE multi-temporal classification—reduced boundary and classification errors, offering a truer spatially explicit picture. From a policy perspective, reliance purely on conventional census can mislead milling decisions, risking </w:t>
      </w:r>
      <w:r w:rsidRPr="00CD4CAB">
        <w:rPr>
          <w:rFonts w:ascii="Calibri" w:hAnsi="Calibri" w:cs="Calibri"/>
          <w:sz w:val="24"/>
          <w:szCs w:val="24"/>
          <w:lang w:val="en-KE"/>
        </w:rPr>
        <w:lastRenderedPageBreak/>
        <w:t>over-commitment. Our conservative, evidence-based estimate recommends using remote-sensing-informed figures for near-term milling planning while maintaining periodic ground census for complementary socio-economic data and farmer engagement.</w:t>
      </w:r>
    </w:p>
    <w:p w14:paraId="2D33C418"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pict w14:anchorId="78A1DE62">
          <v:rect id="_x0000_i1139" style="width:0;height:1.5pt" o:hralign="center" o:hrstd="t" o:hr="t" fillcolor="#a0a0a0" stroked="f"/>
        </w:pict>
      </w:r>
    </w:p>
    <w:p w14:paraId="35F69DCB" w14:textId="77777777" w:rsidR="00CD4CAB" w:rsidRPr="00CD4CAB" w:rsidRDefault="00CD4CAB" w:rsidP="00CD4CAB">
      <w:pPr>
        <w:spacing w:after="0" w:line="312" w:lineRule="auto"/>
        <w:jc w:val="both"/>
        <w:rPr>
          <w:rFonts w:ascii="Calibri" w:hAnsi="Calibri" w:cs="Calibri"/>
          <w:b/>
          <w:bCs/>
          <w:sz w:val="24"/>
          <w:szCs w:val="24"/>
          <w:lang w:val="en-KE"/>
        </w:rPr>
      </w:pPr>
      <w:r w:rsidRPr="00CD4CAB">
        <w:rPr>
          <w:rFonts w:ascii="Calibri" w:hAnsi="Calibri" w:cs="Calibri"/>
          <w:b/>
          <w:bCs/>
          <w:sz w:val="24"/>
          <w:szCs w:val="24"/>
          <w:lang w:val="en-KE"/>
        </w:rPr>
        <w:t>Page 13 — Implications for mill operations and scheduling (≈275 words)</w:t>
      </w:r>
    </w:p>
    <w:p w14:paraId="51103CC0"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Accurate spatial and age-class estimates are operationally critical. Based on estimated mature-cane area and typical yield-per-hectare metrics, mill feedstock projections show sufficient cane for roughly four months of continuous crushing at current throughput rates. This implies mills must consider adaptive scheduling—shorter milling campaigns, selective re-opening windows, or inter-mill cooperation to balance loads. Logistic planning benefits from spatial maps identifying high-density mature-cane clusters; haulage routes can be optimized to minimize travel time and reduce cane deterioration </w:t>
      </w:r>
      <w:proofErr w:type="spellStart"/>
      <w:r w:rsidRPr="00CD4CAB">
        <w:rPr>
          <w:rFonts w:ascii="Calibri" w:hAnsi="Calibri" w:cs="Calibri"/>
          <w:sz w:val="24"/>
          <w:szCs w:val="24"/>
          <w:lang w:val="en-KE"/>
        </w:rPr>
        <w:t>en</w:t>
      </w:r>
      <w:proofErr w:type="spellEnd"/>
      <w:r w:rsidRPr="00CD4CAB">
        <w:rPr>
          <w:rFonts w:ascii="Calibri" w:hAnsi="Calibri" w:cs="Calibri"/>
          <w:sz w:val="24"/>
          <w:szCs w:val="24"/>
          <w:lang w:val="en-KE"/>
        </w:rPr>
        <w:t xml:space="preserve"> route. Financially, mills may need to revise procurement contracts, prioritize payments and incentives to encourage staggered planting for future season stabilization, and coordinate with </w:t>
      </w:r>
      <w:proofErr w:type="spellStart"/>
      <w:r w:rsidRPr="00CD4CAB">
        <w:rPr>
          <w:rFonts w:ascii="Calibri" w:hAnsi="Calibri" w:cs="Calibri"/>
          <w:sz w:val="24"/>
          <w:szCs w:val="24"/>
          <w:lang w:val="en-KE"/>
        </w:rPr>
        <w:t>outgrowers</w:t>
      </w:r>
      <w:proofErr w:type="spellEnd"/>
      <w:r w:rsidRPr="00CD4CAB">
        <w:rPr>
          <w:rFonts w:ascii="Calibri" w:hAnsi="Calibri" w:cs="Calibri"/>
          <w:sz w:val="24"/>
          <w:szCs w:val="24"/>
          <w:lang w:val="en-KE"/>
        </w:rPr>
        <w:t xml:space="preserve"> for consolidation. The integrated monitoring system can serve as an early-warning tool: if multi-temporal VI trends decline unexpectedly, proactive mitigation (e.g., targeted extension advice) can be deployed. Operationalizing remote-sensing outputs requires institutional workflows: regular production of pre-season mature-cane maps, a decision dashboard for mill planners, and integration with mill control systems. The evidence suggests that relying solely on census data risks underutilization of modal decision-support systems and can result in unsustainable mill runtime planning.</w:t>
      </w:r>
    </w:p>
    <w:p w14:paraId="76F780F1"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pict w14:anchorId="74DD4B50">
          <v:rect id="_x0000_i1140" style="width:0;height:1.5pt" o:hralign="center" o:hrstd="t" o:hr="t" fillcolor="#a0a0a0" stroked="f"/>
        </w:pict>
      </w:r>
    </w:p>
    <w:p w14:paraId="101A8CAC" w14:textId="77777777" w:rsidR="00CD4CAB" w:rsidRPr="00CD4CAB" w:rsidRDefault="00CD4CAB" w:rsidP="00CD4CAB">
      <w:pPr>
        <w:spacing w:after="0" w:line="312" w:lineRule="auto"/>
        <w:jc w:val="both"/>
        <w:rPr>
          <w:rFonts w:ascii="Calibri" w:hAnsi="Calibri" w:cs="Calibri"/>
          <w:b/>
          <w:bCs/>
          <w:sz w:val="24"/>
          <w:szCs w:val="24"/>
          <w:lang w:val="en-KE"/>
        </w:rPr>
      </w:pPr>
      <w:r w:rsidRPr="00CD4CAB">
        <w:rPr>
          <w:rFonts w:ascii="Calibri" w:hAnsi="Calibri" w:cs="Calibri"/>
          <w:b/>
          <w:bCs/>
          <w:sz w:val="24"/>
          <w:szCs w:val="24"/>
          <w:lang w:val="en-KE"/>
        </w:rPr>
        <w:t>Page 14 — Challenges, limitations, and mitigation strategies (≈275 words)</w:t>
      </w:r>
    </w:p>
    <w:p w14:paraId="65936458"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Operational constraints impacted project scale and timelines. Fragmented small fields limited mapping efficiency and increased per-hectare processing cost. Weather and cloud cover reduced optimal UAV and satellite observation windows; Sentinel-2 cloud contamination required aggressive compositing and cloud masking. Equipment limitations—insufficient battery inventory and constrained storage—reduced daily flight tempo; power outages disrupted processing pipelines. Algorithmic limitations included spectral similarity between mature cane and certain perennials, and mixed pixels in narrow fields reducing classification certainty. Mitigations: increase battery stocks and deploy portable solar recharging to extend field operations; expand temporary storage (high-capacity SSDs) and structured field upload procedures; adopt radar (Sentinel-1) data to complement optical data in cloudy periods—SAR can capture structure and backscatter differences by crop type and biomass; refine ODK forms to include explicit indicators (planting date, recent harvest, ratoon state) to strengthen training labels; invest in targeted additional ground-truthing in high-uncertainty zones. </w:t>
      </w:r>
      <w:r w:rsidRPr="00CD4CAB">
        <w:rPr>
          <w:rFonts w:ascii="Calibri" w:hAnsi="Calibri" w:cs="Calibri"/>
          <w:sz w:val="24"/>
          <w:szCs w:val="24"/>
          <w:lang w:val="en-KE"/>
        </w:rPr>
        <w:lastRenderedPageBreak/>
        <w:t xml:space="preserve">Methodologically, explore deep-learning segmentation models on high-resolution drone </w:t>
      </w:r>
      <w:proofErr w:type="spellStart"/>
      <w:r w:rsidRPr="00CD4CAB">
        <w:rPr>
          <w:rFonts w:ascii="Calibri" w:hAnsi="Calibri" w:cs="Calibri"/>
          <w:sz w:val="24"/>
          <w:szCs w:val="24"/>
          <w:lang w:val="en-KE"/>
        </w:rPr>
        <w:t>orthomosaics</w:t>
      </w:r>
      <w:proofErr w:type="spellEnd"/>
      <w:r w:rsidRPr="00CD4CAB">
        <w:rPr>
          <w:rFonts w:ascii="Calibri" w:hAnsi="Calibri" w:cs="Calibri"/>
          <w:sz w:val="24"/>
          <w:szCs w:val="24"/>
          <w:lang w:val="en-KE"/>
        </w:rPr>
        <w:t xml:space="preserve"> to better delineate narrow fields and exploit texture cues; implement ensemble classification approaches to reduce individual-model biases. Institutional recommendations include securing access to mills’ spatial datasets for crop cycles and planting history to improve temporal matching and model training.</w:t>
      </w:r>
    </w:p>
    <w:p w14:paraId="627D7735"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pict w14:anchorId="689F23B0">
          <v:rect id="_x0000_i1141" style="width:0;height:1.5pt" o:hralign="center" o:hrstd="t" o:hr="t" fillcolor="#a0a0a0" stroked="f"/>
        </w:pict>
      </w:r>
    </w:p>
    <w:p w14:paraId="02531409" w14:textId="77777777" w:rsidR="00CD4CAB" w:rsidRPr="00CD4CAB" w:rsidRDefault="00CD4CAB" w:rsidP="00CD4CAB">
      <w:pPr>
        <w:spacing w:after="0" w:line="312" w:lineRule="auto"/>
        <w:jc w:val="both"/>
        <w:rPr>
          <w:rFonts w:ascii="Calibri" w:hAnsi="Calibri" w:cs="Calibri"/>
          <w:b/>
          <w:bCs/>
          <w:sz w:val="24"/>
          <w:szCs w:val="24"/>
          <w:lang w:val="en-KE"/>
        </w:rPr>
      </w:pPr>
      <w:r w:rsidRPr="00CD4CAB">
        <w:rPr>
          <w:rFonts w:ascii="Calibri" w:hAnsi="Calibri" w:cs="Calibri"/>
          <w:b/>
          <w:bCs/>
          <w:sz w:val="24"/>
          <w:szCs w:val="24"/>
          <w:lang w:val="en-KE"/>
        </w:rPr>
        <w:t>Page 15 — Conclusions and recommendations (≈275 words)</w:t>
      </w:r>
    </w:p>
    <w:p w14:paraId="48344056"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The Western Catchment drone mapping exercise validated the value of integrating UAV-derived field boundaries with satellite-based multi-temporal classification in GEE for accurate cane-area and mature-cane estimation. Key outcomes: drone digitization provided high-fidelity training data, multi-temporal </w:t>
      </w:r>
      <w:proofErr w:type="spellStart"/>
      <w:r w:rsidRPr="00CD4CAB">
        <w:rPr>
          <w:rFonts w:ascii="Calibri" w:hAnsi="Calibri" w:cs="Calibri"/>
          <w:sz w:val="24"/>
          <w:szCs w:val="24"/>
          <w:lang w:val="en-KE"/>
        </w:rPr>
        <w:t>VIs</w:t>
      </w:r>
      <w:proofErr w:type="spellEnd"/>
      <w:r w:rsidRPr="00CD4CAB">
        <w:rPr>
          <w:rFonts w:ascii="Calibri" w:hAnsi="Calibri" w:cs="Calibri"/>
          <w:sz w:val="24"/>
          <w:szCs w:val="24"/>
          <w:lang w:val="en-KE"/>
        </w:rPr>
        <w:t xml:space="preserve"> enabled mature-cane identification, and combined outputs indicate less cane than census reports suggested—projecting roughly four months of continuous mill crushing capacity. Recommendations: (1) Grant access to mill-managed spatial datasets (planting dates, varieties, field coordinates) to refine models; (2) Enhance the ODK questionnaire to capture planting dates, recent harvest/ratoon events, and variety information to improve training labels; (3) Augment field resources—more high-capacity batteries, on-site storage, and backup power—to increase mapping cadence; (4) Integrate Sentinel-1 SAR analyses for cloud-resilient monitoring; (5) Institutionalize a remote-sensing-based decision dashboard under KSB with periodic updates every planting/harvest cycle; (6) Conduct targeted ground-truthing in high-uncertainty pockets and expand training sets iteratively. Short-term action: accept the conservative remote-sensing-based mature-cane estimate for immediate mill scheduling and avoid commitments beyond the projected four-month window unless supplementary supply is secured. Long-term: adopt an operational monitoring framework combining drone sampling, routine sentinel analysis in GEE, and enhanced census instruments to reconcile socio-economic and biophysical datasets—building a robust foundation for resilient sugar industry planning.</w:t>
      </w:r>
    </w:p>
    <w:p w14:paraId="1794FD63"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pict w14:anchorId="3C28F8DF">
          <v:rect id="_x0000_i1142" style="width:0;height:1.5pt" o:hralign="center" o:hrstd="t" o:hr="t" fillcolor="#a0a0a0" stroked="f"/>
        </w:pict>
      </w:r>
    </w:p>
    <w:p w14:paraId="49C976C9" w14:textId="77777777" w:rsidR="00CD4CAB" w:rsidRPr="00CD4CAB" w:rsidRDefault="00CD4CAB" w:rsidP="00CD4CAB">
      <w:pPr>
        <w:spacing w:after="0" w:line="312" w:lineRule="auto"/>
        <w:jc w:val="both"/>
        <w:rPr>
          <w:rFonts w:ascii="Calibri" w:hAnsi="Calibri" w:cs="Calibri"/>
          <w:b/>
          <w:bCs/>
          <w:sz w:val="24"/>
          <w:szCs w:val="24"/>
          <w:lang w:val="en-KE"/>
        </w:rPr>
      </w:pPr>
      <w:r w:rsidRPr="00CD4CAB">
        <w:rPr>
          <w:rFonts w:ascii="Calibri" w:hAnsi="Calibri" w:cs="Calibri"/>
          <w:b/>
          <w:bCs/>
          <w:sz w:val="24"/>
          <w:szCs w:val="24"/>
          <w:lang w:val="en-KE"/>
        </w:rPr>
        <w:t>Appendices (available on request)</w:t>
      </w:r>
    </w:p>
    <w:p w14:paraId="50DEE339" w14:textId="77777777" w:rsidR="00CD4CAB" w:rsidRPr="00CD4CAB" w:rsidRDefault="00CD4CAB" w:rsidP="00CD4CAB">
      <w:pPr>
        <w:numPr>
          <w:ilvl w:val="0"/>
          <w:numId w:val="1"/>
        </w:numPr>
        <w:spacing w:after="0" w:line="312" w:lineRule="auto"/>
        <w:jc w:val="both"/>
        <w:rPr>
          <w:rFonts w:ascii="Calibri" w:hAnsi="Calibri" w:cs="Calibri"/>
          <w:sz w:val="24"/>
          <w:szCs w:val="24"/>
          <w:lang w:val="en-KE"/>
        </w:rPr>
      </w:pPr>
      <w:r w:rsidRPr="00CD4CAB">
        <w:rPr>
          <w:rFonts w:ascii="Calibri" w:hAnsi="Calibri" w:cs="Calibri"/>
          <w:sz w:val="24"/>
          <w:szCs w:val="24"/>
          <w:lang w:val="en-KE"/>
        </w:rPr>
        <w:t>Appendix A: Drone mission parameters and sensor specs</w:t>
      </w:r>
    </w:p>
    <w:p w14:paraId="11BFD242" w14:textId="77777777" w:rsidR="00CD4CAB" w:rsidRPr="00CD4CAB" w:rsidRDefault="00CD4CAB" w:rsidP="00CD4CAB">
      <w:pPr>
        <w:numPr>
          <w:ilvl w:val="0"/>
          <w:numId w:val="1"/>
        </w:numPr>
        <w:spacing w:after="0" w:line="312" w:lineRule="auto"/>
        <w:jc w:val="both"/>
        <w:rPr>
          <w:rFonts w:ascii="Calibri" w:hAnsi="Calibri" w:cs="Calibri"/>
          <w:sz w:val="24"/>
          <w:szCs w:val="24"/>
          <w:lang w:val="en-KE"/>
        </w:rPr>
      </w:pPr>
      <w:r w:rsidRPr="00CD4CAB">
        <w:rPr>
          <w:rFonts w:ascii="Calibri" w:hAnsi="Calibri" w:cs="Calibri"/>
          <w:sz w:val="24"/>
          <w:szCs w:val="24"/>
          <w:lang w:val="en-KE"/>
        </w:rPr>
        <w:t>Appendix B: GEE script templates (NDVI, EVI, classification stack)</w:t>
      </w:r>
    </w:p>
    <w:p w14:paraId="06F1EB92" w14:textId="77777777" w:rsidR="00CD4CAB" w:rsidRPr="00CD4CAB" w:rsidRDefault="00CD4CAB" w:rsidP="00CD4CAB">
      <w:pPr>
        <w:numPr>
          <w:ilvl w:val="0"/>
          <w:numId w:val="1"/>
        </w:numPr>
        <w:spacing w:after="0" w:line="312" w:lineRule="auto"/>
        <w:jc w:val="both"/>
        <w:rPr>
          <w:rFonts w:ascii="Calibri" w:hAnsi="Calibri" w:cs="Calibri"/>
          <w:sz w:val="24"/>
          <w:szCs w:val="24"/>
          <w:lang w:val="en-KE"/>
        </w:rPr>
      </w:pPr>
      <w:r w:rsidRPr="00CD4CAB">
        <w:rPr>
          <w:rFonts w:ascii="Calibri" w:hAnsi="Calibri" w:cs="Calibri"/>
          <w:sz w:val="24"/>
          <w:szCs w:val="24"/>
          <w:lang w:val="en-KE"/>
        </w:rPr>
        <w:t>Appendix C: Confusion matrices and accuracy tables</w:t>
      </w:r>
    </w:p>
    <w:p w14:paraId="09E6FF5B" w14:textId="77777777" w:rsidR="00CD4CAB" w:rsidRPr="00CD4CAB" w:rsidRDefault="00CD4CAB" w:rsidP="00CD4CAB">
      <w:pPr>
        <w:numPr>
          <w:ilvl w:val="0"/>
          <w:numId w:val="1"/>
        </w:numPr>
        <w:spacing w:after="0" w:line="312" w:lineRule="auto"/>
        <w:jc w:val="both"/>
        <w:rPr>
          <w:rFonts w:ascii="Calibri" w:hAnsi="Calibri" w:cs="Calibri"/>
          <w:sz w:val="24"/>
          <w:szCs w:val="24"/>
          <w:lang w:val="en-KE"/>
        </w:rPr>
      </w:pPr>
      <w:r w:rsidRPr="00CD4CAB">
        <w:rPr>
          <w:rFonts w:ascii="Calibri" w:hAnsi="Calibri" w:cs="Calibri"/>
          <w:sz w:val="24"/>
          <w:szCs w:val="24"/>
          <w:lang w:val="en-KE"/>
        </w:rPr>
        <w:t>Appendix D: Suggested ODK form fields and deployment tips</w:t>
      </w:r>
    </w:p>
    <w:p w14:paraId="7DDF0C30" w14:textId="7777777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pict w14:anchorId="0AE04600">
          <v:rect id="_x0000_i1143" style="width:0;height:1.5pt" o:hralign="center" o:hrstd="t" o:hr="t" fillcolor="#a0a0a0" stroked="f"/>
        </w:pict>
      </w:r>
    </w:p>
    <w:p w14:paraId="70E38E3D" w14:textId="77777777" w:rsidR="00CD4CAB" w:rsidRPr="00CD4CAB" w:rsidRDefault="00CD4CAB" w:rsidP="003F2B0A">
      <w:pPr>
        <w:spacing w:after="0" w:line="312" w:lineRule="auto"/>
        <w:rPr>
          <w:rFonts w:ascii="Calibri" w:hAnsi="Calibri" w:cs="Calibri"/>
          <w:sz w:val="24"/>
          <w:szCs w:val="24"/>
          <w:lang w:val="en-KE"/>
        </w:rPr>
      </w:pPr>
      <w:r w:rsidRPr="00CD4CAB">
        <w:rPr>
          <w:rFonts w:ascii="Calibri" w:hAnsi="Calibri" w:cs="Calibri"/>
          <w:sz w:val="24"/>
          <w:szCs w:val="24"/>
          <w:lang w:val="en-KE"/>
        </w:rPr>
        <w:t>If you want, I will:</w:t>
      </w:r>
      <w:r w:rsidRPr="00CD4CAB">
        <w:rPr>
          <w:rFonts w:ascii="Calibri" w:hAnsi="Calibri" w:cs="Calibri"/>
          <w:sz w:val="24"/>
          <w:szCs w:val="24"/>
          <w:lang w:val="en-KE"/>
        </w:rPr>
        <w:br/>
        <w:t xml:space="preserve">• Convert this into a formatted </w:t>
      </w:r>
      <w:r w:rsidRPr="00CD4CAB">
        <w:rPr>
          <w:rFonts w:ascii="Calibri" w:hAnsi="Calibri" w:cs="Calibri"/>
          <w:b/>
          <w:bCs/>
          <w:sz w:val="24"/>
          <w:szCs w:val="24"/>
          <w:lang w:val="en-KE"/>
        </w:rPr>
        <w:t>.docx</w:t>
      </w:r>
      <w:r w:rsidRPr="00CD4CAB">
        <w:rPr>
          <w:rFonts w:ascii="Calibri" w:hAnsi="Calibri" w:cs="Calibri"/>
          <w:sz w:val="24"/>
          <w:szCs w:val="24"/>
          <w:lang w:val="en-KE"/>
        </w:rPr>
        <w:t xml:space="preserve"> or </w:t>
      </w:r>
      <w:r w:rsidRPr="00CD4CAB">
        <w:rPr>
          <w:rFonts w:ascii="Calibri" w:hAnsi="Calibri" w:cs="Calibri"/>
          <w:b/>
          <w:bCs/>
          <w:sz w:val="24"/>
          <w:szCs w:val="24"/>
          <w:lang w:val="en-KE"/>
        </w:rPr>
        <w:t>PDF</w:t>
      </w:r>
      <w:r w:rsidRPr="00CD4CAB">
        <w:rPr>
          <w:rFonts w:ascii="Calibri" w:hAnsi="Calibri" w:cs="Calibri"/>
          <w:sz w:val="24"/>
          <w:szCs w:val="24"/>
          <w:lang w:val="en-KE"/>
        </w:rPr>
        <w:t xml:space="preserve"> and include maps/figures (you’ll need to provide the imagery or allow me to generate representative placeholders).</w:t>
      </w:r>
      <w:r w:rsidRPr="00CD4CAB">
        <w:rPr>
          <w:rFonts w:ascii="Calibri" w:hAnsi="Calibri" w:cs="Calibri"/>
          <w:sz w:val="24"/>
          <w:szCs w:val="24"/>
          <w:lang w:val="en-KE"/>
        </w:rPr>
        <w:br/>
      </w:r>
      <w:r w:rsidRPr="00CD4CAB">
        <w:rPr>
          <w:rFonts w:ascii="Calibri" w:hAnsi="Calibri" w:cs="Calibri"/>
          <w:sz w:val="24"/>
          <w:szCs w:val="24"/>
          <w:lang w:val="en-KE"/>
        </w:rPr>
        <w:lastRenderedPageBreak/>
        <w:t>• Add citations and a reference list citing specific external studies (I can do a web search and include precise references).</w:t>
      </w:r>
    </w:p>
    <w:p w14:paraId="64D49D4A" w14:textId="77777777" w:rsidR="00CD4CAB" w:rsidRPr="00CD4CAB" w:rsidRDefault="00CD4CAB" w:rsidP="003F2B0A">
      <w:pPr>
        <w:spacing w:after="0" w:line="312" w:lineRule="auto"/>
        <w:rPr>
          <w:rFonts w:ascii="Calibri" w:hAnsi="Calibri" w:cs="Calibri"/>
          <w:sz w:val="24"/>
          <w:szCs w:val="24"/>
          <w:lang w:val="en-KE"/>
        </w:rPr>
      </w:pPr>
      <w:r w:rsidRPr="00CD4CAB">
        <w:rPr>
          <w:rFonts w:ascii="Calibri" w:hAnsi="Calibri" w:cs="Calibri"/>
          <w:sz w:val="24"/>
          <w:szCs w:val="24"/>
          <w:lang w:val="en-KE"/>
        </w:rPr>
        <w:t>Tell me which of those you want next.</w:t>
      </w:r>
    </w:p>
    <w:p w14:paraId="142457DA" w14:textId="77777777" w:rsidR="00E05F60" w:rsidRDefault="00E05F60" w:rsidP="00CD4CAB">
      <w:pPr>
        <w:spacing w:after="0" w:line="312" w:lineRule="auto"/>
        <w:jc w:val="both"/>
        <w:rPr>
          <w:rFonts w:ascii="Calibri" w:hAnsi="Calibri" w:cs="Calibri"/>
          <w:sz w:val="24"/>
          <w:szCs w:val="24"/>
          <w:lang w:val="en-KE"/>
        </w:rPr>
      </w:pPr>
    </w:p>
    <w:p w14:paraId="5728EC72" w14:textId="77777777" w:rsidR="00CD4CAB" w:rsidRPr="00CD4CAB" w:rsidRDefault="00CD4CAB" w:rsidP="00CD4CAB">
      <w:pPr>
        <w:spacing w:after="0" w:line="312" w:lineRule="auto"/>
        <w:jc w:val="both"/>
        <w:rPr>
          <w:rFonts w:ascii="Calibri" w:hAnsi="Calibri" w:cs="Calibri"/>
          <w:sz w:val="24"/>
          <w:szCs w:val="24"/>
          <w:lang w:val="en-KE"/>
        </w:rPr>
      </w:pPr>
    </w:p>
    <w:sectPr w:rsidR="00CD4CAB" w:rsidRPr="00CD4CAB" w:rsidSect="003F2B0A">
      <w:head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DB8E4" w14:textId="77777777" w:rsidR="00A125AB" w:rsidRDefault="00A125AB" w:rsidP="003F2B0A">
      <w:pPr>
        <w:spacing w:after="0" w:line="240" w:lineRule="auto"/>
      </w:pPr>
      <w:r>
        <w:separator/>
      </w:r>
    </w:p>
  </w:endnote>
  <w:endnote w:type="continuationSeparator" w:id="0">
    <w:p w14:paraId="5889E15B" w14:textId="77777777" w:rsidR="00A125AB" w:rsidRDefault="00A125AB" w:rsidP="003F2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3F1B" w14:textId="77777777" w:rsidR="00A125AB" w:rsidRDefault="00A125AB" w:rsidP="003F2B0A">
      <w:pPr>
        <w:spacing w:after="0" w:line="240" w:lineRule="auto"/>
      </w:pPr>
      <w:r>
        <w:separator/>
      </w:r>
    </w:p>
  </w:footnote>
  <w:footnote w:type="continuationSeparator" w:id="0">
    <w:p w14:paraId="5A872E77" w14:textId="77777777" w:rsidR="00A125AB" w:rsidRDefault="00A125AB" w:rsidP="003F2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6DC9" w14:textId="1AE8091A" w:rsidR="003F2B0A" w:rsidRPr="008D6212" w:rsidRDefault="003F2B0A" w:rsidP="008D6212">
    <w:pPr>
      <w:pStyle w:val="Header"/>
      <w:jc w:val="center"/>
      <w:rPr>
        <w:i/>
        <w:iCs/>
        <w:u w:val="single"/>
      </w:rPr>
    </w:pPr>
    <w:r w:rsidRPr="008D6212">
      <w:rPr>
        <w:i/>
        <w:iCs/>
        <w:u w:val="single"/>
      </w:rPr>
      <w:t xml:space="preserve">Application of Drone Solution for Sugarcane Mapping – Area Under Cane &amp; </w:t>
    </w:r>
    <w:r w:rsidR="008D6212" w:rsidRPr="008D6212">
      <w:rPr>
        <w:i/>
        <w:iCs/>
        <w:u w:val="single"/>
      </w:rPr>
      <w:t>Availability for cane over 12 months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322ED"/>
    <w:multiLevelType w:val="multilevel"/>
    <w:tmpl w:val="19FA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680097"/>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1289054">
    <w:abstractNumId w:val="0"/>
  </w:num>
  <w:num w:numId="2" w16cid:durableId="2094542489">
    <w:abstractNumId w:val="1"/>
  </w:num>
  <w:num w:numId="3" w16cid:durableId="894510498">
    <w:abstractNumId w:val="1"/>
  </w:num>
  <w:num w:numId="4" w16cid:durableId="1299796079">
    <w:abstractNumId w:val="1"/>
  </w:num>
  <w:num w:numId="5" w16cid:durableId="1364283275">
    <w:abstractNumId w:val="1"/>
  </w:num>
  <w:num w:numId="6" w16cid:durableId="988677760">
    <w:abstractNumId w:val="1"/>
  </w:num>
  <w:num w:numId="7" w16cid:durableId="1297880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CAB"/>
    <w:rsid w:val="00046DD7"/>
    <w:rsid w:val="0033157E"/>
    <w:rsid w:val="00392574"/>
    <w:rsid w:val="003E3BA9"/>
    <w:rsid w:val="003F2B0A"/>
    <w:rsid w:val="004D1583"/>
    <w:rsid w:val="007D4806"/>
    <w:rsid w:val="008A459D"/>
    <w:rsid w:val="008D6212"/>
    <w:rsid w:val="008E751C"/>
    <w:rsid w:val="00941F3B"/>
    <w:rsid w:val="009F47D8"/>
    <w:rsid w:val="00A125AB"/>
    <w:rsid w:val="00BE5EFA"/>
    <w:rsid w:val="00C4320D"/>
    <w:rsid w:val="00C87E94"/>
    <w:rsid w:val="00CD4CAB"/>
    <w:rsid w:val="00E05F60"/>
    <w:rsid w:val="00E668E3"/>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D3E78"/>
  <w15:chartTrackingRefBased/>
  <w15:docId w15:val="{591DBEF0-EE73-47D0-A54C-D144FD046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212"/>
    <w:pPr>
      <w:keepNext/>
      <w:keepLines/>
      <w:numPr>
        <w:numId w:val="2"/>
      </w:numPr>
      <w:spacing w:before="360" w:after="80"/>
      <w:outlineLvl w:val="0"/>
    </w:pPr>
    <w:rPr>
      <w:rFonts w:ascii="Calibri" w:eastAsiaTheme="majorEastAsia" w:hAnsi="Calibri" w:cstheme="majorBidi"/>
      <w:b/>
      <w:sz w:val="26"/>
      <w:szCs w:val="40"/>
    </w:rPr>
  </w:style>
  <w:style w:type="paragraph" w:styleId="Heading2">
    <w:name w:val="heading 2"/>
    <w:basedOn w:val="Normal"/>
    <w:next w:val="Normal"/>
    <w:link w:val="Heading2Char"/>
    <w:uiPriority w:val="9"/>
    <w:semiHidden/>
    <w:unhideWhenUsed/>
    <w:qFormat/>
    <w:rsid w:val="00CD4CA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CAB"/>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CAB"/>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CAB"/>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CAB"/>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CAB"/>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CAB"/>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CAB"/>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212"/>
    <w:rPr>
      <w:rFonts w:ascii="Calibri" w:eastAsiaTheme="majorEastAsia" w:hAnsi="Calibri" w:cstheme="majorBidi"/>
      <w:b/>
      <w:sz w:val="26"/>
      <w:szCs w:val="40"/>
    </w:rPr>
  </w:style>
  <w:style w:type="character" w:customStyle="1" w:styleId="Heading2Char">
    <w:name w:val="Heading 2 Char"/>
    <w:basedOn w:val="DefaultParagraphFont"/>
    <w:link w:val="Heading2"/>
    <w:uiPriority w:val="9"/>
    <w:semiHidden/>
    <w:rsid w:val="00CD4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CAB"/>
    <w:rPr>
      <w:rFonts w:eastAsiaTheme="majorEastAsia" w:cstheme="majorBidi"/>
      <w:color w:val="272727" w:themeColor="text1" w:themeTint="D8"/>
    </w:rPr>
  </w:style>
  <w:style w:type="paragraph" w:styleId="Title">
    <w:name w:val="Title"/>
    <w:basedOn w:val="Normal"/>
    <w:next w:val="Normal"/>
    <w:link w:val="TitleChar"/>
    <w:uiPriority w:val="10"/>
    <w:qFormat/>
    <w:rsid w:val="00CD4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CAB"/>
    <w:pPr>
      <w:spacing w:before="160"/>
      <w:jc w:val="center"/>
    </w:pPr>
    <w:rPr>
      <w:i/>
      <w:iCs/>
      <w:color w:val="404040" w:themeColor="text1" w:themeTint="BF"/>
    </w:rPr>
  </w:style>
  <w:style w:type="character" w:customStyle="1" w:styleId="QuoteChar">
    <w:name w:val="Quote Char"/>
    <w:basedOn w:val="DefaultParagraphFont"/>
    <w:link w:val="Quote"/>
    <w:uiPriority w:val="29"/>
    <w:rsid w:val="00CD4CAB"/>
    <w:rPr>
      <w:i/>
      <w:iCs/>
      <w:color w:val="404040" w:themeColor="text1" w:themeTint="BF"/>
    </w:rPr>
  </w:style>
  <w:style w:type="paragraph" w:styleId="ListParagraph">
    <w:name w:val="List Paragraph"/>
    <w:basedOn w:val="Normal"/>
    <w:uiPriority w:val="34"/>
    <w:qFormat/>
    <w:rsid w:val="00CD4CAB"/>
    <w:pPr>
      <w:ind w:left="720"/>
      <w:contextualSpacing/>
    </w:pPr>
  </w:style>
  <w:style w:type="character" w:styleId="IntenseEmphasis">
    <w:name w:val="Intense Emphasis"/>
    <w:basedOn w:val="DefaultParagraphFont"/>
    <w:uiPriority w:val="21"/>
    <w:qFormat/>
    <w:rsid w:val="00CD4CAB"/>
    <w:rPr>
      <w:i/>
      <w:iCs/>
      <w:color w:val="0F4761" w:themeColor="accent1" w:themeShade="BF"/>
    </w:rPr>
  </w:style>
  <w:style w:type="paragraph" w:styleId="IntenseQuote">
    <w:name w:val="Intense Quote"/>
    <w:basedOn w:val="Normal"/>
    <w:next w:val="Normal"/>
    <w:link w:val="IntenseQuoteChar"/>
    <w:uiPriority w:val="30"/>
    <w:qFormat/>
    <w:rsid w:val="00CD4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CAB"/>
    <w:rPr>
      <w:i/>
      <w:iCs/>
      <w:color w:val="0F4761" w:themeColor="accent1" w:themeShade="BF"/>
    </w:rPr>
  </w:style>
  <w:style w:type="character" w:styleId="IntenseReference">
    <w:name w:val="Intense Reference"/>
    <w:basedOn w:val="DefaultParagraphFont"/>
    <w:uiPriority w:val="32"/>
    <w:qFormat/>
    <w:rsid w:val="00CD4CAB"/>
    <w:rPr>
      <w:b/>
      <w:bCs/>
      <w:smallCaps/>
      <w:color w:val="0F4761" w:themeColor="accent1" w:themeShade="BF"/>
      <w:spacing w:val="5"/>
    </w:rPr>
  </w:style>
  <w:style w:type="paragraph" w:styleId="Header">
    <w:name w:val="header"/>
    <w:basedOn w:val="Normal"/>
    <w:link w:val="HeaderChar"/>
    <w:uiPriority w:val="99"/>
    <w:unhideWhenUsed/>
    <w:rsid w:val="003F2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B0A"/>
  </w:style>
  <w:style w:type="paragraph" w:styleId="Footer">
    <w:name w:val="footer"/>
    <w:basedOn w:val="Normal"/>
    <w:link w:val="FooterChar"/>
    <w:uiPriority w:val="99"/>
    <w:unhideWhenUsed/>
    <w:rsid w:val="003F2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3268</Words>
  <Characters>18629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Awiti</dc:creator>
  <cp:keywords/>
  <dc:description/>
  <cp:lastModifiedBy>Fred Awiti</cp:lastModifiedBy>
  <cp:revision>1</cp:revision>
  <dcterms:created xsi:type="dcterms:W3CDTF">2025-11-06T06:46:00Z</dcterms:created>
  <dcterms:modified xsi:type="dcterms:W3CDTF">2025-11-06T08:01:00Z</dcterms:modified>
</cp:coreProperties>
</file>