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spostas-sugeridas---formulário-de-comunicação-visual-sebrae"/>
    <w:p>
      <w:pPr>
        <w:pStyle w:val="Heading1"/>
      </w:pPr>
      <w:r>
        <w:t xml:space="preserve">Respostas Sugeridas - Formulário de Comunicação Visual (Sebrae)</w:t>
      </w:r>
    </w:p>
    <w:bookmarkEnd w:id="21"/>
    <w:p>
      <w:r>
        <w:t xml:space="preserve">Com base na análise profunda dos documentos estratégicos do Projeto ViDi / Cúpula CEO (transcrições de reuniões, épicos e cronogramas), preparei as sugestões de resposta para o formulário. Você pode copiar as respostas abaixo e adaptá-las caso necessário.</w:t>
      </w:r>
    </w:p>
    <w:p>
      <w:r>
        <w:pict>
          <v:rect style="width:0;height:1.5pt" o:hralign="center" o:hrstd="t" o:hr="t"/>
        </w:pict>
      </w:r>
    </w:p>
    <w:p>
      <w:r>
        <w:rPr>
          <w:b/>
        </w:rPr>
        <w:t xml:space="preserve">1.1. Razão Social</w:t>
      </w:r>
      <w:r>
        <w:t xml:space="preserve"> </w:t>
      </w:r>
      <w:r>
        <w:rPr>
          <w:i/>
        </w:rPr>
        <w:t xml:space="preserve">Sugestão:</w:t>
      </w:r>
      <w:r>
        <w:t xml:space="preserve"> </w:t>
      </w:r>
      <w:r>
        <w:t xml:space="preserve">A definir (CNPJ Cúpula CEO / ViDi em processo de abertura).</w:t>
      </w:r>
      <w:r>
        <w:t xml:space="preserve"> </w:t>
      </w:r>
      <w:r>
        <w:rPr>
          <w:i/>
        </w:rPr>
        <w:t xml:space="preserve">Caso o formulário exija um CNPJ ativo imediatamente para o subsídio, inserir a Razão Social atual utilizada pela Live Consultoria ou holding.</w:t>
      </w:r>
    </w:p>
    <w:p>
      <w:r>
        <w:rPr>
          <w:b/>
        </w:rPr>
        <w:t xml:space="preserve">2.2. Representante Legal</w:t>
      </w:r>
      <w:r>
        <w:t xml:space="preserve"> </w:t>
      </w:r>
      <w:r>
        <w:rPr>
          <w:i/>
        </w:rPr>
        <w:t xml:space="preserve">Sugestão:</w:t>
      </w:r>
      <w:r>
        <w:t xml:space="preserve"> </w:t>
      </w:r>
      <w:r>
        <w:t xml:space="preserve">Ibrahim Boufleur (ou Luiz Portal / Carlos, dependendo de qual CNPJ será utilizado para o contrato com o Sebrae).</w:t>
      </w:r>
    </w:p>
    <w:p>
      <w:r>
        <w:rPr>
          <w:b/>
        </w:rPr>
        <w:t xml:space="preserve">3.3. CNPJ</w:t>
      </w:r>
      <w:r>
        <w:t xml:space="preserve"> </w:t>
      </w:r>
      <w:r>
        <w:rPr>
          <w:i/>
        </w:rPr>
        <w:t xml:space="preserve">Sugestão:</w:t>
      </w:r>
      <w:r>
        <w:t xml:space="preserve"> </w:t>
      </w:r>
      <w:r>
        <w:t xml:space="preserve">[Preencher com o CNPJ correspondente à Razão Social informada na pergunta 1.1]</w:t>
      </w:r>
    </w:p>
    <w:p>
      <w:r>
        <w:rPr>
          <w:b/>
        </w:rPr>
        <w:t xml:space="preserve">4.4. Número para contato</w:t>
      </w:r>
      <w:r>
        <w:t xml:space="preserve"> </w:t>
      </w:r>
      <w:r>
        <w:rPr>
          <w:i/>
        </w:rPr>
        <w:t xml:space="preserve">Sugestão:</w:t>
      </w:r>
      <w:r>
        <w:t xml:space="preserve"> </w:t>
      </w:r>
      <w:r>
        <w:t xml:space="preserve">[Inserir telefone de contato da liderança do projeto, ex: Cléber, Luiz ou Ibrahim]</w:t>
      </w:r>
    </w:p>
    <w:p>
      <w:r>
        <w:rPr>
          <w:b/>
        </w:rPr>
        <w:t xml:space="preserve">5.5. Breve Histórico da Empresa</w:t>
      </w:r>
      <w:r>
        <w:t xml:space="preserve"> </w:t>
      </w:r>
      <w:r>
        <w:rPr>
          <w:i/>
        </w:rPr>
        <w:t xml:space="preserve">Sugestão:</w:t>
      </w:r>
      <w:r>
        <w:t xml:space="preserve"> </w:t>
      </w:r>
      <w:r>
        <w:t xml:space="preserve">O projeto (internamente chamado de ViDi / Cúpula CEO) surge da união de experiência entre Ibrahim Boufleur (CEO de empresas com faturamento de até R$ 180M) e Luiz Portal. Identificamos um mercado saturado de "mentorias rasas" e promessas irreais. Nosso histórico e expertise vêm de décadas de campo de batalha real, e decidimos compilar essa vivência em uma nova empresa de educação corporativa, consultoria e mentoria, focada em entregar resultados sólidos, filosofia prática e desenvolvimento humano profundo para líderes e empresários.</w:t>
      </w:r>
    </w:p>
    <w:p>
      <w:r>
        <w:rPr>
          <w:b/>
        </w:rPr>
        <w:t xml:space="preserve">6. Quem te atendeu?</w:t>
      </w:r>
      <w:r>
        <w:t xml:space="preserve"> </w:t>
      </w:r>
      <w:r>
        <w:rPr>
          <w:i/>
        </w:rPr>
        <w:t xml:space="preserve">Sugestão:</w:t>
      </w:r>
      <w:r>
        <w:t xml:space="preserve"> </w:t>
      </w:r>
      <w:r>
        <w:t xml:space="preserve">Escolher o nome do consultor do Sebrae que apresentou o subsídio de consultoria para a marca. Caso não seja nenhum dos listados, marque "Outra".</w:t>
      </w:r>
    </w:p>
    <w:p>
      <w:r>
        <w:rPr>
          <w:b/>
        </w:rPr>
        <w:t xml:space="preserve">7.7. Qual o objetivo do projeto?</w:t>
      </w:r>
      <w:r>
        <w:t xml:space="preserve"> </w:t>
      </w:r>
      <w:r>
        <w:rPr>
          <w:i/>
        </w:rPr>
        <w:t xml:space="preserve">Sugestão:</w:t>
      </w:r>
      <w:r>
        <w:t xml:space="preserve"> </w:t>
      </w:r>
      <w:r>
        <w:t xml:space="preserve">Criar a Identidade Visual completa e o Manual da Marca para nosso novo projeto de Consultoria premium e Formação de Líderes. O objetivo é transmitir autoridade real, solidez, maturidade e confiança, ancorando-se não em modismos digitais, mas em uma estética que remeta à sabedoria clássica, respeito e à força (inspirado, em certa medida, na força da cultura Romana - "Veni, Vidi, Vici", mas voltada para o mercado corporativo atual).</w:t>
      </w:r>
    </w:p>
    <w:p>
      <w:r>
        <w:rPr>
          <w:b/>
        </w:rPr>
        <w:t xml:space="preserve">8.8. O nome tem registro/disponibilidade no INPI?</w:t>
      </w:r>
      <w:r>
        <w:t xml:space="preserve"> </w:t>
      </w:r>
      <w:r>
        <w:rPr>
          <w:i/>
        </w:rPr>
        <w:t xml:space="preserve">Sugestão:</w:t>
      </w:r>
      <w:r>
        <w:t xml:space="preserve"> </w:t>
      </w:r>
      <w:r>
        <w:t xml:space="preserve">Estamos validando a disponibilidade do nome "ViDi" (e correlatos como Mitra, Cata, Ahead) nas classes 35 e 41, com o protocolo de registro como prioridade inicial do projeto.</w:t>
      </w:r>
    </w:p>
    <w:p>
      <w:r>
        <w:rPr>
          <w:b/>
        </w:rPr>
        <w:t xml:space="preserve">9.9. A empresa tem um posicionamento, propósito e valores definidos?</w:t>
      </w:r>
      <w:r>
        <w:t xml:space="preserve"> </w:t>
      </w:r>
      <w:r>
        <w:rPr>
          <w:i/>
        </w:rPr>
        <w:t xml:space="preserve">Sugestão:</w:t>
      </w:r>
      <w:r>
        <w:t xml:space="preserve"> </w:t>
      </w:r>
      <w:r>
        <w:t xml:space="preserve">Sim, extremamente definidos. -</w:t>
      </w:r>
      <w:r>
        <w:t xml:space="preserve"> </w:t>
      </w:r>
      <w:r>
        <w:rPr>
          <w:b/>
        </w:rPr>
        <w:t xml:space="preserve">Posicionamento:</w:t>
      </w:r>
      <w:r>
        <w:t xml:space="preserve"> </w:t>
      </w:r>
      <w:r>
        <w:t xml:space="preserve">Atuamos como uma boutique educacional corporativa e de mentoria estratégica, essencialmente premium, voltada para a alta gestão ("Liderança Antifrágil"). Somos a antítese do empirismo vago: oferecemos a realidade da gestão nua, crua e fundamentada. -</w:t>
      </w:r>
      <w:r>
        <w:t xml:space="preserve"> </w:t>
      </w:r>
      <w:r>
        <w:rPr>
          <w:b/>
        </w:rPr>
        <w:t xml:space="preserve">Propósito:</w:t>
      </w:r>
      <w:r>
        <w:t xml:space="preserve"> </w:t>
      </w:r>
      <w:r>
        <w:t xml:space="preserve">Restaurar a verdadeira vocação do líder: o serviço. Nosso objetivo é fundir a mais perene sabedoria humana, testada pelos séculos, com o estado da arte das metodologias corporativas e da Inteligência Artificial, devolvendo dignidade, clareza e poder de execução ao indivíduo no comando. -</w:t>
      </w:r>
      <w:r>
        <w:t xml:space="preserve"> </w:t>
      </w:r>
      <w:r>
        <w:rPr>
          <w:b/>
        </w:rPr>
        <w:t xml:space="preserve">Valores:</w:t>
      </w:r>
      <w:r>
        <w:t xml:space="preserve"> </w:t>
      </w:r>
      <w:r>
        <w:t xml:space="preserve">Ética e sabedoria clássica (sem viés religioso, mas inegociável na conduta), respeito inabalável à estrutura familiar e humana, excelência irrestrita, antifragilidade (a capacidade de crescer no caos), e o compromisso solene com a entrega de resultados genuínos, refutando atalhos e a percepção ilusória vendida no ambiente digital.</w:t>
      </w:r>
    </w:p>
    <w:p>
      <w:r>
        <w:rPr>
          <w:b/>
        </w:rPr>
        <w:t xml:space="preserve">10.10. Sua identidade visual (logotipo, tom de voz, elementos gráficos, entre outros elementos) está alinhada ao planejamento estratégico de marca?</w:t>
      </w:r>
      <w:r>
        <w:t xml:space="preserve"> </w:t>
      </w:r>
      <w:r>
        <w:rPr>
          <w:i/>
        </w:rPr>
        <w:t xml:space="preserve">Sugestão:</w:t>
      </w:r>
      <w:r>
        <w:t xml:space="preserve"> </w:t>
      </w:r>
      <w:r>
        <w:t xml:space="preserve">Atualmente não temos uma marca finalizada. A meta deste projeto é justamente construir do zero essa identidade visual para que traduza perfeitamente nosso forte planejamento estratégico, nosso tom de voz provocador, seguro e maduro, e o arquétipo de "imperador/sábio" que estamos estruturando.</w:t>
      </w:r>
    </w:p>
    <w:p>
      <w:r>
        <w:rPr>
          <w:b/>
        </w:rPr>
        <w:t xml:space="preserve">11.11. O motivo do projeto é um novo posicionamento, mudança do negócio, expansão, fusão?</w:t>
      </w:r>
      <w:r>
        <w:t xml:space="preserve"> </w:t>
      </w:r>
      <w:r>
        <w:rPr>
          <w:i/>
        </w:rPr>
        <w:t xml:space="preserve">Sugestão:</w:t>
      </w:r>
      <w:r>
        <w:t xml:space="preserve"> </w:t>
      </w:r>
      <w:r>
        <w:t xml:space="preserve">É a criação de um negócio do zero a partir da "fusão" da expertise de seus idealizadores (expansão do pilar educacional/mentoria).</w:t>
      </w:r>
    </w:p>
    <w:p>
      <w:r>
        <w:rPr>
          <w:b/>
        </w:rPr>
        <w:t xml:space="preserve">12.12. Identidade visual está ultrapassada?</w:t>
      </w:r>
      <w:r>
        <w:t xml:space="preserve"> </w:t>
      </w:r>
      <w:r>
        <w:rPr>
          <w:i/>
        </w:rPr>
        <w:t xml:space="preserve">Sugestão:</w:t>
      </w:r>
      <w:r>
        <w:t xml:space="preserve"> </w:t>
      </w:r>
      <w:r>
        <w:t xml:space="preserve">Não se aplica. É um projeto de marca nova.</w:t>
      </w:r>
    </w:p>
    <w:p>
      <w:r>
        <w:rPr>
          <w:b/>
        </w:rPr>
        <w:t xml:space="preserve">13.13. Seu público mudou?</w:t>
      </w:r>
      <w:r>
        <w:t xml:space="preserve"> </w:t>
      </w:r>
      <w:r>
        <w:rPr>
          <w:i/>
        </w:rPr>
        <w:t xml:space="preserve">Sugestão:</w:t>
      </w:r>
      <w:r>
        <w:t xml:space="preserve"> </w:t>
      </w:r>
      <w:r>
        <w:t xml:space="preserve">Trata-se de um público específico que queremos atingir: donos de empresas de alto faturamento (C-Levels, CEOs) e gestores que não aguentam mais "gurus" de internet e buscam profundidade, acompanhamento de longo prazo e resultados práticos (desde cultura organizacional até M&amp;A e Recuperação Judicial).</w:t>
      </w:r>
    </w:p>
    <w:p>
      <w:r>
        <w:rPr>
          <w:b/>
        </w:rPr>
        <w:t xml:space="preserve">14.14. O design não é muito exclusivo, é possível encontrar coisas semelhantes no mercado?</w:t>
      </w:r>
      <w:r>
        <w:t xml:space="preserve"> </w:t>
      </w:r>
      <w:r>
        <w:rPr>
          <w:i/>
        </w:rPr>
        <w:t xml:space="preserve">Sugestão:</w:t>
      </w:r>
      <w:r>
        <w:t xml:space="preserve"> </w:t>
      </w:r>
      <w:r>
        <w:t xml:space="preserve">O mercado está saturado de identidades visuais focadas em lançamento de cursos digitais (designs efêmeros, com cores neon ou excessivamente modernas). Nós queremos o oposto: exclusividade, peso, pompa corporativa, algo duradouro como as grandes consultorias globais (McKinsey, Falconi).</w:t>
      </w:r>
    </w:p>
    <w:p>
      <w:r>
        <w:rPr>
          <w:b/>
        </w:rPr>
        <w:t xml:space="preserve">15.15. Quais serviços e/ou produtos a sua empresa oferece? Como você organiza seu portfólio?</w:t>
      </w:r>
      <w:r>
        <w:t xml:space="preserve"> </w:t>
      </w:r>
      <w:r>
        <w:rPr>
          <w:i/>
        </w:rPr>
        <w:t xml:space="preserve">Sugestão:</w:t>
      </w:r>
      <w:r>
        <w:t xml:space="preserve"> </w:t>
      </w:r>
      <w:r>
        <w:t xml:space="preserve">Nossa esteira reflete o ciclo de desenvolvimento do líder: 1. Eventos presenciais (Cúpula CEO Experience). 2. Treinamentos online (Módulos base de gestão). 3. Formação / Mentoria Liderança Antifrágil. 4. Mentoria Avançada C-Level. 5. Consultoria empresarial boutique on-demand (finanças, processos, estruturação).</w:t>
      </w:r>
    </w:p>
    <w:p>
      <w:r>
        <w:rPr>
          <w:b/>
        </w:rPr>
        <w:t xml:space="preserve">16.16. Através de quais canais será feita a divulgação do seu negócio?</w:t>
      </w:r>
      <w:r>
        <w:t xml:space="preserve"> </w:t>
      </w:r>
      <w:r>
        <w:rPr>
          <w:i/>
        </w:rPr>
        <w:t xml:space="preserve">Sugestão:</w:t>
      </w:r>
      <w:r>
        <w:t xml:space="preserve"> </w:t>
      </w:r>
      <w:r>
        <w:t xml:space="preserve">Eventos presenciais VIPs, fechamento de patrocínios em ambientes da alta sociedade, Tráfego Pago muito qualificado (high-ticket), Assessoria de Imprensa, Landing pages e grupos corporativos ("boca a boca" qualificado).</w:t>
      </w:r>
    </w:p>
    <w:p>
      <w:r>
        <w:rPr>
          <w:b/>
        </w:rPr>
        <w:t xml:space="preserve">17.17. Onde o seu logo será utilizado? (quais os principais materiais gráficos, locais, objetos)</w:t>
      </w:r>
      <w:r>
        <w:t xml:space="preserve"> </w:t>
      </w:r>
      <w:r>
        <w:rPr>
          <w:i/>
        </w:rPr>
        <w:t xml:space="preserve">Sugestão:</w:t>
      </w:r>
      <w:r>
        <w:t xml:space="preserve"> </w:t>
      </w:r>
      <w:r>
        <w:t xml:space="preserve">Nas plataformas de educação online, redes sociais, landing pages corporativas, material de apresentação de parcerias e, principalmente, em materiais de altíssima qualidade nos eventos (kits premium de participantes, credenciamentos, telões, backdrops, banners texturizados).</w:t>
      </w:r>
    </w:p>
    <w:p>
      <w:r>
        <w:rPr>
          <w:b/>
        </w:rPr>
        <w:t xml:space="preserve">18.18. Qual o tipo de serviço desejado?</w:t>
      </w:r>
      <w:r>
        <w:t xml:space="preserve"> </w:t>
      </w:r>
      <w:r>
        <w:rPr>
          <w:i/>
        </w:rPr>
        <w:t xml:space="preserve">Sugestão:</w:t>
      </w:r>
      <w:r>
        <w:t xml:space="preserve"> </w:t>
      </w:r>
      <w:r>
        <w:t xml:space="preserve">Para esta fase inicial, o principal é</w:t>
      </w:r>
      <w:r>
        <w:t xml:space="preserve"> </w:t>
      </w:r>
      <w:r>
        <w:rPr>
          <w:b/>
        </w:rPr>
        <w:t xml:space="preserve">Arte e manual de logotipo</w:t>
      </w:r>
      <w:r>
        <w:t xml:space="preserve">. A depender da abrangência do pacote, seria ideal incluir</w:t>
      </w:r>
      <w:r>
        <w:t xml:space="preserve"> </w:t>
      </w:r>
      <w:r>
        <w:rPr>
          <w:b/>
        </w:rPr>
        <w:t xml:space="preserve">Arte de papelaria</w:t>
      </w:r>
      <w:r>
        <w:t xml:space="preserve"> </w:t>
      </w:r>
      <w:r>
        <w:t xml:space="preserve">e</w:t>
      </w:r>
      <w:r>
        <w:t xml:space="preserve"> </w:t>
      </w:r>
      <w:r>
        <w:rPr>
          <w:b/>
        </w:rPr>
        <w:t xml:space="preserve">Arte de produtos promocionais</w:t>
      </w:r>
      <w:r>
        <w:t xml:space="preserve"> </w:t>
      </w:r>
      <w:r>
        <w:t xml:space="preserve">(para os brindes e kits do evento presencial) e</w:t>
      </w:r>
      <w:r>
        <w:t xml:space="preserve"> </w:t>
      </w:r>
      <w:r>
        <w:rPr>
          <w:b/>
        </w:rPr>
        <w:t xml:space="preserve">Artes para posts de redes sociais</w:t>
      </w:r>
      <w:r>
        <w:t xml:space="preserve"> </w:t>
      </w:r>
      <w:r>
        <w:t xml:space="preserve">(para ditar a linha criativa do tráfego).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1c0f33b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