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F6D97" w14:textId="77777777" w:rsidR="00041F34" w:rsidRPr="00C25206" w:rsidRDefault="00041F34" w:rsidP="00041F34">
      <w:pPr>
        <w:pStyle w:val="Standard"/>
        <w:rPr>
          <w:rFonts w:ascii="Arial" w:hAnsi="Arial" w:cs="Arial"/>
          <w:sz w:val="8"/>
        </w:rPr>
      </w:pPr>
    </w:p>
    <w:tbl>
      <w:tblPr>
        <w:tblStyle w:val="TableGrid"/>
        <w:tblW w:w="0" w:type="auto"/>
        <w:tblBorders>
          <w:top w:val="none" w:sz="0" w:space="0" w:color="auto"/>
          <w:left w:val="none" w:sz="0" w:space="0" w:color="auto"/>
          <w:bottom w:val="single" w:sz="18" w:space="0" w:color="7F7F7F"/>
          <w:right w:val="none" w:sz="0" w:space="0" w:color="auto"/>
          <w:insideH w:val="single" w:sz="18" w:space="0" w:color="7F7F7F"/>
          <w:insideV w:val="single" w:sz="18" w:space="0" w:color="7F7F7F"/>
        </w:tblBorders>
        <w:tblCellMar>
          <w:left w:w="115" w:type="dxa"/>
          <w:bottom w:w="72" w:type="dxa"/>
          <w:right w:w="115" w:type="dxa"/>
        </w:tblCellMar>
        <w:tblLook w:val="04A0" w:firstRow="1" w:lastRow="0" w:firstColumn="1" w:lastColumn="0" w:noHBand="0" w:noVBand="1"/>
      </w:tblPr>
      <w:tblGrid>
        <w:gridCol w:w="5945"/>
        <w:gridCol w:w="3645"/>
      </w:tblGrid>
      <w:tr w:rsidR="00041F34" w:rsidRPr="00C25206" w14:paraId="2E6F8E25" w14:textId="77777777" w:rsidTr="006B031B">
        <w:tc>
          <w:tcPr>
            <w:tcW w:w="6498" w:type="dxa"/>
            <w:tcMar>
              <w:left w:w="115" w:type="dxa"/>
              <w:bottom w:w="72" w:type="dxa"/>
              <w:right w:w="115" w:type="dxa"/>
            </w:tcMar>
            <w:vAlign w:val="center"/>
          </w:tcPr>
          <w:p w14:paraId="651C2946" w14:textId="65BB39F2" w:rsidR="00041F34" w:rsidRPr="00C25206" w:rsidRDefault="00E136DF" w:rsidP="00041F34">
            <w:pPr>
              <w:pStyle w:val="Standard"/>
              <w:rPr>
                <w:rFonts w:ascii="Arial" w:hAnsi="Arial" w:cs="Arial"/>
                <w:b/>
                <w:sz w:val="32"/>
              </w:rPr>
            </w:pPr>
            <w:r>
              <w:rPr>
                <w:rFonts w:ascii="Arial" w:hAnsi="Arial" w:cs="Arial"/>
                <w:b/>
                <w:sz w:val="32"/>
              </w:rPr>
              <w:t>Future Meteorological Year Quick Start Guide</w:t>
            </w:r>
          </w:p>
        </w:tc>
        <w:tc>
          <w:tcPr>
            <w:tcW w:w="3690" w:type="dxa"/>
            <w:tcMar>
              <w:left w:w="115" w:type="dxa"/>
              <w:bottom w:w="72" w:type="dxa"/>
              <w:right w:w="115" w:type="dxa"/>
            </w:tcMar>
            <w:vAlign w:val="center"/>
          </w:tcPr>
          <w:p w14:paraId="04684018" w14:textId="77777777" w:rsidR="00041F34" w:rsidRPr="00C25206" w:rsidRDefault="00041F34" w:rsidP="006B031B">
            <w:pPr>
              <w:pStyle w:val="Standard"/>
              <w:jc w:val="center"/>
              <w:rPr>
                <w:rFonts w:ascii="Arial" w:hAnsi="Arial" w:cs="Arial"/>
              </w:rPr>
            </w:pPr>
            <w:r w:rsidRPr="00C25206">
              <w:rPr>
                <w:rFonts w:ascii="Arial" w:hAnsi="Arial" w:cs="Arial"/>
                <w:noProof/>
                <w:lang w:eastAsia="en-US" w:bidi="ar-SA"/>
              </w:rPr>
              <w:drawing>
                <wp:inline distT="0" distB="0" distL="0" distR="0" wp14:anchorId="173C72F0" wp14:editId="05122514">
                  <wp:extent cx="1987550" cy="1500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0" cy="1500505"/>
                          </a:xfrm>
                          <a:prstGeom prst="rect">
                            <a:avLst/>
                          </a:prstGeom>
                          <a:noFill/>
                        </pic:spPr>
                      </pic:pic>
                    </a:graphicData>
                  </a:graphic>
                </wp:inline>
              </w:drawing>
            </w:r>
          </w:p>
        </w:tc>
      </w:tr>
    </w:tbl>
    <w:p w14:paraId="08ACE87A" w14:textId="77777777" w:rsidR="00041F34" w:rsidRDefault="00041F34" w:rsidP="00041F34">
      <w:pPr>
        <w:pStyle w:val="Standard"/>
        <w:rPr>
          <w:rFonts w:ascii="Arial" w:hAnsi="Arial" w:cs="Arial"/>
        </w:rPr>
      </w:pPr>
    </w:p>
    <w:p w14:paraId="6C5F4B49" w14:textId="77777777" w:rsidR="00041F34" w:rsidRPr="00C25206" w:rsidRDefault="00041F34" w:rsidP="00041F34">
      <w:pPr>
        <w:pStyle w:val="Standard"/>
        <w:rPr>
          <w:rFonts w:ascii="Arial" w:hAnsi="Arial" w:cs="Arial"/>
        </w:rPr>
      </w:pPr>
    </w:p>
    <w:p w14:paraId="1ED82DDA" w14:textId="77777777" w:rsidR="00041F34" w:rsidRPr="00C25206" w:rsidRDefault="00041F34" w:rsidP="00041F34">
      <w:pPr>
        <w:rPr>
          <w:rFonts w:ascii="Arial" w:hAnsi="Arial" w:cs="Arial"/>
          <w:sz w:val="26"/>
          <w:szCs w:val="26"/>
        </w:rPr>
      </w:pPr>
    </w:p>
    <w:p w14:paraId="6663C143" w14:textId="4335B86D" w:rsidR="00041F34" w:rsidRPr="00C25206" w:rsidRDefault="00E136DF" w:rsidP="00041F34">
      <w:pPr>
        <w:rPr>
          <w:rFonts w:ascii="Arial" w:hAnsi="Arial" w:cs="Arial"/>
          <w:sz w:val="26"/>
          <w:szCs w:val="26"/>
        </w:rPr>
      </w:pPr>
      <w:r>
        <w:rPr>
          <w:rFonts w:ascii="Arial" w:hAnsi="Arial" w:cs="Arial"/>
          <w:b/>
          <w:sz w:val="26"/>
          <w:szCs w:val="26"/>
        </w:rPr>
        <w:t>August 23, 2019</w:t>
      </w:r>
    </w:p>
    <w:p w14:paraId="1BFA029B" w14:textId="77777777" w:rsidR="00041F34" w:rsidRPr="00C25206" w:rsidRDefault="00041F34" w:rsidP="00041F34">
      <w:pPr>
        <w:rPr>
          <w:rFonts w:ascii="Arial" w:hAnsi="Arial" w:cs="Arial"/>
          <w:szCs w:val="32"/>
        </w:rPr>
      </w:pPr>
    </w:p>
    <w:p w14:paraId="6142B0ED" w14:textId="77777777" w:rsidR="00041F34" w:rsidRPr="00C25206" w:rsidRDefault="00041F34" w:rsidP="00041F34">
      <w:pPr>
        <w:rPr>
          <w:rFonts w:ascii="Arial" w:hAnsi="Arial" w:cs="Arial"/>
          <w:b/>
          <w:sz w:val="22"/>
          <w:szCs w:val="28"/>
        </w:rPr>
      </w:pPr>
    </w:p>
    <w:p w14:paraId="568A4BEA" w14:textId="77777777" w:rsidR="00041F34" w:rsidRPr="00C25206" w:rsidRDefault="00041F34" w:rsidP="00041F34">
      <w:pPr>
        <w:rPr>
          <w:rFonts w:ascii="Arial" w:hAnsi="Arial" w:cs="Arial"/>
          <w:b/>
          <w:sz w:val="22"/>
          <w:szCs w:val="26"/>
        </w:rPr>
      </w:pPr>
    </w:p>
    <w:p w14:paraId="128F255B" w14:textId="77777777" w:rsidR="00041F34" w:rsidRDefault="00041F34" w:rsidP="00041F34">
      <w:pPr>
        <w:rPr>
          <w:rFonts w:ascii="Arial" w:hAnsi="Arial" w:cs="Arial"/>
          <w:b/>
          <w:sz w:val="22"/>
          <w:szCs w:val="26"/>
        </w:rPr>
      </w:pPr>
    </w:p>
    <w:p w14:paraId="1898C344" w14:textId="77777777" w:rsidR="00041F34" w:rsidRDefault="00041F34" w:rsidP="00041F34">
      <w:pPr>
        <w:rPr>
          <w:rFonts w:ascii="Arial" w:hAnsi="Arial" w:cs="Arial"/>
          <w:b/>
          <w:sz w:val="22"/>
          <w:szCs w:val="26"/>
        </w:rPr>
      </w:pPr>
    </w:p>
    <w:p w14:paraId="3787CBD0" w14:textId="77777777" w:rsidR="00041F34" w:rsidRDefault="00041F34" w:rsidP="00041F34">
      <w:pPr>
        <w:rPr>
          <w:rFonts w:ascii="Arial" w:hAnsi="Arial" w:cs="Arial"/>
          <w:b/>
          <w:sz w:val="22"/>
          <w:szCs w:val="26"/>
        </w:rPr>
      </w:pPr>
    </w:p>
    <w:p w14:paraId="6FA2C8AB" w14:textId="77777777" w:rsidR="00041F34" w:rsidRDefault="00041F34" w:rsidP="00041F34">
      <w:pPr>
        <w:rPr>
          <w:rFonts w:ascii="Arial" w:hAnsi="Arial" w:cs="Arial"/>
          <w:b/>
          <w:sz w:val="22"/>
          <w:szCs w:val="26"/>
        </w:rPr>
      </w:pPr>
    </w:p>
    <w:p w14:paraId="52F94DB8" w14:textId="77777777" w:rsidR="00041F34" w:rsidRDefault="00041F34" w:rsidP="00041F34">
      <w:pPr>
        <w:rPr>
          <w:rFonts w:ascii="Arial" w:hAnsi="Arial" w:cs="Arial"/>
          <w:b/>
          <w:sz w:val="22"/>
          <w:szCs w:val="26"/>
        </w:rPr>
      </w:pPr>
    </w:p>
    <w:p w14:paraId="41276097" w14:textId="77777777" w:rsidR="00041F34" w:rsidRDefault="00041F34" w:rsidP="00041F34">
      <w:pPr>
        <w:rPr>
          <w:rFonts w:ascii="Arial" w:hAnsi="Arial" w:cs="Arial"/>
          <w:b/>
          <w:sz w:val="22"/>
          <w:szCs w:val="26"/>
        </w:rPr>
      </w:pPr>
    </w:p>
    <w:p w14:paraId="1EB1450B" w14:textId="77777777" w:rsidR="00041F34" w:rsidRDefault="00041F34" w:rsidP="00041F34">
      <w:pPr>
        <w:rPr>
          <w:rFonts w:ascii="Arial" w:hAnsi="Arial" w:cs="Arial"/>
          <w:b/>
          <w:sz w:val="22"/>
          <w:szCs w:val="26"/>
        </w:rPr>
      </w:pPr>
    </w:p>
    <w:p w14:paraId="11B275B7" w14:textId="77777777" w:rsidR="00041F34" w:rsidRDefault="00041F34" w:rsidP="00041F34">
      <w:pPr>
        <w:rPr>
          <w:rFonts w:ascii="Arial" w:hAnsi="Arial" w:cs="Arial"/>
          <w:b/>
          <w:sz w:val="22"/>
          <w:szCs w:val="26"/>
        </w:rPr>
      </w:pPr>
    </w:p>
    <w:p w14:paraId="065AA23C" w14:textId="77777777" w:rsidR="00041F34" w:rsidRDefault="00041F34" w:rsidP="00041F34">
      <w:pPr>
        <w:rPr>
          <w:rFonts w:ascii="Arial" w:hAnsi="Arial" w:cs="Arial"/>
          <w:b/>
          <w:sz w:val="22"/>
          <w:szCs w:val="26"/>
        </w:rPr>
      </w:pPr>
    </w:p>
    <w:p w14:paraId="5E0E867A" w14:textId="77777777" w:rsidR="00041F34" w:rsidRDefault="00041F34" w:rsidP="00041F34">
      <w:pPr>
        <w:rPr>
          <w:rFonts w:ascii="Arial" w:hAnsi="Arial" w:cs="Arial"/>
          <w:b/>
          <w:sz w:val="22"/>
          <w:szCs w:val="26"/>
        </w:rPr>
      </w:pPr>
    </w:p>
    <w:p w14:paraId="6E49D660" w14:textId="77777777" w:rsidR="00041F34" w:rsidRDefault="00041F34" w:rsidP="00041F34">
      <w:pPr>
        <w:rPr>
          <w:rFonts w:ascii="Arial" w:hAnsi="Arial" w:cs="Arial"/>
          <w:b/>
          <w:sz w:val="22"/>
          <w:szCs w:val="26"/>
        </w:rPr>
      </w:pPr>
    </w:p>
    <w:p w14:paraId="21B21BD6" w14:textId="77777777" w:rsidR="00041F34" w:rsidRPr="00C25206" w:rsidRDefault="00041F34" w:rsidP="00041F34">
      <w:pPr>
        <w:rPr>
          <w:rFonts w:ascii="Arial" w:hAnsi="Arial" w:cs="Arial"/>
          <w:b/>
          <w:sz w:val="22"/>
          <w:szCs w:val="26"/>
        </w:rPr>
      </w:pPr>
    </w:p>
    <w:p w14:paraId="48E29711" w14:textId="77777777" w:rsidR="00041F34" w:rsidRPr="00C25206" w:rsidRDefault="00041F34" w:rsidP="00041F34">
      <w:pPr>
        <w:rPr>
          <w:rFonts w:ascii="Arial" w:hAnsi="Arial" w:cs="Arial"/>
          <w:b/>
          <w:sz w:val="22"/>
          <w:szCs w:val="26"/>
        </w:rPr>
      </w:pPr>
    </w:p>
    <w:p w14:paraId="37CA351A" w14:textId="77777777" w:rsidR="00041F34" w:rsidRPr="00C25206" w:rsidRDefault="00041F34" w:rsidP="00041F34">
      <w:pPr>
        <w:spacing w:line="360" w:lineRule="auto"/>
        <w:rPr>
          <w:rFonts w:ascii="Arial" w:hAnsi="Arial" w:cs="Arial"/>
          <w:b/>
          <w:sz w:val="26"/>
          <w:szCs w:val="26"/>
        </w:rPr>
      </w:pPr>
      <w:r w:rsidRPr="00C25206">
        <w:rPr>
          <w:rFonts w:ascii="Arial" w:hAnsi="Arial" w:cs="Arial"/>
          <w:b/>
          <w:sz w:val="26"/>
          <w:szCs w:val="26"/>
        </w:rPr>
        <w:t>Prepared by:</w:t>
      </w:r>
    </w:p>
    <w:p w14:paraId="29D1D071" w14:textId="3660229C" w:rsidR="00041F34" w:rsidRPr="00C25206" w:rsidRDefault="00E136DF" w:rsidP="00041F34">
      <w:pPr>
        <w:pStyle w:val="Standard"/>
        <w:rPr>
          <w:rFonts w:ascii="Arial" w:hAnsi="Arial" w:cs="Arial"/>
        </w:rPr>
      </w:pPr>
      <w:r>
        <w:rPr>
          <w:rFonts w:ascii="Arial" w:hAnsi="Arial" w:cs="Arial"/>
        </w:rPr>
        <w:t>Paul Kintner</w:t>
      </w:r>
    </w:p>
    <w:p w14:paraId="71363B4A" w14:textId="77777777" w:rsidR="00041F34" w:rsidRPr="00C25206" w:rsidRDefault="00041F34" w:rsidP="00041F34">
      <w:pPr>
        <w:spacing w:before="40" w:after="40" w:line="360" w:lineRule="auto"/>
        <w:rPr>
          <w:rFonts w:ascii="Arial" w:hAnsi="Arial" w:cs="Arial"/>
          <w:sz w:val="26"/>
          <w:szCs w:val="26"/>
        </w:rPr>
      </w:pPr>
      <w:r w:rsidRPr="00C25206">
        <w:rPr>
          <w:rFonts w:ascii="Arial" w:hAnsi="Arial" w:cs="Arial"/>
          <w:sz w:val="26"/>
          <w:szCs w:val="26"/>
        </w:rPr>
        <w:t xml:space="preserve">Ecotope, Inc. </w:t>
      </w:r>
    </w:p>
    <w:p w14:paraId="488D8795" w14:textId="77777777" w:rsidR="00041F34" w:rsidRPr="00041F34" w:rsidRDefault="00041F34" w:rsidP="00041F34">
      <w:pPr>
        <w:rPr>
          <w:rFonts w:ascii="Times New Roman" w:hAnsi="Times New Roman" w:cs="Times New Roman"/>
        </w:rPr>
      </w:pPr>
    </w:p>
    <w:p w14:paraId="78974926" w14:textId="77777777" w:rsidR="00284B73" w:rsidRDefault="00041F34">
      <w:pPr>
        <w:rPr>
          <w:rFonts w:ascii="Times New Roman" w:hAnsi="Times New Roman" w:cs="Times New Roman"/>
        </w:rPr>
      </w:pPr>
      <w:r w:rsidRPr="00041F34">
        <w:rPr>
          <w:rFonts w:ascii="Times New Roman" w:hAnsi="Times New Roman" w:cs="Times New Roman"/>
        </w:rPr>
        <w:br w:type="page"/>
      </w:r>
    </w:p>
    <w:sdt>
      <w:sdtPr>
        <w:rPr>
          <w:rFonts w:ascii="Corbel" w:eastAsia="Droid Sans Fallback" w:hAnsi="Corbel" w:cs="FreeSans"/>
          <w:b w:val="0"/>
          <w:bCs w:val="0"/>
          <w:color w:val="auto"/>
          <w:sz w:val="24"/>
          <w:szCs w:val="24"/>
          <w:lang w:eastAsia="en-US"/>
        </w:rPr>
        <w:id w:val="-1058389601"/>
        <w:docPartObj>
          <w:docPartGallery w:val="Table of Contents"/>
          <w:docPartUnique/>
        </w:docPartObj>
      </w:sdtPr>
      <w:sdtEndPr>
        <w:rPr>
          <w:noProof/>
        </w:rPr>
      </w:sdtEndPr>
      <w:sdtContent>
        <w:p w14:paraId="5EDE37D4" w14:textId="77777777" w:rsidR="00041F34" w:rsidRDefault="00041F34">
          <w:pPr>
            <w:pStyle w:val="TOCHeading"/>
          </w:pPr>
          <w:r>
            <w:t>Contents</w:t>
          </w:r>
        </w:p>
        <w:p w14:paraId="000D0EF7" w14:textId="1F79DEC1" w:rsidR="008D3CAA" w:rsidRDefault="00041F3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890469" w:history="1">
            <w:r w:rsidR="008D3CAA" w:rsidRPr="00E81048">
              <w:rPr>
                <w:rStyle w:val="Hyperlink"/>
                <w:noProof/>
              </w:rPr>
              <w:t>FMY General Overview</w:t>
            </w:r>
            <w:r w:rsidR="008D3CAA">
              <w:rPr>
                <w:noProof/>
                <w:webHidden/>
              </w:rPr>
              <w:tab/>
            </w:r>
            <w:r w:rsidR="008D3CAA">
              <w:rPr>
                <w:noProof/>
                <w:webHidden/>
              </w:rPr>
              <w:fldChar w:fldCharType="begin"/>
            </w:r>
            <w:r w:rsidR="008D3CAA">
              <w:rPr>
                <w:noProof/>
                <w:webHidden/>
              </w:rPr>
              <w:instrText xml:space="preserve"> PAGEREF _Toc17890469 \h </w:instrText>
            </w:r>
            <w:r w:rsidR="008D3CAA">
              <w:rPr>
                <w:noProof/>
                <w:webHidden/>
              </w:rPr>
            </w:r>
            <w:r w:rsidR="008D3CAA">
              <w:rPr>
                <w:noProof/>
                <w:webHidden/>
              </w:rPr>
              <w:fldChar w:fldCharType="separate"/>
            </w:r>
            <w:r w:rsidR="008D3CAA">
              <w:rPr>
                <w:noProof/>
                <w:webHidden/>
              </w:rPr>
              <w:t>3</w:t>
            </w:r>
            <w:r w:rsidR="008D3CAA">
              <w:rPr>
                <w:noProof/>
                <w:webHidden/>
              </w:rPr>
              <w:fldChar w:fldCharType="end"/>
            </w:r>
          </w:hyperlink>
        </w:p>
        <w:p w14:paraId="1003D41A" w14:textId="72149070" w:rsidR="008D3CAA" w:rsidRDefault="008D3CAA">
          <w:pPr>
            <w:pStyle w:val="TOC3"/>
            <w:tabs>
              <w:tab w:val="right" w:leader="dot" w:pos="9350"/>
            </w:tabs>
            <w:rPr>
              <w:rFonts w:asciiTheme="minorHAnsi" w:eastAsiaTheme="minorEastAsia" w:hAnsiTheme="minorHAnsi" w:cstheme="minorBidi"/>
              <w:noProof/>
              <w:sz w:val="22"/>
              <w:szCs w:val="22"/>
            </w:rPr>
          </w:pPr>
          <w:hyperlink w:anchor="_Toc17890470" w:history="1">
            <w:r w:rsidRPr="00E81048">
              <w:rPr>
                <w:rStyle w:val="Hyperlink"/>
                <w:noProof/>
              </w:rPr>
              <w:t>Motivation</w:t>
            </w:r>
            <w:r>
              <w:rPr>
                <w:noProof/>
                <w:webHidden/>
              </w:rPr>
              <w:tab/>
            </w:r>
            <w:r>
              <w:rPr>
                <w:noProof/>
                <w:webHidden/>
              </w:rPr>
              <w:fldChar w:fldCharType="begin"/>
            </w:r>
            <w:r>
              <w:rPr>
                <w:noProof/>
                <w:webHidden/>
              </w:rPr>
              <w:instrText xml:space="preserve"> PAGEREF _Toc17890470 \h </w:instrText>
            </w:r>
            <w:r>
              <w:rPr>
                <w:noProof/>
                <w:webHidden/>
              </w:rPr>
            </w:r>
            <w:r>
              <w:rPr>
                <w:noProof/>
                <w:webHidden/>
              </w:rPr>
              <w:fldChar w:fldCharType="separate"/>
            </w:r>
            <w:r>
              <w:rPr>
                <w:noProof/>
                <w:webHidden/>
              </w:rPr>
              <w:t>3</w:t>
            </w:r>
            <w:r>
              <w:rPr>
                <w:noProof/>
                <w:webHidden/>
              </w:rPr>
              <w:fldChar w:fldCharType="end"/>
            </w:r>
          </w:hyperlink>
        </w:p>
        <w:p w14:paraId="7DECB007" w14:textId="4B4D1E37" w:rsidR="008D3CAA" w:rsidRDefault="008D3CAA">
          <w:pPr>
            <w:pStyle w:val="TOC1"/>
            <w:tabs>
              <w:tab w:val="right" w:leader="dot" w:pos="9350"/>
            </w:tabs>
            <w:rPr>
              <w:rFonts w:asciiTheme="minorHAnsi" w:eastAsiaTheme="minorEastAsia" w:hAnsiTheme="minorHAnsi" w:cstheme="minorBidi"/>
              <w:noProof/>
              <w:sz w:val="22"/>
              <w:szCs w:val="22"/>
            </w:rPr>
          </w:pPr>
          <w:hyperlink w:anchor="_Toc17890471" w:history="1">
            <w:r w:rsidRPr="00E81048">
              <w:rPr>
                <w:rStyle w:val="Hyperlink"/>
                <w:noProof/>
              </w:rPr>
              <w:t>FMY Usage</w:t>
            </w:r>
            <w:r>
              <w:rPr>
                <w:noProof/>
                <w:webHidden/>
              </w:rPr>
              <w:tab/>
            </w:r>
            <w:r>
              <w:rPr>
                <w:noProof/>
                <w:webHidden/>
              </w:rPr>
              <w:fldChar w:fldCharType="begin"/>
            </w:r>
            <w:r>
              <w:rPr>
                <w:noProof/>
                <w:webHidden/>
              </w:rPr>
              <w:instrText xml:space="preserve"> PAGEREF _Toc17890471 \h </w:instrText>
            </w:r>
            <w:r>
              <w:rPr>
                <w:noProof/>
                <w:webHidden/>
              </w:rPr>
            </w:r>
            <w:r>
              <w:rPr>
                <w:noProof/>
                <w:webHidden/>
              </w:rPr>
              <w:fldChar w:fldCharType="separate"/>
            </w:r>
            <w:r>
              <w:rPr>
                <w:noProof/>
                <w:webHidden/>
              </w:rPr>
              <w:t>4</w:t>
            </w:r>
            <w:r>
              <w:rPr>
                <w:noProof/>
                <w:webHidden/>
              </w:rPr>
              <w:fldChar w:fldCharType="end"/>
            </w:r>
          </w:hyperlink>
        </w:p>
        <w:p w14:paraId="7C29E815" w14:textId="00FFC098" w:rsidR="008D3CAA" w:rsidRDefault="008D3CAA">
          <w:pPr>
            <w:pStyle w:val="TOC3"/>
            <w:tabs>
              <w:tab w:val="right" w:leader="dot" w:pos="9350"/>
            </w:tabs>
            <w:rPr>
              <w:rFonts w:asciiTheme="minorHAnsi" w:eastAsiaTheme="minorEastAsia" w:hAnsiTheme="minorHAnsi" w:cstheme="minorBidi"/>
              <w:noProof/>
              <w:sz w:val="22"/>
              <w:szCs w:val="22"/>
            </w:rPr>
          </w:pPr>
          <w:hyperlink w:anchor="_Toc17890472" w:history="1">
            <w:r w:rsidRPr="00E81048">
              <w:rPr>
                <w:rStyle w:val="Hyperlink"/>
                <w:noProof/>
              </w:rPr>
              <w:t>Interface</w:t>
            </w:r>
            <w:r>
              <w:rPr>
                <w:noProof/>
                <w:webHidden/>
              </w:rPr>
              <w:tab/>
            </w:r>
            <w:r>
              <w:rPr>
                <w:noProof/>
                <w:webHidden/>
              </w:rPr>
              <w:fldChar w:fldCharType="begin"/>
            </w:r>
            <w:r>
              <w:rPr>
                <w:noProof/>
                <w:webHidden/>
              </w:rPr>
              <w:instrText xml:space="preserve"> PAGEREF _Toc17890472 \h </w:instrText>
            </w:r>
            <w:r>
              <w:rPr>
                <w:noProof/>
                <w:webHidden/>
              </w:rPr>
            </w:r>
            <w:r>
              <w:rPr>
                <w:noProof/>
                <w:webHidden/>
              </w:rPr>
              <w:fldChar w:fldCharType="separate"/>
            </w:r>
            <w:r>
              <w:rPr>
                <w:noProof/>
                <w:webHidden/>
              </w:rPr>
              <w:t>4</w:t>
            </w:r>
            <w:r>
              <w:rPr>
                <w:noProof/>
                <w:webHidden/>
              </w:rPr>
              <w:fldChar w:fldCharType="end"/>
            </w:r>
          </w:hyperlink>
        </w:p>
        <w:p w14:paraId="6EB958D9" w14:textId="02E018FA" w:rsidR="008D3CAA" w:rsidRDefault="008D3CAA">
          <w:pPr>
            <w:pStyle w:val="TOC3"/>
            <w:tabs>
              <w:tab w:val="right" w:leader="dot" w:pos="9350"/>
            </w:tabs>
            <w:rPr>
              <w:rFonts w:asciiTheme="minorHAnsi" w:eastAsiaTheme="minorEastAsia" w:hAnsiTheme="minorHAnsi" w:cstheme="minorBidi"/>
              <w:noProof/>
              <w:sz w:val="22"/>
              <w:szCs w:val="22"/>
            </w:rPr>
          </w:pPr>
          <w:hyperlink w:anchor="_Toc17890473" w:history="1">
            <w:r w:rsidRPr="00E81048">
              <w:rPr>
                <w:rStyle w:val="Hyperlink"/>
                <w:noProof/>
              </w:rPr>
              <w:t>Input Settings</w:t>
            </w:r>
            <w:r>
              <w:rPr>
                <w:noProof/>
                <w:webHidden/>
              </w:rPr>
              <w:tab/>
            </w:r>
            <w:r>
              <w:rPr>
                <w:noProof/>
                <w:webHidden/>
              </w:rPr>
              <w:fldChar w:fldCharType="begin"/>
            </w:r>
            <w:r>
              <w:rPr>
                <w:noProof/>
                <w:webHidden/>
              </w:rPr>
              <w:instrText xml:space="preserve"> PAGEREF _Toc17890473 \h </w:instrText>
            </w:r>
            <w:r>
              <w:rPr>
                <w:noProof/>
                <w:webHidden/>
              </w:rPr>
            </w:r>
            <w:r>
              <w:rPr>
                <w:noProof/>
                <w:webHidden/>
              </w:rPr>
              <w:fldChar w:fldCharType="separate"/>
            </w:r>
            <w:r>
              <w:rPr>
                <w:noProof/>
                <w:webHidden/>
              </w:rPr>
              <w:t>4</w:t>
            </w:r>
            <w:r>
              <w:rPr>
                <w:noProof/>
                <w:webHidden/>
              </w:rPr>
              <w:fldChar w:fldCharType="end"/>
            </w:r>
          </w:hyperlink>
        </w:p>
        <w:p w14:paraId="57927A56" w14:textId="55B3C7CF" w:rsidR="008D3CAA" w:rsidRDefault="008D3CAA">
          <w:pPr>
            <w:pStyle w:val="TOC3"/>
            <w:tabs>
              <w:tab w:val="right" w:leader="dot" w:pos="9350"/>
            </w:tabs>
            <w:rPr>
              <w:rFonts w:asciiTheme="minorHAnsi" w:eastAsiaTheme="minorEastAsia" w:hAnsiTheme="minorHAnsi" w:cstheme="minorBidi"/>
              <w:noProof/>
              <w:sz w:val="22"/>
              <w:szCs w:val="22"/>
            </w:rPr>
          </w:pPr>
          <w:hyperlink w:anchor="_Toc17890474" w:history="1">
            <w:r w:rsidRPr="00E81048">
              <w:rPr>
                <w:rStyle w:val="Hyperlink"/>
                <w:noProof/>
              </w:rPr>
              <w:t>Output Settings</w:t>
            </w:r>
            <w:r>
              <w:rPr>
                <w:noProof/>
                <w:webHidden/>
              </w:rPr>
              <w:tab/>
            </w:r>
            <w:r>
              <w:rPr>
                <w:noProof/>
                <w:webHidden/>
              </w:rPr>
              <w:fldChar w:fldCharType="begin"/>
            </w:r>
            <w:r>
              <w:rPr>
                <w:noProof/>
                <w:webHidden/>
              </w:rPr>
              <w:instrText xml:space="preserve"> PAGEREF _Toc17890474 \h </w:instrText>
            </w:r>
            <w:r>
              <w:rPr>
                <w:noProof/>
                <w:webHidden/>
              </w:rPr>
            </w:r>
            <w:r>
              <w:rPr>
                <w:noProof/>
                <w:webHidden/>
              </w:rPr>
              <w:fldChar w:fldCharType="separate"/>
            </w:r>
            <w:r>
              <w:rPr>
                <w:noProof/>
                <w:webHidden/>
              </w:rPr>
              <w:t>6</w:t>
            </w:r>
            <w:r>
              <w:rPr>
                <w:noProof/>
                <w:webHidden/>
              </w:rPr>
              <w:fldChar w:fldCharType="end"/>
            </w:r>
          </w:hyperlink>
        </w:p>
        <w:p w14:paraId="296C18AC" w14:textId="40443DF1" w:rsidR="008D3CAA" w:rsidRDefault="008D3CAA">
          <w:pPr>
            <w:pStyle w:val="TOC3"/>
            <w:tabs>
              <w:tab w:val="right" w:leader="dot" w:pos="9350"/>
            </w:tabs>
            <w:rPr>
              <w:rFonts w:asciiTheme="minorHAnsi" w:eastAsiaTheme="minorEastAsia" w:hAnsiTheme="minorHAnsi" w:cstheme="minorBidi"/>
              <w:noProof/>
              <w:sz w:val="22"/>
              <w:szCs w:val="22"/>
            </w:rPr>
          </w:pPr>
          <w:hyperlink w:anchor="_Toc17890475" w:history="1">
            <w:r w:rsidRPr="00E81048">
              <w:rPr>
                <w:rStyle w:val="Hyperlink"/>
                <w:noProof/>
              </w:rPr>
              <w:t>Experimental Settings</w:t>
            </w:r>
            <w:r>
              <w:rPr>
                <w:noProof/>
                <w:webHidden/>
              </w:rPr>
              <w:tab/>
            </w:r>
            <w:r>
              <w:rPr>
                <w:noProof/>
                <w:webHidden/>
              </w:rPr>
              <w:fldChar w:fldCharType="begin"/>
            </w:r>
            <w:r>
              <w:rPr>
                <w:noProof/>
                <w:webHidden/>
              </w:rPr>
              <w:instrText xml:space="preserve"> PAGEREF _Toc17890475 \h </w:instrText>
            </w:r>
            <w:r>
              <w:rPr>
                <w:noProof/>
                <w:webHidden/>
              </w:rPr>
            </w:r>
            <w:r>
              <w:rPr>
                <w:noProof/>
                <w:webHidden/>
              </w:rPr>
              <w:fldChar w:fldCharType="separate"/>
            </w:r>
            <w:r>
              <w:rPr>
                <w:noProof/>
                <w:webHidden/>
              </w:rPr>
              <w:t>7</w:t>
            </w:r>
            <w:r>
              <w:rPr>
                <w:noProof/>
                <w:webHidden/>
              </w:rPr>
              <w:fldChar w:fldCharType="end"/>
            </w:r>
          </w:hyperlink>
        </w:p>
        <w:p w14:paraId="32FB59C0" w14:textId="20E26EA7" w:rsidR="008D3CAA" w:rsidRDefault="008D3CAA">
          <w:pPr>
            <w:pStyle w:val="TOC1"/>
            <w:tabs>
              <w:tab w:val="right" w:leader="dot" w:pos="9350"/>
            </w:tabs>
            <w:rPr>
              <w:rFonts w:asciiTheme="minorHAnsi" w:eastAsiaTheme="minorEastAsia" w:hAnsiTheme="minorHAnsi" w:cstheme="minorBidi"/>
              <w:noProof/>
              <w:sz w:val="22"/>
              <w:szCs w:val="22"/>
            </w:rPr>
          </w:pPr>
          <w:hyperlink w:anchor="_Toc17890476" w:history="1">
            <w:r w:rsidRPr="00E81048">
              <w:rPr>
                <w:rStyle w:val="Hyperlink"/>
                <w:noProof/>
              </w:rPr>
              <w:t>FMY Troubleshooting</w:t>
            </w:r>
            <w:r>
              <w:rPr>
                <w:noProof/>
                <w:webHidden/>
              </w:rPr>
              <w:tab/>
            </w:r>
            <w:r>
              <w:rPr>
                <w:noProof/>
                <w:webHidden/>
              </w:rPr>
              <w:fldChar w:fldCharType="begin"/>
            </w:r>
            <w:r>
              <w:rPr>
                <w:noProof/>
                <w:webHidden/>
              </w:rPr>
              <w:instrText xml:space="preserve"> PAGEREF _Toc17890476 \h </w:instrText>
            </w:r>
            <w:r>
              <w:rPr>
                <w:noProof/>
                <w:webHidden/>
              </w:rPr>
            </w:r>
            <w:r>
              <w:rPr>
                <w:noProof/>
                <w:webHidden/>
              </w:rPr>
              <w:fldChar w:fldCharType="separate"/>
            </w:r>
            <w:r>
              <w:rPr>
                <w:noProof/>
                <w:webHidden/>
              </w:rPr>
              <w:t>9</w:t>
            </w:r>
            <w:r>
              <w:rPr>
                <w:noProof/>
                <w:webHidden/>
              </w:rPr>
              <w:fldChar w:fldCharType="end"/>
            </w:r>
          </w:hyperlink>
        </w:p>
        <w:p w14:paraId="6FAED75D" w14:textId="1D0B51E9" w:rsidR="008D3CAA" w:rsidRDefault="008D3CAA">
          <w:pPr>
            <w:pStyle w:val="TOC3"/>
            <w:tabs>
              <w:tab w:val="right" w:leader="dot" w:pos="9350"/>
            </w:tabs>
            <w:rPr>
              <w:rFonts w:asciiTheme="minorHAnsi" w:eastAsiaTheme="minorEastAsia" w:hAnsiTheme="minorHAnsi" w:cstheme="minorBidi"/>
              <w:noProof/>
              <w:sz w:val="22"/>
              <w:szCs w:val="22"/>
            </w:rPr>
          </w:pPr>
          <w:hyperlink w:anchor="_Toc17890477" w:history="1">
            <w:r w:rsidRPr="00E81048">
              <w:rPr>
                <w:rStyle w:val="Hyperlink"/>
                <w:noProof/>
              </w:rPr>
              <w:t>Warnings</w:t>
            </w:r>
            <w:r>
              <w:rPr>
                <w:noProof/>
                <w:webHidden/>
              </w:rPr>
              <w:tab/>
            </w:r>
            <w:r>
              <w:rPr>
                <w:noProof/>
                <w:webHidden/>
              </w:rPr>
              <w:fldChar w:fldCharType="begin"/>
            </w:r>
            <w:r>
              <w:rPr>
                <w:noProof/>
                <w:webHidden/>
              </w:rPr>
              <w:instrText xml:space="preserve"> PAGEREF _Toc17890477 \h </w:instrText>
            </w:r>
            <w:r>
              <w:rPr>
                <w:noProof/>
                <w:webHidden/>
              </w:rPr>
            </w:r>
            <w:r>
              <w:rPr>
                <w:noProof/>
                <w:webHidden/>
              </w:rPr>
              <w:fldChar w:fldCharType="separate"/>
            </w:r>
            <w:r>
              <w:rPr>
                <w:noProof/>
                <w:webHidden/>
              </w:rPr>
              <w:t>9</w:t>
            </w:r>
            <w:r>
              <w:rPr>
                <w:noProof/>
                <w:webHidden/>
              </w:rPr>
              <w:fldChar w:fldCharType="end"/>
            </w:r>
          </w:hyperlink>
        </w:p>
        <w:p w14:paraId="218908F7" w14:textId="1B3EABA6" w:rsidR="008D3CAA" w:rsidRDefault="008D3CAA">
          <w:pPr>
            <w:pStyle w:val="TOC3"/>
            <w:tabs>
              <w:tab w:val="right" w:leader="dot" w:pos="9350"/>
            </w:tabs>
            <w:rPr>
              <w:rFonts w:asciiTheme="minorHAnsi" w:eastAsiaTheme="minorEastAsia" w:hAnsiTheme="minorHAnsi" w:cstheme="minorBidi"/>
              <w:noProof/>
              <w:sz w:val="22"/>
              <w:szCs w:val="22"/>
            </w:rPr>
          </w:pPr>
          <w:hyperlink w:anchor="_Toc17890478" w:history="1">
            <w:r w:rsidRPr="00E81048">
              <w:rPr>
                <w:rStyle w:val="Hyperlink"/>
                <w:noProof/>
              </w:rPr>
              <w:t>Fatal Errors</w:t>
            </w:r>
            <w:r>
              <w:rPr>
                <w:noProof/>
                <w:webHidden/>
              </w:rPr>
              <w:tab/>
            </w:r>
            <w:r>
              <w:rPr>
                <w:noProof/>
                <w:webHidden/>
              </w:rPr>
              <w:fldChar w:fldCharType="begin"/>
            </w:r>
            <w:r>
              <w:rPr>
                <w:noProof/>
                <w:webHidden/>
              </w:rPr>
              <w:instrText xml:space="preserve"> PAGEREF _Toc17890478 \h </w:instrText>
            </w:r>
            <w:r>
              <w:rPr>
                <w:noProof/>
                <w:webHidden/>
              </w:rPr>
            </w:r>
            <w:r>
              <w:rPr>
                <w:noProof/>
                <w:webHidden/>
              </w:rPr>
              <w:fldChar w:fldCharType="separate"/>
            </w:r>
            <w:r>
              <w:rPr>
                <w:noProof/>
                <w:webHidden/>
              </w:rPr>
              <w:t>9</w:t>
            </w:r>
            <w:r>
              <w:rPr>
                <w:noProof/>
                <w:webHidden/>
              </w:rPr>
              <w:fldChar w:fldCharType="end"/>
            </w:r>
          </w:hyperlink>
        </w:p>
        <w:p w14:paraId="46DF83D1" w14:textId="303BC54E" w:rsidR="00041F34" w:rsidRDefault="00041F34">
          <w:r>
            <w:rPr>
              <w:b/>
              <w:bCs/>
              <w:noProof/>
            </w:rPr>
            <w:fldChar w:fldCharType="end"/>
          </w:r>
        </w:p>
      </w:sdtContent>
    </w:sdt>
    <w:p w14:paraId="07D0D008" w14:textId="77777777" w:rsidR="00041F34" w:rsidRDefault="00041F34">
      <w:pPr>
        <w:rPr>
          <w:rFonts w:ascii="Times New Roman" w:hAnsi="Times New Roman" w:cs="Times New Roman"/>
        </w:rPr>
      </w:pPr>
    </w:p>
    <w:p w14:paraId="70C973FB" w14:textId="77777777" w:rsidR="00041F34" w:rsidRDefault="00041F34">
      <w:pPr>
        <w:rPr>
          <w:rFonts w:ascii="Times New Roman" w:hAnsi="Times New Roman" w:cs="Times New Roman"/>
        </w:rPr>
      </w:pPr>
    </w:p>
    <w:p w14:paraId="7B736369" w14:textId="77777777" w:rsidR="00041F34" w:rsidRPr="00041F34" w:rsidRDefault="00041F34">
      <w:pPr>
        <w:rPr>
          <w:rFonts w:ascii="Times New Roman" w:hAnsi="Times New Roman" w:cs="Times New Roman"/>
        </w:rPr>
      </w:pPr>
    </w:p>
    <w:p w14:paraId="14B99D79" w14:textId="77777777" w:rsidR="006B031B" w:rsidRDefault="006B031B" w:rsidP="00041F34">
      <w:pPr>
        <w:pStyle w:val="Heading1"/>
      </w:pPr>
      <w:r>
        <w:br w:type="page"/>
      </w:r>
    </w:p>
    <w:p w14:paraId="2FDAD4D8" w14:textId="08A35D4C" w:rsidR="00041F34" w:rsidRDefault="00E136DF" w:rsidP="00041F34">
      <w:pPr>
        <w:pStyle w:val="Heading1"/>
      </w:pPr>
      <w:bookmarkStart w:id="0" w:name="_Toc17890469"/>
      <w:r>
        <w:lastRenderedPageBreak/>
        <w:t>FMY</w:t>
      </w:r>
      <w:r w:rsidR="00041F34">
        <w:t xml:space="preserve"> General Overview</w:t>
      </w:r>
      <w:bookmarkEnd w:id="0"/>
    </w:p>
    <w:p w14:paraId="7297B271" w14:textId="2AF0759B" w:rsidR="00431915" w:rsidRPr="00431915" w:rsidRDefault="00431915" w:rsidP="00431915">
      <w:pPr>
        <w:pStyle w:val="Heading3"/>
      </w:pPr>
      <w:bookmarkStart w:id="1" w:name="_Toc17890470"/>
      <w:r>
        <w:t>Motivation</w:t>
      </w:r>
      <w:bookmarkEnd w:id="1"/>
    </w:p>
    <w:p w14:paraId="0DB3F806" w14:textId="004E132C" w:rsidR="00E136DF" w:rsidRPr="00B0515E" w:rsidRDefault="00E136DF" w:rsidP="00E136DF">
      <w:pPr>
        <w:rPr>
          <w:rFonts w:ascii="Times New Roman" w:hAnsi="Times New Roman" w:cs="Times New Roman"/>
        </w:rPr>
      </w:pPr>
      <w:r w:rsidRPr="00B0515E">
        <w:rPr>
          <w:rFonts w:ascii="Times New Roman" w:hAnsi="Times New Roman" w:cs="Times New Roman"/>
        </w:rPr>
        <w:t>The long running scientific consensus is that man-made emissions are the predominate cause of climate change</w:t>
      </w:r>
      <w:r w:rsidR="00431915">
        <w:rPr>
          <w:rFonts w:ascii="Times New Roman" w:hAnsi="Times New Roman" w:cs="Times New Roman"/>
        </w:rPr>
        <w:t>.</w:t>
      </w:r>
      <w:r w:rsidRPr="00B0515E">
        <w:rPr>
          <w:rFonts w:ascii="Times New Roman" w:hAnsi="Times New Roman" w:cs="Times New Roman"/>
        </w:rPr>
        <w:t xml:space="preserve"> The warming trend has largely been ignored in the buildings industry, which typically models with weather data uses the typical meteorological year 3 (TMY3). TMY3 is hourly weather taken from weather stations around the United States, representing a typical year over some period. The TMY3 datasets were originally published with data through 2005. The Northwest Power and Conservation Council (NPCC) has recognized that TMY3 files are outdated and wishes to incorporate predictions of future climate conditions in to building energy use simulations. </w:t>
      </w:r>
    </w:p>
    <w:p w14:paraId="31D2FED4" w14:textId="4E422379" w:rsidR="00431915" w:rsidRDefault="00E136DF" w:rsidP="00431915">
      <w:pPr>
        <w:rPr>
          <w:rFonts w:ascii="Times New Roman" w:hAnsi="Times New Roman" w:cs="Times New Roman"/>
        </w:rPr>
      </w:pPr>
      <w:r w:rsidRPr="00B0515E">
        <w:rPr>
          <w:rFonts w:ascii="Times New Roman" w:hAnsi="Times New Roman" w:cs="Times New Roman"/>
        </w:rPr>
        <w:t xml:space="preserve">Here we describe plans to update simulation weather file inputs to reflect those future climates. This will result in weather files with differing input variables like temperature and relative humidity which will lead to different predictions of building energy use. The building simulations are conducted in Simplified Energy Enthalpy Model (SEEM), written by Ecotope, which use TMY3 weather data. Data to update those weather files will come from the </w:t>
      </w:r>
      <w:hyperlink r:id="rId9" w:history="1">
        <w:r w:rsidRPr="00B0515E">
          <w:rPr>
            <w:rStyle w:val="Hyperlink"/>
            <w:rFonts w:ascii="Times New Roman" w:hAnsi="Times New Roman" w:cs="Times New Roman"/>
          </w:rPr>
          <w:t>Multivariate Adaptive Constructed Analogs Datasets</w:t>
        </w:r>
      </w:hyperlink>
      <w:r w:rsidRPr="00B0515E">
        <w:rPr>
          <w:rFonts w:ascii="Times New Roman" w:hAnsi="Times New Roman" w:cs="Times New Roman"/>
        </w:rPr>
        <w:t xml:space="preserve"> (MACA). </w:t>
      </w:r>
    </w:p>
    <w:p w14:paraId="310B9CE6" w14:textId="27B3A46B" w:rsidR="008D3CAA" w:rsidRDefault="00431915" w:rsidP="00431915">
      <w:pPr>
        <w:rPr>
          <w:rFonts w:ascii="Times New Roman" w:hAnsi="Times New Roman" w:cs="Times New Roman"/>
        </w:rPr>
      </w:pPr>
      <w:r>
        <w:rPr>
          <w:rFonts w:ascii="Times New Roman" w:hAnsi="Times New Roman" w:cs="Times New Roman"/>
        </w:rPr>
        <w:t xml:space="preserve">The </w:t>
      </w:r>
      <w:r w:rsidR="00621C42">
        <w:rPr>
          <w:rFonts w:ascii="Times New Roman" w:hAnsi="Times New Roman" w:cs="Times New Roman"/>
        </w:rPr>
        <w:t>Future Meteorological Years (FMY)</w:t>
      </w:r>
      <w:r>
        <w:rPr>
          <w:rFonts w:ascii="Times New Roman" w:hAnsi="Times New Roman" w:cs="Times New Roman"/>
        </w:rPr>
        <w:t xml:space="preserve"> script was designed to be more flexible than other similar future weather generation programs</w:t>
      </w:r>
      <w:r w:rsidR="008D3CAA">
        <w:rPr>
          <w:rFonts w:ascii="Times New Roman" w:hAnsi="Times New Roman" w:cs="Times New Roman"/>
        </w:rPr>
        <w:t xml:space="preserve">, like </w:t>
      </w:r>
      <w:proofErr w:type="spellStart"/>
      <w:r>
        <w:rPr>
          <w:rFonts w:ascii="Times New Roman" w:hAnsi="Times New Roman" w:cs="Times New Roman"/>
        </w:rPr>
        <w:t>WeatherShift</w:t>
      </w:r>
      <w:proofErr w:type="spellEnd"/>
      <w:r>
        <w:rPr>
          <w:rFonts w:ascii="Times New Roman" w:hAnsi="Times New Roman" w:cs="Times New Roman"/>
        </w:rPr>
        <w:t xml:space="preserve"> and </w:t>
      </w:r>
      <w:proofErr w:type="spellStart"/>
      <w:r>
        <w:rPr>
          <w:rFonts w:ascii="Times New Roman" w:hAnsi="Times New Roman" w:cs="Times New Roman"/>
        </w:rPr>
        <w:t>CCWeatherGen</w:t>
      </w:r>
      <w:proofErr w:type="spellEnd"/>
      <w:r w:rsidR="008D3CAA">
        <w:rPr>
          <w:rFonts w:ascii="Times New Roman" w:hAnsi="Times New Roman" w:cs="Times New Roman"/>
        </w:rPr>
        <w:t>. Where these other programs</w:t>
      </w:r>
      <w:r>
        <w:rPr>
          <w:rFonts w:ascii="Times New Roman" w:hAnsi="Times New Roman" w:cs="Times New Roman"/>
        </w:rPr>
        <w:t xml:space="preserve"> give output for a collection of GCMs, FMY will return hourly weather any for all GCMs available through MACA. The user is free to aggregate GCM output or use a single GCM for hourly weather. Weather-Shift is also available only in 30 US cities, where as FMY will use any TMY2 or TMY3 file as input. FMY is limited in the number of variables adjusted, </w:t>
      </w:r>
      <w:r w:rsidR="008D3CAA">
        <w:rPr>
          <w:rFonts w:ascii="Times New Roman" w:hAnsi="Times New Roman" w:cs="Times New Roman"/>
        </w:rPr>
        <w:t>compared to the other</w:t>
      </w:r>
      <w:r>
        <w:rPr>
          <w:rFonts w:ascii="Times New Roman" w:hAnsi="Times New Roman" w:cs="Times New Roman"/>
        </w:rPr>
        <w:t xml:space="preserve"> programs </w:t>
      </w:r>
      <w:r w:rsidR="008D3CAA">
        <w:rPr>
          <w:rFonts w:ascii="Times New Roman" w:hAnsi="Times New Roman" w:cs="Times New Roman"/>
        </w:rPr>
        <w:t xml:space="preserve">that </w:t>
      </w:r>
      <w:r>
        <w:rPr>
          <w:rFonts w:ascii="Times New Roman" w:hAnsi="Times New Roman" w:cs="Times New Roman"/>
        </w:rPr>
        <w:t>adjust at least atmospheric pressure and wind speed</w:t>
      </w:r>
      <w:r w:rsidR="008D3CAA">
        <w:rPr>
          <w:rFonts w:ascii="Times New Roman" w:hAnsi="Times New Roman" w:cs="Times New Roman"/>
        </w:rPr>
        <w:t xml:space="preserve"> if not mor</w:t>
      </w:r>
      <w:r w:rsidR="008D3CAA" w:rsidRPr="008D3CAA">
        <w:rPr>
          <w:rFonts w:ascii="Times New Roman" w:hAnsi="Times New Roman" w:cs="Times New Roman"/>
        </w:rPr>
        <w:t>e variables</w:t>
      </w:r>
      <w:r w:rsidRPr="008D3CAA">
        <w:rPr>
          <w:rFonts w:ascii="Times New Roman" w:hAnsi="Times New Roman" w:cs="Times New Roman"/>
        </w:rPr>
        <w:t>.</w:t>
      </w:r>
      <w:r w:rsidR="008D3CAA" w:rsidRPr="008D3CAA">
        <w:rPr>
          <w:rFonts w:ascii="Times New Roman" w:hAnsi="Times New Roman" w:cs="Times New Roman"/>
        </w:rPr>
        <w:t xml:space="preserve"> FMY was also designed to use TMY2 and TMY3 formatted files not EPW files.</w:t>
      </w:r>
    </w:p>
    <w:p w14:paraId="258EE4E5" w14:textId="338947E9" w:rsidR="008D3CAA" w:rsidRDefault="008D3CAA" w:rsidP="008D3CAA">
      <w:pPr>
        <w:rPr>
          <w:rFonts w:ascii="Times New Roman" w:hAnsi="Times New Roman" w:cs="Times New Roman"/>
        </w:rPr>
      </w:pPr>
      <w:bookmarkStart w:id="2" w:name="_Hlk17454617"/>
      <w:r w:rsidRPr="008D3CAA">
        <w:rPr>
          <w:rFonts w:ascii="Times New Roman" w:hAnsi="Times New Roman" w:cs="Times New Roman"/>
        </w:rPr>
        <w:t>We consider what a typical year might look like in the 2030’s, from 2020 to 2049, this future TMY3 is referred to as the future meteorological year (FMY). IPCC defines a few future scenar</w:t>
      </w:r>
      <w:r>
        <w:rPr>
          <w:rFonts w:ascii="Times New Roman" w:hAnsi="Times New Roman" w:cs="Times New Roman"/>
        </w:rPr>
        <w:t>ios</w:t>
      </w:r>
      <w:r w:rsidRPr="00B87DFC">
        <w:rPr>
          <w:rFonts w:ascii="Times New Roman" w:hAnsi="Times New Roman" w:cs="Times New Roman"/>
        </w:rPr>
        <w:t xml:space="preserve"> </w:t>
      </w:r>
      <w:r>
        <w:rPr>
          <w:rFonts w:ascii="Times New Roman" w:hAnsi="Times New Roman" w:cs="Times New Roman"/>
        </w:rPr>
        <w:t xml:space="preserve">of which two are available from MACA, </w:t>
      </w:r>
      <w:r w:rsidRPr="002D0FE7">
        <w:rPr>
          <w:rFonts w:ascii="Times New Roman" w:hAnsi="Times New Roman" w:cs="Times New Roman"/>
        </w:rPr>
        <w:t>the representative concentration pathways (RCP</w:t>
      </w:r>
      <w:r>
        <w:rPr>
          <w:rFonts w:ascii="Times New Roman" w:hAnsi="Times New Roman" w:cs="Times New Roman"/>
        </w:rPr>
        <w:t>s</w:t>
      </w:r>
      <w:r w:rsidRPr="002D0FE7">
        <w:rPr>
          <w:rFonts w:ascii="Times New Roman" w:hAnsi="Times New Roman" w:cs="Times New Roman"/>
        </w:rPr>
        <w:t xml:space="preserve">) </w:t>
      </w:r>
      <w:r>
        <w:rPr>
          <w:rFonts w:ascii="Times New Roman" w:hAnsi="Times New Roman" w:cs="Times New Roman"/>
        </w:rPr>
        <w:t>RCP4.5 (intermediate) and RCP8.5 (high). The scenarios are representative of many possible scenarios and pathways where radiative forcing is stabilized at 4.5 and 8.5 W m</w:t>
      </w:r>
      <w:r>
        <w:rPr>
          <w:rFonts w:ascii="Times New Roman" w:hAnsi="Times New Roman" w:cs="Times New Roman"/>
          <w:vertAlign w:val="superscript"/>
        </w:rPr>
        <w:t>-2</w:t>
      </w:r>
      <w:r>
        <w:rPr>
          <w:rFonts w:ascii="Times New Roman" w:hAnsi="Times New Roman" w:cs="Times New Roman"/>
        </w:rPr>
        <w:t xml:space="preserve"> after 2100. The FMY </w:t>
      </w:r>
      <w:proofErr w:type="gramStart"/>
      <w:r>
        <w:rPr>
          <w:rFonts w:ascii="Times New Roman" w:hAnsi="Times New Roman" w:cs="Times New Roman"/>
        </w:rPr>
        <w:t>is capable of running</w:t>
      </w:r>
      <w:proofErr w:type="gramEnd"/>
      <w:r>
        <w:rPr>
          <w:rFonts w:ascii="Times New Roman" w:hAnsi="Times New Roman" w:cs="Times New Roman"/>
        </w:rPr>
        <w:t xml:space="preserve"> either scenario</w:t>
      </w:r>
      <w:bookmarkStart w:id="3" w:name="_GoBack"/>
      <w:bookmarkEnd w:id="3"/>
      <w:r>
        <w:rPr>
          <w:rFonts w:ascii="Times New Roman" w:hAnsi="Times New Roman" w:cs="Times New Roman"/>
        </w:rPr>
        <w:t xml:space="preserve">. </w:t>
      </w:r>
    </w:p>
    <w:bookmarkEnd w:id="2"/>
    <w:p w14:paraId="6BAE822B" w14:textId="56AC74D9" w:rsidR="00041F34" w:rsidRDefault="00041F34" w:rsidP="00431915">
      <w:r>
        <w:br w:type="page"/>
      </w:r>
    </w:p>
    <w:p w14:paraId="20C4A9BA" w14:textId="2481C23C" w:rsidR="00041F34" w:rsidRDefault="00E136DF" w:rsidP="00041F34">
      <w:pPr>
        <w:pStyle w:val="Heading1"/>
      </w:pPr>
      <w:bookmarkStart w:id="4" w:name="_Toc17890471"/>
      <w:r>
        <w:lastRenderedPageBreak/>
        <w:t>FMY</w:t>
      </w:r>
      <w:r w:rsidR="00041F34">
        <w:t xml:space="preserve"> Usage</w:t>
      </w:r>
      <w:bookmarkEnd w:id="4"/>
    </w:p>
    <w:p w14:paraId="33B01305" w14:textId="77777777" w:rsidR="00041F34" w:rsidRDefault="00041F34" w:rsidP="006B031B">
      <w:pPr>
        <w:pStyle w:val="Heading3"/>
      </w:pPr>
      <w:bookmarkStart w:id="5" w:name="_Toc17890472"/>
      <w:r>
        <w:t>Interface</w:t>
      </w:r>
      <w:bookmarkEnd w:id="5"/>
    </w:p>
    <w:p w14:paraId="163A0AE8" w14:textId="78DDD178" w:rsidR="00794A9C" w:rsidRDefault="00E136DF" w:rsidP="00794A9C">
      <w:pPr>
        <w:rPr>
          <w:rFonts w:ascii="Times New Roman" w:hAnsi="Times New Roman" w:cs="Times New Roman"/>
        </w:rPr>
      </w:pPr>
      <w:r w:rsidRPr="00150E99">
        <w:rPr>
          <w:rFonts w:ascii="Times New Roman" w:hAnsi="Times New Roman" w:cs="Times New Roman"/>
        </w:rPr>
        <w:t>The FMY script, written in Python 3.7, is designed to read TMY2 or TMY3 files then write to the same file structure</w:t>
      </w:r>
      <w:r>
        <w:rPr>
          <w:rFonts w:ascii="Times New Roman" w:hAnsi="Times New Roman" w:cs="Times New Roman"/>
        </w:rPr>
        <w:t xml:space="preserve"> with new weather variables</w:t>
      </w:r>
      <w:r w:rsidRPr="00150E99">
        <w:rPr>
          <w:rFonts w:ascii="Times New Roman" w:hAnsi="Times New Roman" w:cs="Times New Roman"/>
        </w:rPr>
        <w:t xml:space="preserve">. </w:t>
      </w:r>
      <w:r>
        <w:rPr>
          <w:rFonts w:ascii="Times New Roman" w:hAnsi="Times New Roman" w:cs="Times New Roman"/>
        </w:rPr>
        <w:t xml:space="preserve">The script is run using </w:t>
      </w:r>
      <w:r w:rsidRPr="00794A9C">
        <w:rPr>
          <w:rFonts w:ascii="Courier Std" w:hAnsi="Courier Std" w:cs="Times New Roman"/>
          <w:sz w:val="22"/>
        </w:rPr>
        <w:t>main.py</w:t>
      </w:r>
      <w:r>
        <w:rPr>
          <w:rFonts w:ascii="Times New Roman" w:hAnsi="Times New Roman" w:cs="Times New Roman"/>
        </w:rPr>
        <w:t xml:space="preserve">, the easiest way to run it would be in </w:t>
      </w:r>
      <w:proofErr w:type="spellStart"/>
      <w:r w:rsidR="00C85364">
        <w:rPr>
          <w:rFonts w:ascii="Times New Roman" w:hAnsi="Times New Roman" w:cs="Times New Roman"/>
        </w:rPr>
        <w:t>Sypder</w:t>
      </w:r>
      <w:proofErr w:type="spellEnd"/>
      <w:r w:rsidR="00C85364">
        <w:rPr>
          <w:rFonts w:ascii="Times New Roman" w:hAnsi="Times New Roman" w:cs="Times New Roman"/>
        </w:rPr>
        <w:t xml:space="preserve"> (as part of Anaconda)</w:t>
      </w:r>
      <w:r>
        <w:rPr>
          <w:rFonts w:ascii="Times New Roman" w:hAnsi="Times New Roman" w:cs="Times New Roman"/>
        </w:rPr>
        <w:t xml:space="preserve"> or another Python Development Environment. </w:t>
      </w:r>
    </w:p>
    <w:p w14:paraId="30889E7C" w14:textId="5650134A" w:rsidR="00794A9C" w:rsidRDefault="00794A9C" w:rsidP="00794A9C">
      <w:pPr>
        <w:rPr>
          <w:rFonts w:ascii="Times New Roman" w:hAnsi="Times New Roman" w:cs="Times New Roman"/>
        </w:rPr>
      </w:pPr>
      <w:r>
        <w:rPr>
          <w:rFonts w:ascii="Times New Roman" w:hAnsi="Times New Roman" w:cs="Times New Roman"/>
        </w:rPr>
        <w:t>Using the FMY script is simple with Anaconda installed. The basic packages in Anaconda, or another Python editor should be enough to get FMY running. The necessary packages should be installed</w:t>
      </w:r>
      <w:r w:rsidR="00314D22">
        <w:rPr>
          <w:rFonts w:ascii="Times New Roman" w:hAnsi="Times New Roman" w:cs="Times New Roman"/>
        </w:rPr>
        <w:t xml:space="preserve"> automatically</w:t>
      </w:r>
      <w:r>
        <w:rPr>
          <w:rFonts w:ascii="Times New Roman" w:hAnsi="Times New Roman" w:cs="Times New Roman"/>
        </w:rPr>
        <w:t xml:space="preserve"> during the first run of FMY.py</w:t>
      </w:r>
      <w:r w:rsidR="00314D22">
        <w:rPr>
          <w:rFonts w:ascii="Times New Roman" w:hAnsi="Times New Roman" w:cs="Times New Roman"/>
        </w:rPr>
        <w:t xml:space="preserve"> if not. The packages needed are</w:t>
      </w:r>
      <w:r>
        <w:rPr>
          <w:rFonts w:ascii="Times New Roman" w:hAnsi="Times New Roman" w:cs="Times New Roman"/>
        </w:rPr>
        <w:t>:</w:t>
      </w:r>
    </w:p>
    <w:p w14:paraId="0434CEE5"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pip</w:t>
      </w:r>
    </w:p>
    <w:p w14:paraId="78F1E47B" w14:textId="77777777" w:rsidR="00794A9C" w:rsidRDefault="00794A9C" w:rsidP="00794A9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14:paraId="72D732D9"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pandas</w:t>
      </w:r>
    </w:p>
    <w:p w14:paraId="44C6ABE3"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matplotlib</w:t>
      </w:r>
    </w:p>
    <w:p w14:paraId="14BD0373"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seaborn</w:t>
      </w:r>
    </w:p>
    <w:p w14:paraId="323A2067"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json</w:t>
      </w:r>
    </w:p>
    <w:p w14:paraId="7AF9F026"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datetime</w:t>
      </w:r>
    </w:p>
    <w:p w14:paraId="617ECEC0"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time</w:t>
      </w:r>
    </w:p>
    <w:p w14:paraId="58CE79C9" w14:textId="77777777" w:rsidR="00794A9C" w:rsidRDefault="00794A9C" w:rsidP="00794A9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metpy</w:t>
      </w:r>
      <w:proofErr w:type="spellEnd"/>
    </w:p>
    <w:p w14:paraId="4EBDF2A9" w14:textId="08A3465F" w:rsidR="00794A9C" w:rsidRPr="00EF0AF5" w:rsidRDefault="00794A9C" w:rsidP="00E136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netCDF3</w:t>
      </w:r>
    </w:p>
    <w:p w14:paraId="72B3AACE" w14:textId="794AC8A9" w:rsidR="00E136DF" w:rsidRDefault="00EF0AF5" w:rsidP="00E136DF">
      <w:pPr>
        <w:rPr>
          <w:rFonts w:ascii="Times New Roman" w:hAnsi="Times New Roman" w:cs="Times New Roman"/>
        </w:rPr>
      </w:pPr>
      <w:r>
        <w:rPr>
          <w:rFonts w:ascii="Times New Roman" w:hAnsi="Times New Roman" w:cs="Times New Roman"/>
        </w:rPr>
        <w:t>To run the program needs available TMY2 or TMY3 files. The</w:t>
      </w:r>
      <w:r w:rsidR="00E136DF">
        <w:rPr>
          <w:rFonts w:ascii="Times New Roman" w:hAnsi="Times New Roman" w:cs="Times New Roman"/>
        </w:rPr>
        <w:t xml:space="preserve"> input directory to the TMY2 or TMY3 weather files</w:t>
      </w:r>
      <w:r>
        <w:rPr>
          <w:rFonts w:ascii="Times New Roman" w:hAnsi="Times New Roman" w:cs="Times New Roman"/>
        </w:rPr>
        <w:t xml:space="preserve"> is defined in </w:t>
      </w:r>
      <w:proofErr w:type="spellStart"/>
      <w:r w:rsidR="00E136DF" w:rsidRPr="00E136DF">
        <w:rPr>
          <w:rFonts w:ascii="Courier Std" w:hAnsi="Courier Std" w:cs="Times New Roman"/>
          <w:sz w:val="22"/>
        </w:rPr>
        <w:t>weatherpath</w:t>
      </w:r>
      <w:proofErr w:type="spellEnd"/>
      <w:r w:rsidR="00E136DF">
        <w:rPr>
          <w:rFonts w:ascii="Times New Roman" w:hAnsi="Times New Roman" w:cs="Times New Roman"/>
        </w:rPr>
        <w:t xml:space="preserve">. The assumption in </w:t>
      </w:r>
      <w:r w:rsidR="00E136DF" w:rsidRPr="00E136DF">
        <w:rPr>
          <w:rFonts w:ascii="Courier Std" w:hAnsi="Courier Std" w:cs="Times New Roman"/>
          <w:sz w:val="22"/>
        </w:rPr>
        <w:t>cfg.py</w:t>
      </w:r>
      <w:r w:rsidR="00E136DF" w:rsidRPr="00E136DF">
        <w:rPr>
          <w:rFonts w:ascii="Times New Roman" w:hAnsi="Times New Roman" w:cs="Times New Roman"/>
          <w:sz w:val="22"/>
        </w:rPr>
        <w:t xml:space="preserve"> </w:t>
      </w:r>
      <w:r w:rsidR="00E136DF">
        <w:rPr>
          <w:rFonts w:ascii="Times New Roman" w:hAnsi="Times New Roman" w:cs="Times New Roman"/>
        </w:rPr>
        <w:t xml:space="preserve">is that the file names for TMY2 follow the format state abbreviation, city, 3, for example WASeattle3 or </w:t>
      </w:r>
      <w:r w:rsidR="00E136DF" w:rsidRPr="00150E99">
        <w:rPr>
          <w:rFonts w:ascii="Times New Roman" w:hAnsi="Times New Roman" w:cs="Times New Roman"/>
        </w:rPr>
        <w:t>IDBoise3</w:t>
      </w:r>
      <w:r w:rsidR="00E136DF">
        <w:rPr>
          <w:rFonts w:ascii="Times New Roman" w:hAnsi="Times New Roman" w:cs="Times New Roman"/>
        </w:rPr>
        <w:t xml:space="preserve">. And for TMY3 the file name is the city code number, for example </w:t>
      </w:r>
      <w:r w:rsidR="00E136DF" w:rsidRPr="0076776E">
        <w:rPr>
          <w:rFonts w:ascii="Times New Roman" w:hAnsi="Times New Roman" w:cs="Times New Roman"/>
        </w:rPr>
        <w:t>727930</w:t>
      </w:r>
      <w:r w:rsidR="00E136DF">
        <w:rPr>
          <w:rFonts w:ascii="Times New Roman" w:hAnsi="Times New Roman" w:cs="Times New Roman"/>
        </w:rPr>
        <w:t xml:space="preserve"> or </w:t>
      </w:r>
      <w:r w:rsidR="00E136DF" w:rsidRPr="0076776E">
        <w:rPr>
          <w:rFonts w:ascii="Times New Roman" w:hAnsi="Times New Roman" w:cs="Times New Roman"/>
        </w:rPr>
        <w:t>726810</w:t>
      </w:r>
      <w:r w:rsidR="00E136DF">
        <w:rPr>
          <w:rFonts w:ascii="Times New Roman" w:hAnsi="Times New Roman" w:cs="Times New Roman"/>
        </w:rPr>
        <w:t>, for Seattle and Boise respectively. The extensions are handled by the software, TMY2 is .tm2 and TMY3 is .csv.</w:t>
      </w:r>
      <w:r>
        <w:rPr>
          <w:rFonts w:ascii="Times New Roman" w:hAnsi="Times New Roman" w:cs="Times New Roman"/>
        </w:rPr>
        <w:t xml:space="preserve"> </w:t>
      </w:r>
    </w:p>
    <w:p w14:paraId="71AC840A" w14:textId="297598E8" w:rsidR="00E136DF" w:rsidRPr="004C7374" w:rsidRDefault="00E136DF" w:rsidP="00E136DF">
      <w:pPr>
        <w:rPr>
          <w:rFonts w:ascii="Times New Roman" w:hAnsi="Times New Roman" w:cs="Times New Roman"/>
        </w:rPr>
      </w:pPr>
      <w:r w:rsidRPr="00150E99">
        <w:rPr>
          <w:rFonts w:ascii="Times New Roman" w:hAnsi="Times New Roman" w:cs="Times New Roman"/>
        </w:rPr>
        <w:t xml:space="preserve">The program will </w:t>
      </w:r>
      <w:r>
        <w:rPr>
          <w:rFonts w:ascii="Times New Roman" w:hAnsi="Times New Roman" w:cs="Times New Roman"/>
        </w:rPr>
        <w:t xml:space="preserve">first check locally for GCM data in </w:t>
      </w:r>
      <w:proofErr w:type="spellStart"/>
      <w:r w:rsidRPr="00E136DF">
        <w:rPr>
          <w:rFonts w:ascii="Courier Std" w:hAnsi="Courier Std" w:cs="Times New Roman"/>
          <w:sz w:val="22"/>
        </w:rPr>
        <w:t>datapath</w:t>
      </w:r>
      <w:proofErr w:type="spellEnd"/>
      <w:r>
        <w:rPr>
          <w:rFonts w:ascii="Times New Roman" w:hAnsi="Times New Roman" w:cs="Times New Roman"/>
        </w:rPr>
        <w:t>, since the</w:t>
      </w:r>
      <w:r w:rsidR="00EF0AF5">
        <w:rPr>
          <w:rFonts w:ascii="Times New Roman" w:hAnsi="Times New Roman" w:cs="Times New Roman"/>
        </w:rPr>
        <w:t xml:space="preserve"> download data from the</w:t>
      </w:r>
      <w:r>
        <w:rPr>
          <w:rFonts w:ascii="Times New Roman" w:hAnsi="Times New Roman" w:cs="Times New Roman"/>
        </w:rPr>
        <w:t xml:space="preserve"> MACA servers may </w:t>
      </w:r>
      <w:r w:rsidR="00EF0AF5">
        <w:rPr>
          <w:rFonts w:ascii="Times New Roman" w:hAnsi="Times New Roman" w:cs="Times New Roman"/>
        </w:rPr>
        <w:t>take an excessive amount of time if running the program repeatedly and if the user is asking for a large amount of data from the MACA servers they make get booted.</w:t>
      </w:r>
      <w:r>
        <w:rPr>
          <w:rFonts w:ascii="Times New Roman" w:hAnsi="Times New Roman" w:cs="Times New Roman"/>
        </w:rPr>
        <w:t xml:space="preserve"> </w:t>
      </w:r>
      <w:proofErr w:type="gramStart"/>
      <w:r w:rsidR="00EF0AF5">
        <w:rPr>
          <w:rFonts w:ascii="Times New Roman" w:hAnsi="Times New Roman" w:cs="Times New Roman"/>
        </w:rPr>
        <w:t>So</w:t>
      </w:r>
      <w:proofErr w:type="gramEnd"/>
      <w:r w:rsidR="00EF0AF5">
        <w:rPr>
          <w:rFonts w:ascii="Times New Roman" w:hAnsi="Times New Roman" w:cs="Times New Roman"/>
        </w:rPr>
        <w:t xml:space="preserve"> t</w:t>
      </w:r>
      <w:r>
        <w:rPr>
          <w:rFonts w:ascii="Times New Roman" w:hAnsi="Times New Roman" w:cs="Times New Roman"/>
        </w:rPr>
        <w:t>he program can be set to download data for the specified cities</w:t>
      </w:r>
      <w:r w:rsidR="00EF0AF5">
        <w:rPr>
          <w:rFonts w:ascii="Times New Roman" w:hAnsi="Times New Roman" w:cs="Times New Roman"/>
        </w:rPr>
        <w:t xml:space="preserve"> and variables locally</w:t>
      </w:r>
      <w:r>
        <w:rPr>
          <w:rFonts w:ascii="Times New Roman" w:hAnsi="Times New Roman" w:cs="Times New Roman"/>
        </w:rPr>
        <w:t xml:space="preserve">, using the </w:t>
      </w:r>
      <w:r w:rsidR="00EF0AF5">
        <w:rPr>
          <w:rFonts w:ascii="Times New Roman" w:hAnsi="Times New Roman" w:cs="Times New Roman"/>
        </w:rPr>
        <w:t xml:space="preserve">Boolean </w:t>
      </w:r>
      <w:r>
        <w:rPr>
          <w:rFonts w:ascii="Times New Roman" w:hAnsi="Times New Roman" w:cs="Times New Roman"/>
        </w:rPr>
        <w:t xml:space="preserve">flag </w:t>
      </w:r>
      <w:proofErr w:type="spellStart"/>
      <w:r w:rsidRPr="00E136DF">
        <w:rPr>
          <w:rFonts w:ascii="Courier Std" w:hAnsi="Courier Std" w:cs="Times New Roman"/>
          <w:sz w:val="22"/>
        </w:rPr>
        <w:t>download_data</w:t>
      </w:r>
      <w:proofErr w:type="spellEnd"/>
      <w:r>
        <w:rPr>
          <w:rFonts w:ascii="Times New Roman" w:hAnsi="Times New Roman" w:cs="Times New Roman"/>
        </w:rPr>
        <w:t>.</w:t>
      </w:r>
      <w:r w:rsidR="00EF0AF5">
        <w:rPr>
          <w:rFonts w:ascii="Times New Roman" w:hAnsi="Times New Roman" w:cs="Times New Roman"/>
        </w:rPr>
        <w:t xml:space="preserve"> This condenses the data to just a city and variable</w:t>
      </w:r>
      <w:r w:rsidR="000F1307">
        <w:rPr>
          <w:rFonts w:ascii="Times New Roman" w:hAnsi="Times New Roman" w:cs="Times New Roman"/>
        </w:rPr>
        <w:t xml:space="preserve">, on the order </w:t>
      </w:r>
      <w:r w:rsidR="000F1307" w:rsidRPr="00EE6113">
        <w:rPr>
          <w:rFonts w:ascii="Times New Roman" w:hAnsi="Times New Roman" w:cs="Times New Roman"/>
        </w:rPr>
        <w:t>of 10s of MB,</w:t>
      </w:r>
      <w:r w:rsidR="00EF0AF5" w:rsidRPr="00EE6113">
        <w:rPr>
          <w:rFonts w:ascii="Times New Roman" w:hAnsi="Times New Roman" w:cs="Times New Roman"/>
        </w:rPr>
        <w:t xml:space="preserve"> instead of the entire CONUS</w:t>
      </w:r>
      <w:r w:rsidR="000F1307" w:rsidRPr="00EE6113">
        <w:rPr>
          <w:rFonts w:ascii="Times New Roman" w:hAnsi="Times New Roman" w:cs="Times New Roman"/>
        </w:rPr>
        <w:t>. The data for all the cities in this project is about 1 GB.</w:t>
      </w:r>
      <w:r w:rsidR="000F1307">
        <w:rPr>
          <w:rFonts w:ascii="Times New Roman" w:hAnsi="Times New Roman" w:cs="Times New Roman"/>
        </w:rPr>
        <w:t xml:space="preserve"> </w:t>
      </w:r>
      <w:r>
        <w:rPr>
          <w:rFonts w:ascii="Times New Roman" w:hAnsi="Times New Roman" w:cs="Times New Roman"/>
        </w:rPr>
        <w:t xml:space="preserve">If there is no local data or the local dataset is incomplete for the desired run the script will use </w:t>
      </w:r>
      <w:proofErr w:type="spellStart"/>
      <w:r>
        <w:rPr>
          <w:rFonts w:ascii="Times New Roman" w:hAnsi="Times New Roman" w:cs="Times New Roman"/>
        </w:rPr>
        <w:t>OPenDAP</w:t>
      </w:r>
      <w:proofErr w:type="spellEnd"/>
      <w:r>
        <w:rPr>
          <w:rFonts w:ascii="Times New Roman" w:hAnsi="Times New Roman" w:cs="Times New Roman"/>
        </w:rPr>
        <w:t xml:space="preserve"> to access the MACA server and download a large region of GCM in the Northwest US</w:t>
      </w:r>
      <w:r w:rsidR="00EF0AF5">
        <w:rPr>
          <w:rFonts w:ascii="Times New Roman" w:hAnsi="Times New Roman" w:cs="Times New Roman"/>
        </w:rPr>
        <w:t xml:space="preserve"> and then save just the data for the city if </w:t>
      </w:r>
      <w:proofErr w:type="spellStart"/>
      <w:r w:rsidR="00EF0AF5" w:rsidRPr="00E136DF">
        <w:rPr>
          <w:rFonts w:ascii="Courier Std" w:hAnsi="Courier Std" w:cs="Times New Roman"/>
          <w:sz w:val="22"/>
        </w:rPr>
        <w:t>download_data</w:t>
      </w:r>
      <w:proofErr w:type="spellEnd"/>
      <w:r w:rsidR="00EF0AF5">
        <w:rPr>
          <w:rFonts w:ascii="Times New Roman" w:hAnsi="Times New Roman" w:cs="Times New Roman"/>
        </w:rPr>
        <w:t xml:space="preserve"> is set to true</w:t>
      </w:r>
      <w:r>
        <w:rPr>
          <w:rFonts w:ascii="Times New Roman" w:hAnsi="Times New Roman" w:cs="Times New Roman"/>
        </w:rPr>
        <w:t xml:space="preserve">. </w:t>
      </w:r>
    </w:p>
    <w:p w14:paraId="6D7736A3" w14:textId="03EE2302" w:rsidR="00E136DF" w:rsidRDefault="00E136DF" w:rsidP="00E136DF">
      <w:pPr>
        <w:pStyle w:val="Heading3"/>
      </w:pPr>
      <w:bookmarkStart w:id="6" w:name="_Toc17890473"/>
      <w:r>
        <w:t>Input Settings</w:t>
      </w:r>
      <w:bookmarkEnd w:id="6"/>
    </w:p>
    <w:p w14:paraId="533097E1" w14:textId="53AC1B80" w:rsidR="00E136DF" w:rsidRDefault="00E136DF" w:rsidP="00E136DF">
      <w:pPr>
        <w:rPr>
          <w:rFonts w:ascii="Times New Roman" w:hAnsi="Times New Roman" w:cs="Times New Roman"/>
        </w:rPr>
      </w:pPr>
      <w:r>
        <w:rPr>
          <w:rFonts w:ascii="Times New Roman" w:hAnsi="Times New Roman" w:cs="Times New Roman"/>
        </w:rPr>
        <w:t xml:space="preserve">All the basic settings for creating FMY files are available in </w:t>
      </w:r>
      <w:proofErr w:type="gramStart"/>
      <w:r w:rsidRPr="00EF0AF5">
        <w:rPr>
          <w:rFonts w:ascii="Courier Std" w:hAnsi="Courier Std" w:cs="Times New Roman"/>
          <w:sz w:val="22"/>
        </w:rPr>
        <w:t>main.py</w:t>
      </w:r>
      <w:r>
        <w:rPr>
          <w:rFonts w:ascii="Times New Roman" w:hAnsi="Times New Roman" w:cs="Times New Roman"/>
        </w:rPr>
        <w:t>, but</w:t>
      </w:r>
      <w:proofErr w:type="gramEnd"/>
      <w:r>
        <w:rPr>
          <w:rFonts w:ascii="Times New Roman" w:hAnsi="Times New Roman" w:cs="Times New Roman"/>
        </w:rPr>
        <w:t xml:space="preserve"> running it will take some basic set up of directories for one’s person computer. The directories for data and graphical outputs need not necessarily exist on the computer, if they do </w:t>
      </w:r>
      <w:r w:rsidR="00EF0AF5">
        <w:rPr>
          <w:rFonts w:ascii="Times New Roman" w:hAnsi="Times New Roman" w:cs="Times New Roman"/>
        </w:rPr>
        <w:t>not,</w:t>
      </w:r>
      <w:r>
        <w:rPr>
          <w:rFonts w:ascii="Times New Roman" w:hAnsi="Times New Roman" w:cs="Times New Roman"/>
        </w:rPr>
        <w:t xml:space="preserve"> they will be created. The directories are as follows:</w:t>
      </w:r>
    </w:p>
    <w:p w14:paraId="0A3F835C"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workingdir</w:t>
      </w:r>
      <w:proofErr w:type="spellEnd"/>
      <w:r w:rsidRPr="008A0F77">
        <w:rPr>
          <w:rFonts w:ascii="Times New Roman" w:hAnsi="Times New Roman" w:cs="Times New Roman"/>
          <w:sz w:val="24"/>
          <w:szCs w:val="24"/>
        </w:rPr>
        <w:t xml:space="preserve"> – The working directory, this is where the .</w:t>
      </w:r>
      <w:proofErr w:type="spellStart"/>
      <w:r w:rsidRPr="008A0F77">
        <w:rPr>
          <w:rFonts w:ascii="Times New Roman" w:hAnsi="Times New Roman" w:cs="Times New Roman"/>
          <w:sz w:val="24"/>
          <w:szCs w:val="24"/>
        </w:rPr>
        <w:t>py</w:t>
      </w:r>
      <w:proofErr w:type="spellEnd"/>
      <w:r w:rsidRPr="008A0F77">
        <w:rPr>
          <w:rFonts w:ascii="Times New Roman" w:hAnsi="Times New Roman" w:cs="Times New Roman"/>
          <w:sz w:val="24"/>
          <w:szCs w:val="24"/>
        </w:rPr>
        <w:t xml:space="preserve"> files are held locally. </w:t>
      </w:r>
    </w:p>
    <w:p w14:paraId="4718B2FE" w14:textId="2925D1EC" w:rsidR="00421711" w:rsidRDefault="00E136DF" w:rsidP="00421711">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lastRenderedPageBreak/>
        <w:t>weatherpath</w:t>
      </w:r>
      <w:proofErr w:type="spellEnd"/>
      <w:r w:rsidRPr="008A0F77">
        <w:rPr>
          <w:rFonts w:ascii="Times New Roman" w:hAnsi="Times New Roman" w:cs="Times New Roman"/>
          <w:sz w:val="24"/>
          <w:szCs w:val="24"/>
        </w:rPr>
        <w:t xml:space="preserve"> – The location of TMY files on </w:t>
      </w:r>
      <w:r w:rsidR="00EF0AF5">
        <w:rPr>
          <w:rFonts w:ascii="Times New Roman" w:hAnsi="Times New Roman" w:cs="Times New Roman"/>
          <w:sz w:val="24"/>
          <w:szCs w:val="24"/>
        </w:rPr>
        <w:t>the user’s</w:t>
      </w:r>
      <w:r w:rsidRPr="008A0F77">
        <w:rPr>
          <w:rFonts w:ascii="Times New Roman" w:hAnsi="Times New Roman" w:cs="Times New Roman"/>
          <w:sz w:val="24"/>
          <w:szCs w:val="24"/>
        </w:rPr>
        <w:t xml:space="preserve"> computer. </w:t>
      </w:r>
    </w:p>
    <w:p w14:paraId="2AF3228D" w14:textId="77777777" w:rsidR="00421711" w:rsidRPr="00421711" w:rsidRDefault="00421711" w:rsidP="00421711">
      <w:pPr>
        <w:pStyle w:val="ListParagraph"/>
        <w:ind w:left="1080"/>
        <w:rPr>
          <w:rFonts w:ascii="Times New Roman" w:hAnsi="Times New Roman" w:cs="Times New Roman"/>
          <w:sz w:val="24"/>
          <w:szCs w:val="24"/>
        </w:rPr>
      </w:pPr>
    </w:p>
    <w:p w14:paraId="2EE90F20" w14:textId="77777777" w:rsidR="00EE6113" w:rsidRPr="00EE6113" w:rsidRDefault="00EE6113" w:rsidP="00421711">
      <w:pPr>
        <w:pStyle w:val="ListParagraph"/>
        <w:spacing w:after="0"/>
        <w:ind w:left="1080"/>
        <w:jc w:val="center"/>
        <w:rPr>
          <w:rFonts w:ascii="Times New Roman" w:hAnsi="Times New Roman" w:cs="Times New Roman"/>
        </w:rPr>
      </w:pPr>
      <w:r w:rsidRPr="00EE6113">
        <w:rPr>
          <w:rFonts w:ascii="Times New Roman" w:hAnsi="Times New Roman" w:cs="Times New Roman"/>
        </w:rPr>
        <w:t>Table 1. FMY Script Settings in main.py</w:t>
      </w:r>
    </w:p>
    <w:tbl>
      <w:tblPr>
        <w:tblW w:w="9576" w:type="dxa"/>
        <w:tblLook w:val="04A0" w:firstRow="1" w:lastRow="0" w:firstColumn="1" w:lastColumn="0" w:noHBand="0" w:noVBand="1"/>
      </w:tblPr>
      <w:tblGrid>
        <w:gridCol w:w="2029"/>
        <w:gridCol w:w="1581"/>
        <w:gridCol w:w="1707"/>
        <w:gridCol w:w="2801"/>
        <w:gridCol w:w="1458"/>
      </w:tblGrid>
      <w:tr w:rsidR="00EE6113" w:rsidRPr="002A7A39" w14:paraId="7A23A57A" w14:textId="77777777" w:rsidTr="008D3CAA">
        <w:trPr>
          <w:trHeight w:val="20"/>
        </w:trPr>
        <w:tc>
          <w:tcPr>
            <w:tcW w:w="2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60A9A" w14:textId="77777777" w:rsidR="00EE6113" w:rsidRPr="002A7A39" w:rsidRDefault="00EE6113" w:rsidP="008D3CAA">
            <w:pPr>
              <w:spacing w:after="0"/>
              <w:rPr>
                <w:rFonts w:ascii="Arial" w:eastAsia="Times New Roman" w:hAnsi="Arial" w:cs="Arial"/>
                <w:b/>
                <w:bCs/>
                <w:color w:val="000000"/>
                <w:sz w:val="20"/>
                <w:szCs w:val="20"/>
              </w:rPr>
            </w:pPr>
            <w:r w:rsidRPr="002A7A39">
              <w:rPr>
                <w:rFonts w:ascii="Arial" w:eastAsia="Times New Roman" w:hAnsi="Arial" w:cs="Arial"/>
                <w:b/>
                <w:bCs/>
                <w:color w:val="000000"/>
                <w:sz w:val="20"/>
                <w:szCs w:val="20"/>
              </w:rPr>
              <w:t xml:space="preserve">Variable </w:t>
            </w:r>
            <w:r>
              <w:rPr>
                <w:rFonts w:ascii="Arial" w:eastAsia="Times New Roman" w:hAnsi="Arial" w:cs="Arial"/>
                <w:b/>
                <w:bCs/>
                <w:color w:val="000000"/>
                <w:sz w:val="20"/>
                <w:szCs w:val="20"/>
              </w:rPr>
              <w:t xml:space="preserve">List </w:t>
            </w:r>
            <w:r w:rsidRPr="002A7A39">
              <w:rPr>
                <w:rFonts w:ascii="Arial" w:eastAsia="Times New Roman" w:hAnsi="Arial" w:cs="Arial"/>
                <w:b/>
                <w:bCs/>
                <w:color w:val="000000"/>
                <w:sz w:val="20"/>
                <w:szCs w:val="20"/>
              </w:rPr>
              <w:t>Name</w:t>
            </w:r>
            <w:r>
              <w:rPr>
                <w:rFonts w:ascii="Arial" w:eastAsia="Times New Roman" w:hAnsi="Arial" w:cs="Arial"/>
                <w:b/>
                <w:bCs/>
                <w:color w:val="000000"/>
                <w:sz w:val="20"/>
                <w:szCs w:val="20"/>
              </w:rPr>
              <w:t xml:space="preserve"> in main.py</w:t>
            </w:r>
            <w:r w:rsidRPr="002A7A39">
              <w:rPr>
                <w:rFonts w:ascii="Arial" w:eastAsia="Times New Roman" w:hAnsi="Arial" w:cs="Arial"/>
                <w:b/>
                <w:bCs/>
                <w:color w:val="000000"/>
                <w:sz w:val="20"/>
                <w:szCs w:val="20"/>
              </w:rPr>
              <w:t>:</w:t>
            </w:r>
          </w:p>
        </w:tc>
        <w:tc>
          <w:tcPr>
            <w:tcW w:w="1581" w:type="dxa"/>
            <w:tcBorders>
              <w:top w:val="single" w:sz="4" w:space="0" w:color="auto"/>
              <w:left w:val="nil"/>
              <w:bottom w:val="single" w:sz="4" w:space="0" w:color="auto"/>
              <w:right w:val="single" w:sz="4" w:space="0" w:color="auto"/>
            </w:tcBorders>
            <w:shd w:val="clear" w:color="auto" w:fill="auto"/>
            <w:noWrap/>
            <w:vAlign w:val="bottom"/>
            <w:hideMark/>
          </w:tcPr>
          <w:p w14:paraId="230196D4" w14:textId="77777777" w:rsidR="00EE6113" w:rsidRPr="002A7A39" w:rsidRDefault="00EE6113" w:rsidP="008D3CAA">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stations</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14:paraId="0F04178A" w14:textId="77777777" w:rsidR="00EE6113" w:rsidRPr="002A7A39" w:rsidRDefault="00EE6113" w:rsidP="008D3CAA">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models</w:t>
            </w:r>
          </w:p>
        </w:tc>
        <w:tc>
          <w:tcPr>
            <w:tcW w:w="2801" w:type="dxa"/>
            <w:tcBorders>
              <w:top w:val="single" w:sz="4" w:space="0" w:color="auto"/>
              <w:left w:val="nil"/>
              <w:bottom w:val="single" w:sz="4" w:space="0" w:color="auto"/>
              <w:right w:val="single" w:sz="4" w:space="0" w:color="auto"/>
            </w:tcBorders>
            <w:shd w:val="clear" w:color="auto" w:fill="auto"/>
            <w:noWrap/>
            <w:vAlign w:val="bottom"/>
            <w:hideMark/>
          </w:tcPr>
          <w:p w14:paraId="2B07B86A" w14:textId="77777777" w:rsidR="00EE6113" w:rsidRPr="002A7A39" w:rsidRDefault="00EE6113" w:rsidP="008D3CAA">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variables</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623A8596" w14:textId="77777777" w:rsidR="00EE6113" w:rsidRPr="002A7A39" w:rsidRDefault="00EE6113" w:rsidP="008D3CAA">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scenarios</w:t>
            </w:r>
          </w:p>
        </w:tc>
      </w:tr>
      <w:tr w:rsidR="00EE6113" w:rsidRPr="002A7A39" w14:paraId="038291A4" w14:textId="77777777" w:rsidTr="008D3CAA">
        <w:trPr>
          <w:trHeight w:val="20"/>
        </w:trPr>
        <w:tc>
          <w:tcPr>
            <w:tcW w:w="2029" w:type="dxa"/>
            <w:tcBorders>
              <w:top w:val="nil"/>
              <w:left w:val="single" w:sz="4" w:space="0" w:color="auto"/>
              <w:bottom w:val="single" w:sz="8" w:space="0" w:color="auto"/>
              <w:right w:val="single" w:sz="4" w:space="0" w:color="auto"/>
            </w:tcBorders>
            <w:shd w:val="clear" w:color="auto" w:fill="auto"/>
            <w:noWrap/>
            <w:vAlign w:val="center"/>
            <w:hideMark/>
          </w:tcPr>
          <w:p w14:paraId="44903F4B" w14:textId="77777777" w:rsidR="00EE6113" w:rsidRPr="002A7A39" w:rsidRDefault="00EE6113" w:rsidP="008D3CAA">
            <w:pPr>
              <w:spacing w:after="0"/>
              <w:jc w:val="right"/>
              <w:rPr>
                <w:rFonts w:ascii="Arial" w:eastAsia="Times New Roman" w:hAnsi="Arial" w:cs="Arial"/>
                <w:b/>
                <w:color w:val="000000"/>
                <w:sz w:val="20"/>
                <w:szCs w:val="20"/>
              </w:rPr>
            </w:pPr>
            <w:r w:rsidRPr="002A7A39">
              <w:rPr>
                <w:rFonts w:ascii="Arial" w:eastAsia="Times New Roman" w:hAnsi="Arial" w:cs="Arial"/>
                <w:b/>
                <w:color w:val="000000"/>
                <w:sz w:val="20"/>
                <w:szCs w:val="20"/>
              </w:rPr>
              <w:t>List Number</w:t>
            </w:r>
          </w:p>
        </w:tc>
        <w:tc>
          <w:tcPr>
            <w:tcW w:w="1581" w:type="dxa"/>
            <w:tcBorders>
              <w:top w:val="nil"/>
              <w:left w:val="nil"/>
              <w:bottom w:val="single" w:sz="8" w:space="0" w:color="auto"/>
              <w:right w:val="single" w:sz="4" w:space="0" w:color="auto"/>
            </w:tcBorders>
            <w:shd w:val="clear" w:color="auto" w:fill="auto"/>
            <w:noWrap/>
            <w:vAlign w:val="bottom"/>
            <w:hideMark/>
          </w:tcPr>
          <w:p w14:paraId="6CD8F164" w14:textId="77777777" w:rsidR="00EE6113" w:rsidRPr="002A7A39" w:rsidRDefault="00EE6113" w:rsidP="008D3CAA">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Location</w:t>
            </w:r>
          </w:p>
        </w:tc>
        <w:tc>
          <w:tcPr>
            <w:tcW w:w="1707" w:type="dxa"/>
            <w:tcBorders>
              <w:top w:val="nil"/>
              <w:left w:val="nil"/>
              <w:bottom w:val="single" w:sz="8" w:space="0" w:color="auto"/>
              <w:right w:val="single" w:sz="4" w:space="0" w:color="auto"/>
            </w:tcBorders>
            <w:shd w:val="clear" w:color="auto" w:fill="auto"/>
            <w:noWrap/>
            <w:vAlign w:val="bottom"/>
            <w:hideMark/>
          </w:tcPr>
          <w:p w14:paraId="59B17EAA" w14:textId="77777777" w:rsidR="00EE6113" w:rsidRPr="002A7A39" w:rsidRDefault="00EE6113" w:rsidP="008D3CAA">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GCM</w:t>
            </w:r>
          </w:p>
        </w:tc>
        <w:tc>
          <w:tcPr>
            <w:tcW w:w="2801" w:type="dxa"/>
            <w:tcBorders>
              <w:top w:val="nil"/>
              <w:left w:val="nil"/>
              <w:bottom w:val="single" w:sz="8" w:space="0" w:color="auto"/>
              <w:right w:val="single" w:sz="4" w:space="0" w:color="auto"/>
            </w:tcBorders>
            <w:shd w:val="clear" w:color="auto" w:fill="auto"/>
            <w:noWrap/>
            <w:vAlign w:val="bottom"/>
            <w:hideMark/>
          </w:tcPr>
          <w:p w14:paraId="09552AFC" w14:textId="77777777" w:rsidR="00EE6113" w:rsidRPr="002A7A39" w:rsidRDefault="00EE6113" w:rsidP="008D3CAA">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Weather Variable</w:t>
            </w:r>
            <w:r>
              <w:rPr>
                <w:rFonts w:ascii="Arial" w:eastAsia="Times New Roman" w:hAnsi="Arial" w:cs="Arial"/>
                <w:b/>
                <w:color w:val="000000"/>
                <w:sz w:val="20"/>
                <w:szCs w:val="20"/>
              </w:rPr>
              <w:t xml:space="preserve"> in MACA</w:t>
            </w:r>
          </w:p>
        </w:tc>
        <w:tc>
          <w:tcPr>
            <w:tcW w:w="1458" w:type="dxa"/>
            <w:tcBorders>
              <w:top w:val="nil"/>
              <w:left w:val="nil"/>
              <w:bottom w:val="single" w:sz="8" w:space="0" w:color="auto"/>
              <w:right w:val="single" w:sz="4" w:space="0" w:color="auto"/>
            </w:tcBorders>
            <w:shd w:val="clear" w:color="auto" w:fill="auto"/>
            <w:noWrap/>
            <w:vAlign w:val="bottom"/>
            <w:hideMark/>
          </w:tcPr>
          <w:p w14:paraId="235EB641" w14:textId="77777777" w:rsidR="00EE6113" w:rsidRPr="002A7A39" w:rsidRDefault="00EE6113" w:rsidP="008D3CAA">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Scenario</w:t>
            </w:r>
          </w:p>
        </w:tc>
      </w:tr>
      <w:tr w:rsidR="00EE6113" w:rsidRPr="002A7A39" w14:paraId="1B8A36BF"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319F2A1"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0</w:t>
            </w:r>
          </w:p>
        </w:tc>
        <w:tc>
          <w:tcPr>
            <w:tcW w:w="1581" w:type="dxa"/>
            <w:tcBorders>
              <w:top w:val="nil"/>
              <w:left w:val="nil"/>
              <w:bottom w:val="nil"/>
              <w:right w:val="nil"/>
            </w:tcBorders>
            <w:shd w:val="clear" w:color="000000" w:fill="D9D9D9"/>
            <w:noWrap/>
            <w:vAlign w:val="bottom"/>
            <w:hideMark/>
          </w:tcPr>
          <w:p w14:paraId="557DF137"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Seattle (WA)</w:t>
            </w:r>
          </w:p>
        </w:tc>
        <w:tc>
          <w:tcPr>
            <w:tcW w:w="1707" w:type="dxa"/>
            <w:tcBorders>
              <w:top w:val="nil"/>
              <w:left w:val="single" w:sz="4" w:space="0" w:color="auto"/>
              <w:bottom w:val="nil"/>
              <w:right w:val="nil"/>
            </w:tcBorders>
            <w:shd w:val="clear" w:color="000000" w:fill="D9D9D9"/>
            <w:noWrap/>
            <w:vAlign w:val="bottom"/>
            <w:hideMark/>
          </w:tcPr>
          <w:p w14:paraId="5B9BA5F1"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bcc-csm1-1</w:t>
            </w:r>
          </w:p>
        </w:tc>
        <w:tc>
          <w:tcPr>
            <w:tcW w:w="2801" w:type="dxa"/>
            <w:tcBorders>
              <w:top w:val="nil"/>
              <w:left w:val="single" w:sz="4" w:space="0" w:color="auto"/>
              <w:bottom w:val="nil"/>
              <w:right w:val="nil"/>
            </w:tcBorders>
            <w:shd w:val="clear" w:color="000000" w:fill="D9D9D9"/>
            <w:noWrap/>
            <w:vAlign w:val="bottom"/>
            <w:hideMark/>
          </w:tcPr>
          <w:p w14:paraId="7D39FC05"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Max Temperature</w:t>
            </w:r>
          </w:p>
        </w:tc>
        <w:tc>
          <w:tcPr>
            <w:tcW w:w="1458" w:type="dxa"/>
            <w:tcBorders>
              <w:top w:val="nil"/>
              <w:left w:val="single" w:sz="4" w:space="0" w:color="auto"/>
              <w:bottom w:val="nil"/>
              <w:right w:val="single" w:sz="4" w:space="0" w:color="auto"/>
            </w:tcBorders>
            <w:shd w:val="clear" w:color="000000" w:fill="D9D9D9"/>
            <w:noWrap/>
            <w:vAlign w:val="bottom"/>
            <w:hideMark/>
          </w:tcPr>
          <w:p w14:paraId="3486341E"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Historical</w:t>
            </w:r>
          </w:p>
        </w:tc>
      </w:tr>
      <w:tr w:rsidR="00EE6113" w:rsidRPr="002A7A39" w14:paraId="61617A58"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2062FAAE"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w:t>
            </w:r>
          </w:p>
        </w:tc>
        <w:tc>
          <w:tcPr>
            <w:tcW w:w="1581" w:type="dxa"/>
            <w:tcBorders>
              <w:top w:val="nil"/>
              <w:left w:val="nil"/>
              <w:bottom w:val="nil"/>
              <w:right w:val="nil"/>
            </w:tcBorders>
            <w:shd w:val="clear" w:color="auto" w:fill="auto"/>
            <w:noWrap/>
            <w:vAlign w:val="bottom"/>
            <w:hideMark/>
          </w:tcPr>
          <w:p w14:paraId="1037AF05"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Corvallis (OR)</w:t>
            </w:r>
          </w:p>
        </w:tc>
        <w:tc>
          <w:tcPr>
            <w:tcW w:w="1707" w:type="dxa"/>
            <w:tcBorders>
              <w:top w:val="nil"/>
              <w:left w:val="single" w:sz="4" w:space="0" w:color="auto"/>
              <w:bottom w:val="nil"/>
              <w:right w:val="nil"/>
            </w:tcBorders>
            <w:shd w:val="clear" w:color="auto" w:fill="auto"/>
            <w:noWrap/>
            <w:vAlign w:val="bottom"/>
            <w:hideMark/>
          </w:tcPr>
          <w:p w14:paraId="43420312"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bcc-csm1-1-m</w:t>
            </w:r>
          </w:p>
        </w:tc>
        <w:tc>
          <w:tcPr>
            <w:tcW w:w="2801" w:type="dxa"/>
            <w:tcBorders>
              <w:top w:val="nil"/>
              <w:left w:val="single" w:sz="4" w:space="0" w:color="auto"/>
              <w:bottom w:val="nil"/>
              <w:right w:val="nil"/>
            </w:tcBorders>
            <w:shd w:val="clear" w:color="auto" w:fill="auto"/>
            <w:noWrap/>
            <w:vAlign w:val="bottom"/>
            <w:hideMark/>
          </w:tcPr>
          <w:p w14:paraId="567CA27A"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Min Temperature</w:t>
            </w:r>
          </w:p>
        </w:tc>
        <w:tc>
          <w:tcPr>
            <w:tcW w:w="1458" w:type="dxa"/>
            <w:tcBorders>
              <w:top w:val="nil"/>
              <w:left w:val="single" w:sz="4" w:space="0" w:color="auto"/>
              <w:bottom w:val="nil"/>
              <w:right w:val="single" w:sz="4" w:space="0" w:color="auto"/>
            </w:tcBorders>
            <w:shd w:val="clear" w:color="auto" w:fill="auto"/>
            <w:noWrap/>
            <w:vAlign w:val="bottom"/>
            <w:hideMark/>
          </w:tcPr>
          <w:p w14:paraId="06721377"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RCP4.5</w:t>
            </w:r>
          </w:p>
        </w:tc>
      </w:tr>
      <w:tr w:rsidR="00EE6113" w:rsidRPr="002A7A39" w14:paraId="66F1E70E"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739F720F"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2</w:t>
            </w:r>
          </w:p>
        </w:tc>
        <w:tc>
          <w:tcPr>
            <w:tcW w:w="1581" w:type="dxa"/>
            <w:tcBorders>
              <w:top w:val="nil"/>
              <w:left w:val="nil"/>
              <w:bottom w:val="nil"/>
              <w:right w:val="nil"/>
            </w:tcBorders>
            <w:shd w:val="clear" w:color="000000" w:fill="D9D9D9"/>
            <w:noWrap/>
            <w:vAlign w:val="bottom"/>
            <w:hideMark/>
          </w:tcPr>
          <w:p w14:paraId="46E79F76"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Boise (ID)</w:t>
            </w:r>
          </w:p>
        </w:tc>
        <w:tc>
          <w:tcPr>
            <w:tcW w:w="1707" w:type="dxa"/>
            <w:tcBorders>
              <w:top w:val="nil"/>
              <w:left w:val="single" w:sz="4" w:space="0" w:color="auto"/>
              <w:bottom w:val="nil"/>
              <w:right w:val="nil"/>
            </w:tcBorders>
            <w:shd w:val="clear" w:color="000000" w:fill="D9D9D9"/>
            <w:noWrap/>
            <w:vAlign w:val="bottom"/>
            <w:hideMark/>
          </w:tcPr>
          <w:p w14:paraId="3EDD4F01"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BNU-ESM</w:t>
            </w:r>
          </w:p>
        </w:tc>
        <w:tc>
          <w:tcPr>
            <w:tcW w:w="2801" w:type="dxa"/>
            <w:tcBorders>
              <w:top w:val="nil"/>
              <w:left w:val="single" w:sz="4" w:space="0" w:color="auto"/>
              <w:bottom w:val="nil"/>
              <w:right w:val="nil"/>
            </w:tcBorders>
            <w:shd w:val="clear" w:color="000000" w:fill="D9D9D9"/>
            <w:noWrap/>
            <w:vAlign w:val="bottom"/>
            <w:hideMark/>
          </w:tcPr>
          <w:p w14:paraId="4B2CAABC"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Max Relative Humidity</w:t>
            </w:r>
          </w:p>
        </w:tc>
        <w:tc>
          <w:tcPr>
            <w:tcW w:w="1458" w:type="dxa"/>
            <w:tcBorders>
              <w:top w:val="nil"/>
              <w:left w:val="single" w:sz="4" w:space="0" w:color="auto"/>
              <w:bottom w:val="nil"/>
              <w:right w:val="single" w:sz="4" w:space="0" w:color="auto"/>
            </w:tcBorders>
            <w:shd w:val="clear" w:color="000000" w:fill="D9D9D9"/>
            <w:noWrap/>
            <w:vAlign w:val="bottom"/>
            <w:hideMark/>
          </w:tcPr>
          <w:p w14:paraId="0B9ED22E"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RCP8.5</w:t>
            </w:r>
          </w:p>
        </w:tc>
      </w:tr>
      <w:tr w:rsidR="00EE6113" w:rsidRPr="002A7A39" w14:paraId="32B452DD"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939F4B3"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3</w:t>
            </w:r>
          </w:p>
        </w:tc>
        <w:tc>
          <w:tcPr>
            <w:tcW w:w="1581" w:type="dxa"/>
            <w:tcBorders>
              <w:top w:val="nil"/>
              <w:left w:val="nil"/>
              <w:bottom w:val="nil"/>
              <w:right w:val="nil"/>
            </w:tcBorders>
            <w:shd w:val="clear" w:color="auto" w:fill="auto"/>
            <w:noWrap/>
            <w:vAlign w:val="bottom"/>
            <w:hideMark/>
          </w:tcPr>
          <w:p w14:paraId="6F6D7774" w14:textId="77777777" w:rsidR="00EE6113" w:rsidRPr="002A7A39" w:rsidRDefault="00EE6113" w:rsidP="008D3CAA">
            <w:pPr>
              <w:spacing w:before="0" w:afterLines="24" w:after="57"/>
              <w:rPr>
                <w:rFonts w:ascii="Arial" w:eastAsia="Times New Roman" w:hAnsi="Arial" w:cs="Arial"/>
                <w:color w:val="000000"/>
                <w:sz w:val="20"/>
                <w:szCs w:val="20"/>
              </w:rPr>
            </w:pPr>
            <w:proofErr w:type="gramStart"/>
            <w:r w:rsidRPr="002A7A39">
              <w:rPr>
                <w:rFonts w:ascii="Arial" w:eastAsia="Times New Roman" w:hAnsi="Arial" w:cs="Arial"/>
                <w:color w:val="000000"/>
                <w:sz w:val="20"/>
                <w:szCs w:val="20"/>
              </w:rPr>
              <w:t>Redmond(</w:t>
            </w:r>
            <w:proofErr w:type="gramEnd"/>
            <w:r w:rsidRPr="002A7A39">
              <w:rPr>
                <w:rFonts w:ascii="Arial" w:eastAsia="Times New Roman" w:hAnsi="Arial" w:cs="Arial"/>
                <w:color w:val="000000"/>
                <w:sz w:val="20"/>
                <w:szCs w:val="20"/>
              </w:rPr>
              <w:t>OR)</w:t>
            </w:r>
          </w:p>
        </w:tc>
        <w:tc>
          <w:tcPr>
            <w:tcW w:w="1707" w:type="dxa"/>
            <w:tcBorders>
              <w:top w:val="nil"/>
              <w:left w:val="single" w:sz="4" w:space="0" w:color="auto"/>
              <w:bottom w:val="nil"/>
              <w:right w:val="nil"/>
            </w:tcBorders>
            <w:shd w:val="clear" w:color="auto" w:fill="auto"/>
            <w:noWrap/>
            <w:vAlign w:val="bottom"/>
            <w:hideMark/>
          </w:tcPr>
          <w:p w14:paraId="558C83B7"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CanESM2</w:t>
            </w:r>
          </w:p>
        </w:tc>
        <w:tc>
          <w:tcPr>
            <w:tcW w:w="2801" w:type="dxa"/>
            <w:tcBorders>
              <w:top w:val="nil"/>
              <w:left w:val="single" w:sz="4" w:space="0" w:color="auto"/>
              <w:bottom w:val="nil"/>
              <w:right w:val="nil"/>
            </w:tcBorders>
            <w:shd w:val="clear" w:color="auto" w:fill="auto"/>
            <w:noWrap/>
            <w:vAlign w:val="bottom"/>
            <w:hideMark/>
          </w:tcPr>
          <w:p w14:paraId="0AA5F6F3"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Min Relative Humidity</w:t>
            </w:r>
          </w:p>
        </w:tc>
        <w:tc>
          <w:tcPr>
            <w:tcW w:w="1458" w:type="dxa"/>
            <w:tcBorders>
              <w:top w:val="nil"/>
              <w:left w:val="single" w:sz="4" w:space="0" w:color="auto"/>
              <w:bottom w:val="nil"/>
              <w:right w:val="single" w:sz="4" w:space="0" w:color="auto"/>
            </w:tcBorders>
            <w:shd w:val="clear" w:color="auto" w:fill="auto"/>
            <w:noWrap/>
            <w:vAlign w:val="bottom"/>
            <w:hideMark/>
          </w:tcPr>
          <w:p w14:paraId="1BFF783C"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7EB803B8"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ADBC38C"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4</w:t>
            </w:r>
          </w:p>
        </w:tc>
        <w:tc>
          <w:tcPr>
            <w:tcW w:w="1581" w:type="dxa"/>
            <w:tcBorders>
              <w:top w:val="nil"/>
              <w:left w:val="nil"/>
              <w:bottom w:val="nil"/>
              <w:right w:val="nil"/>
            </w:tcBorders>
            <w:shd w:val="clear" w:color="000000" w:fill="D9D9D9"/>
            <w:noWrap/>
            <w:vAlign w:val="bottom"/>
            <w:hideMark/>
          </w:tcPr>
          <w:p w14:paraId="6BE9B4D6"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Elko (NV)</w:t>
            </w:r>
          </w:p>
        </w:tc>
        <w:tc>
          <w:tcPr>
            <w:tcW w:w="1707" w:type="dxa"/>
            <w:tcBorders>
              <w:top w:val="nil"/>
              <w:left w:val="single" w:sz="4" w:space="0" w:color="auto"/>
              <w:bottom w:val="nil"/>
              <w:right w:val="nil"/>
            </w:tcBorders>
            <w:shd w:val="clear" w:color="000000" w:fill="D9D9D9"/>
            <w:noWrap/>
            <w:vAlign w:val="bottom"/>
            <w:hideMark/>
          </w:tcPr>
          <w:p w14:paraId="7FCB73EB"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CCSM4</w:t>
            </w:r>
          </w:p>
        </w:tc>
        <w:tc>
          <w:tcPr>
            <w:tcW w:w="2801" w:type="dxa"/>
            <w:tcBorders>
              <w:top w:val="nil"/>
              <w:left w:val="single" w:sz="4" w:space="0" w:color="auto"/>
              <w:bottom w:val="nil"/>
              <w:right w:val="nil"/>
            </w:tcBorders>
            <w:shd w:val="clear" w:color="000000" w:fill="D9D9D9"/>
            <w:noWrap/>
            <w:vAlign w:val="bottom"/>
            <w:hideMark/>
          </w:tcPr>
          <w:p w14:paraId="3B2AFA14"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Precipitation (Not FMY Supported)</w:t>
            </w:r>
          </w:p>
        </w:tc>
        <w:tc>
          <w:tcPr>
            <w:tcW w:w="1458" w:type="dxa"/>
            <w:tcBorders>
              <w:top w:val="nil"/>
              <w:left w:val="single" w:sz="4" w:space="0" w:color="auto"/>
              <w:bottom w:val="nil"/>
              <w:right w:val="single" w:sz="4" w:space="0" w:color="auto"/>
            </w:tcBorders>
            <w:shd w:val="clear" w:color="D9D9D9" w:fill="D9D9D9"/>
            <w:noWrap/>
            <w:vAlign w:val="bottom"/>
            <w:hideMark/>
          </w:tcPr>
          <w:p w14:paraId="7AC8A6E8"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6905250D"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7473AA58"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5</w:t>
            </w:r>
          </w:p>
        </w:tc>
        <w:tc>
          <w:tcPr>
            <w:tcW w:w="1581" w:type="dxa"/>
            <w:tcBorders>
              <w:top w:val="nil"/>
              <w:left w:val="nil"/>
              <w:bottom w:val="nil"/>
              <w:right w:val="nil"/>
            </w:tcBorders>
            <w:shd w:val="clear" w:color="auto" w:fill="auto"/>
            <w:noWrap/>
            <w:vAlign w:val="bottom"/>
            <w:hideMark/>
          </w:tcPr>
          <w:p w14:paraId="145ADF98"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Burley (ID)</w:t>
            </w:r>
          </w:p>
        </w:tc>
        <w:tc>
          <w:tcPr>
            <w:tcW w:w="1707" w:type="dxa"/>
            <w:tcBorders>
              <w:top w:val="nil"/>
              <w:left w:val="single" w:sz="4" w:space="0" w:color="auto"/>
              <w:bottom w:val="nil"/>
              <w:right w:val="nil"/>
            </w:tcBorders>
            <w:shd w:val="clear" w:color="auto" w:fill="auto"/>
            <w:noWrap/>
            <w:vAlign w:val="bottom"/>
            <w:hideMark/>
          </w:tcPr>
          <w:p w14:paraId="7D4073CD"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CNRM-CM5</w:t>
            </w:r>
          </w:p>
        </w:tc>
        <w:tc>
          <w:tcPr>
            <w:tcW w:w="2801" w:type="dxa"/>
            <w:tcBorders>
              <w:top w:val="nil"/>
              <w:left w:val="single" w:sz="4" w:space="0" w:color="auto"/>
              <w:bottom w:val="nil"/>
              <w:right w:val="nil"/>
            </w:tcBorders>
            <w:shd w:val="clear" w:color="auto" w:fill="auto"/>
            <w:noWrap/>
            <w:vAlign w:val="bottom"/>
            <w:hideMark/>
          </w:tcPr>
          <w:p w14:paraId="2CA77869"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Surface Downwelling Shortwave Flux in Air</w:t>
            </w:r>
          </w:p>
        </w:tc>
        <w:tc>
          <w:tcPr>
            <w:tcW w:w="1458" w:type="dxa"/>
            <w:tcBorders>
              <w:top w:val="nil"/>
              <w:left w:val="single" w:sz="4" w:space="0" w:color="auto"/>
              <w:bottom w:val="nil"/>
              <w:right w:val="single" w:sz="4" w:space="0" w:color="auto"/>
            </w:tcBorders>
            <w:shd w:val="clear" w:color="auto" w:fill="auto"/>
            <w:noWrap/>
            <w:vAlign w:val="bottom"/>
            <w:hideMark/>
          </w:tcPr>
          <w:p w14:paraId="2FC30E37"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09E68BDF"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56B5219"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6</w:t>
            </w:r>
          </w:p>
        </w:tc>
        <w:tc>
          <w:tcPr>
            <w:tcW w:w="1581" w:type="dxa"/>
            <w:tcBorders>
              <w:top w:val="nil"/>
              <w:left w:val="nil"/>
              <w:bottom w:val="nil"/>
              <w:right w:val="nil"/>
            </w:tcBorders>
            <w:shd w:val="clear" w:color="000000" w:fill="D9D9D9"/>
            <w:noWrap/>
            <w:vAlign w:val="bottom"/>
            <w:hideMark/>
          </w:tcPr>
          <w:p w14:paraId="01392B8E" w14:textId="77777777" w:rsidR="00EE6113" w:rsidRPr="002A7A39" w:rsidRDefault="00EE6113" w:rsidP="008D3CAA">
            <w:pPr>
              <w:spacing w:before="0" w:afterLines="24" w:after="57"/>
              <w:rPr>
                <w:rFonts w:ascii="Arial" w:eastAsia="Times New Roman" w:hAnsi="Arial" w:cs="Arial"/>
                <w:color w:val="000000"/>
                <w:sz w:val="20"/>
                <w:szCs w:val="20"/>
              </w:rPr>
            </w:pPr>
            <w:proofErr w:type="spellStart"/>
            <w:r w:rsidRPr="002A7A39">
              <w:rPr>
                <w:rFonts w:ascii="Arial" w:eastAsia="Times New Roman" w:hAnsi="Arial" w:cs="Arial"/>
                <w:color w:val="000000"/>
                <w:sz w:val="20"/>
                <w:szCs w:val="20"/>
              </w:rPr>
              <w:t>Soda_Springs</w:t>
            </w:r>
            <w:proofErr w:type="spellEnd"/>
            <w:r w:rsidRPr="002A7A39">
              <w:rPr>
                <w:rFonts w:ascii="Arial" w:eastAsia="Times New Roman" w:hAnsi="Arial" w:cs="Arial"/>
                <w:color w:val="000000"/>
                <w:sz w:val="20"/>
                <w:szCs w:val="20"/>
              </w:rPr>
              <w:t xml:space="preserve"> (ID)</w:t>
            </w:r>
          </w:p>
        </w:tc>
        <w:tc>
          <w:tcPr>
            <w:tcW w:w="1707" w:type="dxa"/>
            <w:tcBorders>
              <w:top w:val="nil"/>
              <w:left w:val="single" w:sz="4" w:space="0" w:color="auto"/>
              <w:bottom w:val="nil"/>
              <w:right w:val="nil"/>
            </w:tcBorders>
            <w:shd w:val="clear" w:color="000000" w:fill="D9D9D9"/>
            <w:noWrap/>
            <w:vAlign w:val="bottom"/>
            <w:hideMark/>
          </w:tcPr>
          <w:p w14:paraId="094888FB"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CSIRO-Mk3-6-0</w:t>
            </w:r>
          </w:p>
        </w:tc>
        <w:tc>
          <w:tcPr>
            <w:tcW w:w="2801" w:type="dxa"/>
            <w:tcBorders>
              <w:top w:val="nil"/>
              <w:left w:val="single" w:sz="4" w:space="0" w:color="auto"/>
              <w:bottom w:val="nil"/>
              <w:right w:val="nil"/>
            </w:tcBorders>
            <w:shd w:val="clear" w:color="000000" w:fill="D9D9D9"/>
            <w:noWrap/>
            <w:vAlign w:val="bottom"/>
            <w:hideMark/>
          </w:tcPr>
          <w:p w14:paraId="3EBBC6F9"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Eastward Wind Component (Not FMY Supported)</w:t>
            </w:r>
          </w:p>
        </w:tc>
        <w:tc>
          <w:tcPr>
            <w:tcW w:w="1458" w:type="dxa"/>
            <w:tcBorders>
              <w:top w:val="nil"/>
              <w:left w:val="single" w:sz="4" w:space="0" w:color="auto"/>
              <w:bottom w:val="nil"/>
              <w:right w:val="single" w:sz="4" w:space="0" w:color="auto"/>
            </w:tcBorders>
            <w:shd w:val="clear" w:color="D9D9D9" w:fill="D9D9D9"/>
            <w:noWrap/>
            <w:vAlign w:val="bottom"/>
            <w:hideMark/>
          </w:tcPr>
          <w:p w14:paraId="44CD0FDE"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2307E204"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C90A3C7"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7</w:t>
            </w:r>
          </w:p>
        </w:tc>
        <w:tc>
          <w:tcPr>
            <w:tcW w:w="1581" w:type="dxa"/>
            <w:tcBorders>
              <w:top w:val="nil"/>
              <w:left w:val="nil"/>
              <w:bottom w:val="nil"/>
              <w:right w:val="nil"/>
            </w:tcBorders>
            <w:shd w:val="clear" w:color="auto" w:fill="auto"/>
            <w:noWrap/>
            <w:vAlign w:val="bottom"/>
            <w:hideMark/>
          </w:tcPr>
          <w:p w14:paraId="03E80B39"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Havre (MT)</w:t>
            </w:r>
          </w:p>
        </w:tc>
        <w:tc>
          <w:tcPr>
            <w:tcW w:w="1707" w:type="dxa"/>
            <w:tcBorders>
              <w:top w:val="nil"/>
              <w:left w:val="single" w:sz="4" w:space="0" w:color="auto"/>
              <w:bottom w:val="nil"/>
              <w:right w:val="nil"/>
            </w:tcBorders>
            <w:shd w:val="clear" w:color="auto" w:fill="auto"/>
            <w:noWrap/>
            <w:vAlign w:val="bottom"/>
            <w:hideMark/>
          </w:tcPr>
          <w:p w14:paraId="78033BFB"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GFDL-ESM2G</w:t>
            </w:r>
          </w:p>
        </w:tc>
        <w:tc>
          <w:tcPr>
            <w:tcW w:w="2801" w:type="dxa"/>
            <w:tcBorders>
              <w:top w:val="nil"/>
              <w:left w:val="single" w:sz="4" w:space="0" w:color="auto"/>
              <w:bottom w:val="nil"/>
              <w:right w:val="nil"/>
            </w:tcBorders>
            <w:shd w:val="clear" w:color="auto" w:fill="auto"/>
            <w:noWrap/>
            <w:vAlign w:val="bottom"/>
            <w:hideMark/>
          </w:tcPr>
          <w:p w14:paraId="2F2107D1"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Northward Wind Component (Not FMY Supported)</w:t>
            </w:r>
          </w:p>
        </w:tc>
        <w:tc>
          <w:tcPr>
            <w:tcW w:w="1458" w:type="dxa"/>
            <w:tcBorders>
              <w:top w:val="nil"/>
              <w:left w:val="single" w:sz="4" w:space="0" w:color="auto"/>
              <w:bottom w:val="nil"/>
              <w:right w:val="single" w:sz="4" w:space="0" w:color="auto"/>
            </w:tcBorders>
            <w:shd w:val="clear" w:color="auto" w:fill="auto"/>
            <w:noWrap/>
            <w:vAlign w:val="bottom"/>
            <w:hideMark/>
          </w:tcPr>
          <w:p w14:paraId="2135ABAD"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6FC3F822"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07688F3"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8</w:t>
            </w:r>
          </w:p>
        </w:tc>
        <w:tc>
          <w:tcPr>
            <w:tcW w:w="1581" w:type="dxa"/>
            <w:tcBorders>
              <w:top w:val="nil"/>
              <w:left w:val="nil"/>
              <w:bottom w:val="nil"/>
              <w:right w:val="nil"/>
            </w:tcBorders>
            <w:shd w:val="clear" w:color="000000" w:fill="D9D9D9"/>
            <w:noWrap/>
            <w:vAlign w:val="bottom"/>
            <w:hideMark/>
          </w:tcPr>
          <w:p w14:paraId="5E708F6B"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Miles City (MT)</w:t>
            </w:r>
          </w:p>
        </w:tc>
        <w:tc>
          <w:tcPr>
            <w:tcW w:w="1707" w:type="dxa"/>
            <w:tcBorders>
              <w:top w:val="nil"/>
              <w:left w:val="single" w:sz="4" w:space="0" w:color="auto"/>
              <w:bottom w:val="nil"/>
              <w:right w:val="nil"/>
            </w:tcBorders>
            <w:shd w:val="clear" w:color="000000" w:fill="D9D9D9"/>
            <w:noWrap/>
            <w:vAlign w:val="bottom"/>
            <w:hideMark/>
          </w:tcPr>
          <w:p w14:paraId="1F3ADE1B"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GFDL-ESM2M</w:t>
            </w:r>
          </w:p>
        </w:tc>
        <w:tc>
          <w:tcPr>
            <w:tcW w:w="2801" w:type="dxa"/>
            <w:tcBorders>
              <w:top w:val="nil"/>
              <w:left w:val="single" w:sz="4" w:space="0" w:color="auto"/>
              <w:bottom w:val="nil"/>
              <w:right w:val="nil"/>
            </w:tcBorders>
            <w:shd w:val="clear" w:color="000000" w:fill="D9D9D9"/>
            <w:noWrap/>
            <w:vAlign w:val="bottom"/>
            <w:hideMark/>
          </w:tcPr>
          <w:p w14:paraId="306775C5"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Specific Humidity</w:t>
            </w:r>
          </w:p>
        </w:tc>
        <w:tc>
          <w:tcPr>
            <w:tcW w:w="1458" w:type="dxa"/>
            <w:tcBorders>
              <w:top w:val="nil"/>
              <w:left w:val="single" w:sz="4" w:space="0" w:color="auto"/>
              <w:bottom w:val="nil"/>
              <w:right w:val="single" w:sz="4" w:space="0" w:color="auto"/>
            </w:tcBorders>
            <w:shd w:val="clear" w:color="D9D9D9" w:fill="D9D9D9"/>
            <w:noWrap/>
            <w:vAlign w:val="bottom"/>
            <w:hideMark/>
          </w:tcPr>
          <w:p w14:paraId="0C1DD6BE"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1784D9EA"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4C132AA2"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9</w:t>
            </w:r>
          </w:p>
        </w:tc>
        <w:tc>
          <w:tcPr>
            <w:tcW w:w="1581" w:type="dxa"/>
            <w:tcBorders>
              <w:top w:val="nil"/>
              <w:left w:val="nil"/>
              <w:bottom w:val="nil"/>
              <w:right w:val="nil"/>
            </w:tcBorders>
            <w:shd w:val="clear" w:color="auto" w:fill="auto"/>
            <w:noWrap/>
            <w:vAlign w:val="bottom"/>
            <w:hideMark/>
          </w:tcPr>
          <w:p w14:paraId="1657737A" w14:textId="77777777" w:rsidR="00EE6113" w:rsidRPr="002A7A39" w:rsidRDefault="00EE6113" w:rsidP="008D3CAA">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Portland (OR)</w:t>
            </w:r>
          </w:p>
          <w:p w14:paraId="33F5D501"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78F95E5A"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HadGEM2-CC365</w:t>
            </w:r>
          </w:p>
        </w:tc>
        <w:tc>
          <w:tcPr>
            <w:tcW w:w="2801" w:type="dxa"/>
            <w:tcBorders>
              <w:top w:val="nil"/>
              <w:left w:val="single" w:sz="4" w:space="0" w:color="auto"/>
              <w:bottom w:val="nil"/>
              <w:right w:val="nil"/>
            </w:tcBorders>
            <w:shd w:val="clear" w:color="auto" w:fill="auto"/>
            <w:noWrap/>
            <w:vAlign w:val="bottom"/>
            <w:hideMark/>
          </w:tcPr>
          <w:p w14:paraId="11A59E7B"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19BD8ADC"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27355101"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5EA89E21"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10</w:t>
            </w:r>
          </w:p>
        </w:tc>
        <w:tc>
          <w:tcPr>
            <w:tcW w:w="1581" w:type="dxa"/>
            <w:tcBorders>
              <w:top w:val="nil"/>
              <w:left w:val="nil"/>
              <w:bottom w:val="nil"/>
              <w:right w:val="nil"/>
            </w:tcBorders>
            <w:shd w:val="clear" w:color="000000" w:fill="D9D9D9"/>
            <w:noWrap/>
            <w:vAlign w:val="bottom"/>
            <w:hideMark/>
          </w:tcPr>
          <w:p w14:paraId="05C733B4" w14:textId="77777777" w:rsidR="00EE6113" w:rsidRPr="002A7A39" w:rsidRDefault="00EE6113" w:rsidP="008D3CAA">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Spokane (WA)</w:t>
            </w:r>
          </w:p>
        </w:tc>
        <w:tc>
          <w:tcPr>
            <w:tcW w:w="1707" w:type="dxa"/>
            <w:tcBorders>
              <w:top w:val="nil"/>
              <w:left w:val="single" w:sz="4" w:space="0" w:color="auto"/>
              <w:bottom w:val="nil"/>
              <w:right w:val="nil"/>
            </w:tcBorders>
            <w:shd w:val="clear" w:color="000000" w:fill="D9D9D9"/>
            <w:noWrap/>
            <w:vAlign w:val="bottom"/>
            <w:hideMark/>
          </w:tcPr>
          <w:p w14:paraId="46174074"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HadGEM2-ES365</w:t>
            </w:r>
          </w:p>
        </w:tc>
        <w:tc>
          <w:tcPr>
            <w:tcW w:w="2801" w:type="dxa"/>
            <w:tcBorders>
              <w:top w:val="nil"/>
              <w:left w:val="single" w:sz="4" w:space="0" w:color="auto"/>
              <w:bottom w:val="nil"/>
              <w:right w:val="nil"/>
            </w:tcBorders>
            <w:shd w:val="clear" w:color="000000" w:fill="D9D9D9"/>
            <w:noWrap/>
            <w:vAlign w:val="bottom"/>
            <w:hideMark/>
          </w:tcPr>
          <w:p w14:paraId="05108799"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662EA9CF"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33CFF1B5"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43714EEE"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11</w:t>
            </w:r>
          </w:p>
        </w:tc>
        <w:tc>
          <w:tcPr>
            <w:tcW w:w="1581" w:type="dxa"/>
            <w:tcBorders>
              <w:top w:val="nil"/>
              <w:left w:val="nil"/>
              <w:bottom w:val="nil"/>
              <w:right w:val="nil"/>
            </w:tcBorders>
            <w:shd w:val="clear" w:color="auto" w:fill="auto"/>
            <w:noWrap/>
            <w:vAlign w:val="bottom"/>
            <w:hideMark/>
          </w:tcPr>
          <w:p w14:paraId="6CEDE9CF" w14:textId="77777777" w:rsidR="00EE6113" w:rsidRPr="002A7A39" w:rsidRDefault="00EE6113" w:rsidP="008D3CAA">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Kalispell (MT)</w:t>
            </w:r>
          </w:p>
        </w:tc>
        <w:tc>
          <w:tcPr>
            <w:tcW w:w="1707" w:type="dxa"/>
            <w:tcBorders>
              <w:top w:val="nil"/>
              <w:left w:val="single" w:sz="4" w:space="0" w:color="auto"/>
              <w:bottom w:val="nil"/>
              <w:right w:val="nil"/>
            </w:tcBorders>
            <w:shd w:val="clear" w:color="auto" w:fill="auto"/>
            <w:noWrap/>
            <w:vAlign w:val="bottom"/>
            <w:hideMark/>
          </w:tcPr>
          <w:p w14:paraId="7E2F92DF"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inmcm4</w:t>
            </w:r>
          </w:p>
        </w:tc>
        <w:tc>
          <w:tcPr>
            <w:tcW w:w="2801" w:type="dxa"/>
            <w:tcBorders>
              <w:top w:val="nil"/>
              <w:left w:val="single" w:sz="4" w:space="0" w:color="auto"/>
              <w:bottom w:val="nil"/>
              <w:right w:val="nil"/>
            </w:tcBorders>
            <w:shd w:val="clear" w:color="auto" w:fill="auto"/>
            <w:noWrap/>
            <w:vAlign w:val="bottom"/>
            <w:hideMark/>
          </w:tcPr>
          <w:p w14:paraId="02226BC7"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7D8D6105"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2A1AF599"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B788518"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12</w:t>
            </w:r>
          </w:p>
        </w:tc>
        <w:tc>
          <w:tcPr>
            <w:tcW w:w="1581" w:type="dxa"/>
            <w:tcBorders>
              <w:top w:val="nil"/>
              <w:left w:val="nil"/>
              <w:bottom w:val="nil"/>
              <w:right w:val="nil"/>
            </w:tcBorders>
            <w:shd w:val="clear" w:color="000000" w:fill="D9D9D9"/>
            <w:noWrap/>
            <w:vAlign w:val="bottom"/>
            <w:hideMark/>
          </w:tcPr>
          <w:p w14:paraId="6996C97A"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58BC2C67"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IPSL-CM5A-MR</w:t>
            </w:r>
          </w:p>
        </w:tc>
        <w:tc>
          <w:tcPr>
            <w:tcW w:w="2801" w:type="dxa"/>
            <w:tcBorders>
              <w:top w:val="nil"/>
              <w:left w:val="single" w:sz="4" w:space="0" w:color="auto"/>
              <w:bottom w:val="nil"/>
              <w:right w:val="nil"/>
            </w:tcBorders>
            <w:shd w:val="clear" w:color="000000" w:fill="D9D9D9"/>
            <w:noWrap/>
            <w:vAlign w:val="bottom"/>
            <w:hideMark/>
          </w:tcPr>
          <w:p w14:paraId="46005883"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1650856A"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394D2D46"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74CAA00"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13</w:t>
            </w:r>
          </w:p>
        </w:tc>
        <w:tc>
          <w:tcPr>
            <w:tcW w:w="1581" w:type="dxa"/>
            <w:tcBorders>
              <w:top w:val="nil"/>
              <w:left w:val="nil"/>
              <w:bottom w:val="nil"/>
              <w:right w:val="nil"/>
            </w:tcBorders>
            <w:shd w:val="clear" w:color="auto" w:fill="auto"/>
            <w:noWrap/>
            <w:vAlign w:val="bottom"/>
            <w:hideMark/>
          </w:tcPr>
          <w:p w14:paraId="03229D6B"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61FDB60F"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IPSL-CM5A-LR</w:t>
            </w:r>
          </w:p>
        </w:tc>
        <w:tc>
          <w:tcPr>
            <w:tcW w:w="2801" w:type="dxa"/>
            <w:tcBorders>
              <w:top w:val="nil"/>
              <w:left w:val="single" w:sz="4" w:space="0" w:color="auto"/>
              <w:bottom w:val="nil"/>
              <w:right w:val="nil"/>
            </w:tcBorders>
            <w:shd w:val="clear" w:color="auto" w:fill="auto"/>
            <w:noWrap/>
            <w:vAlign w:val="bottom"/>
            <w:hideMark/>
          </w:tcPr>
          <w:p w14:paraId="5D3E5363"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B11EA10"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736CF78A"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60CE9884"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14</w:t>
            </w:r>
          </w:p>
        </w:tc>
        <w:tc>
          <w:tcPr>
            <w:tcW w:w="1581" w:type="dxa"/>
            <w:tcBorders>
              <w:top w:val="nil"/>
              <w:left w:val="nil"/>
              <w:bottom w:val="nil"/>
              <w:right w:val="nil"/>
            </w:tcBorders>
            <w:shd w:val="clear" w:color="000000" w:fill="D9D9D9"/>
            <w:noWrap/>
            <w:vAlign w:val="bottom"/>
            <w:hideMark/>
          </w:tcPr>
          <w:p w14:paraId="70BDE1BB"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3F89C4B6"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IPSL-CM5B-LR</w:t>
            </w:r>
          </w:p>
        </w:tc>
        <w:tc>
          <w:tcPr>
            <w:tcW w:w="2801" w:type="dxa"/>
            <w:tcBorders>
              <w:top w:val="nil"/>
              <w:left w:val="single" w:sz="4" w:space="0" w:color="auto"/>
              <w:bottom w:val="nil"/>
              <w:right w:val="nil"/>
            </w:tcBorders>
            <w:shd w:val="clear" w:color="000000" w:fill="D9D9D9"/>
            <w:noWrap/>
            <w:vAlign w:val="bottom"/>
            <w:hideMark/>
          </w:tcPr>
          <w:p w14:paraId="234C44AC"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3FF34A0F"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79082ABF"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36615E06"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15</w:t>
            </w:r>
          </w:p>
        </w:tc>
        <w:tc>
          <w:tcPr>
            <w:tcW w:w="1581" w:type="dxa"/>
            <w:tcBorders>
              <w:top w:val="nil"/>
              <w:left w:val="nil"/>
              <w:bottom w:val="nil"/>
              <w:right w:val="nil"/>
            </w:tcBorders>
            <w:shd w:val="clear" w:color="auto" w:fill="auto"/>
            <w:noWrap/>
            <w:vAlign w:val="bottom"/>
            <w:hideMark/>
          </w:tcPr>
          <w:p w14:paraId="5060CD71"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2CB649E9"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MIROC5</w:t>
            </w:r>
          </w:p>
        </w:tc>
        <w:tc>
          <w:tcPr>
            <w:tcW w:w="2801" w:type="dxa"/>
            <w:tcBorders>
              <w:top w:val="nil"/>
              <w:left w:val="single" w:sz="4" w:space="0" w:color="auto"/>
              <w:bottom w:val="nil"/>
              <w:right w:val="nil"/>
            </w:tcBorders>
            <w:shd w:val="clear" w:color="auto" w:fill="auto"/>
            <w:noWrap/>
            <w:vAlign w:val="bottom"/>
            <w:hideMark/>
          </w:tcPr>
          <w:p w14:paraId="683E2BA9"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41DDF31"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482AE68E"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95CDA52"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16</w:t>
            </w:r>
          </w:p>
        </w:tc>
        <w:tc>
          <w:tcPr>
            <w:tcW w:w="1581" w:type="dxa"/>
            <w:tcBorders>
              <w:top w:val="nil"/>
              <w:left w:val="nil"/>
              <w:bottom w:val="nil"/>
              <w:right w:val="nil"/>
            </w:tcBorders>
            <w:shd w:val="clear" w:color="000000" w:fill="D9D9D9"/>
            <w:noWrap/>
            <w:vAlign w:val="bottom"/>
            <w:hideMark/>
          </w:tcPr>
          <w:p w14:paraId="0A305C3A"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7C4EC7C7"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MIROC-ESM</w:t>
            </w:r>
          </w:p>
        </w:tc>
        <w:tc>
          <w:tcPr>
            <w:tcW w:w="2801" w:type="dxa"/>
            <w:tcBorders>
              <w:top w:val="nil"/>
              <w:left w:val="single" w:sz="4" w:space="0" w:color="auto"/>
              <w:bottom w:val="nil"/>
              <w:right w:val="nil"/>
            </w:tcBorders>
            <w:shd w:val="clear" w:color="000000" w:fill="D9D9D9"/>
            <w:noWrap/>
            <w:vAlign w:val="bottom"/>
            <w:hideMark/>
          </w:tcPr>
          <w:p w14:paraId="75530BA9"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0DF341AB"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76AE1645" w14:textId="77777777" w:rsidTr="008D3CAA">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30DBC096"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17</w:t>
            </w:r>
          </w:p>
        </w:tc>
        <w:tc>
          <w:tcPr>
            <w:tcW w:w="1581" w:type="dxa"/>
            <w:tcBorders>
              <w:top w:val="nil"/>
              <w:left w:val="nil"/>
              <w:bottom w:val="nil"/>
              <w:right w:val="nil"/>
            </w:tcBorders>
            <w:shd w:val="clear" w:color="auto" w:fill="auto"/>
            <w:noWrap/>
            <w:vAlign w:val="bottom"/>
            <w:hideMark/>
          </w:tcPr>
          <w:p w14:paraId="7977FCA7"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0B247B6C"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MIROC-ESM-CHEM</w:t>
            </w:r>
          </w:p>
        </w:tc>
        <w:tc>
          <w:tcPr>
            <w:tcW w:w="2801" w:type="dxa"/>
            <w:tcBorders>
              <w:top w:val="nil"/>
              <w:left w:val="single" w:sz="4" w:space="0" w:color="auto"/>
              <w:bottom w:val="nil"/>
              <w:right w:val="nil"/>
            </w:tcBorders>
            <w:shd w:val="clear" w:color="auto" w:fill="auto"/>
            <w:noWrap/>
            <w:vAlign w:val="bottom"/>
            <w:hideMark/>
          </w:tcPr>
          <w:p w14:paraId="119F8F51"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149C8EE"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4D003E5B" w14:textId="77777777" w:rsidTr="008D3CAA">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F993DAB" w14:textId="77777777" w:rsidR="00EE6113" w:rsidRPr="002A7A39" w:rsidRDefault="00EE6113" w:rsidP="008D3CAA">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18</w:t>
            </w:r>
          </w:p>
        </w:tc>
        <w:tc>
          <w:tcPr>
            <w:tcW w:w="1581" w:type="dxa"/>
            <w:tcBorders>
              <w:top w:val="nil"/>
              <w:left w:val="nil"/>
              <w:bottom w:val="nil"/>
              <w:right w:val="nil"/>
            </w:tcBorders>
            <w:shd w:val="clear" w:color="000000" w:fill="D9D9D9"/>
            <w:noWrap/>
            <w:vAlign w:val="bottom"/>
            <w:hideMark/>
          </w:tcPr>
          <w:p w14:paraId="04DF927B"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1003257E" w14:textId="77777777" w:rsidR="00EE6113" w:rsidRPr="002A7A39" w:rsidRDefault="00EE6113" w:rsidP="008D3CAA">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MRI-CGCM3</w:t>
            </w:r>
          </w:p>
        </w:tc>
        <w:tc>
          <w:tcPr>
            <w:tcW w:w="2801" w:type="dxa"/>
            <w:tcBorders>
              <w:top w:val="nil"/>
              <w:left w:val="single" w:sz="4" w:space="0" w:color="auto"/>
              <w:bottom w:val="nil"/>
              <w:right w:val="nil"/>
            </w:tcBorders>
            <w:shd w:val="clear" w:color="000000" w:fill="D9D9D9"/>
            <w:noWrap/>
            <w:vAlign w:val="bottom"/>
            <w:hideMark/>
          </w:tcPr>
          <w:p w14:paraId="63C21E13" w14:textId="77777777" w:rsidR="00EE6113" w:rsidRPr="002A7A39" w:rsidRDefault="00EE6113" w:rsidP="008D3CAA">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2908ADCC" w14:textId="77777777" w:rsidR="00EE6113" w:rsidRPr="002A7A39" w:rsidRDefault="00EE6113" w:rsidP="008D3CAA">
            <w:pPr>
              <w:spacing w:before="0" w:afterLines="24" w:after="57"/>
              <w:rPr>
                <w:rFonts w:ascii="Arial" w:eastAsia="Times New Roman" w:hAnsi="Arial" w:cs="Arial"/>
                <w:color w:val="000000"/>
                <w:sz w:val="20"/>
                <w:szCs w:val="20"/>
              </w:rPr>
            </w:pPr>
          </w:p>
        </w:tc>
      </w:tr>
      <w:tr w:rsidR="00EE6113" w:rsidRPr="002A7A39" w14:paraId="0FFC2663" w14:textId="77777777" w:rsidTr="008D3CAA">
        <w:trPr>
          <w:trHeight w:val="20"/>
        </w:trPr>
        <w:tc>
          <w:tcPr>
            <w:tcW w:w="2029" w:type="dxa"/>
            <w:tcBorders>
              <w:top w:val="nil"/>
              <w:left w:val="single" w:sz="4" w:space="0" w:color="auto"/>
              <w:bottom w:val="single" w:sz="8" w:space="0" w:color="auto"/>
              <w:right w:val="single" w:sz="4" w:space="0" w:color="auto"/>
            </w:tcBorders>
            <w:shd w:val="clear" w:color="auto" w:fill="auto"/>
            <w:noWrap/>
            <w:vAlign w:val="center"/>
            <w:hideMark/>
          </w:tcPr>
          <w:p w14:paraId="1D64FB55" w14:textId="77777777" w:rsidR="00EE6113" w:rsidRPr="002A7A39" w:rsidRDefault="00EE6113" w:rsidP="008D3CAA">
            <w:pPr>
              <w:spacing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19</w:t>
            </w:r>
          </w:p>
        </w:tc>
        <w:tc>
          <w:tcPr>
            <w:tcW w:w="1581" w:type="dxa"/>
            <w:tcBorders>
              <w:top w:val="nil"/>
              <w:left w:val="nil"/>
              <w:bottom w:val="single" w:sz="8" w:space="0" w:color="auto"/>
              <w:right w:val="nil"/>
            </w:tcBorders>
            <w:shd w:val="clear" w:color="auto" w:fill="auto"/>
            <w:noWrap/>
            <w:vAlign w:val="bottom"/>
            <w:hideMark/>
          </w:tcPr>
          <w:p w14:paraId="460AB04A" w14:textId="77777777" w:rsidR="00EE6113" w:rsidRPr="002A7A39" w:rsidRDefault="00EE6113" w:rsidP="008D3CAA">
            <w:pPr>
              <w:spacing w:afterLines="24" w:after="57"/>
              <w:rPr>
                <w:rFonts w:ascii="Arial" w:eastAsia="Times New Roman" w:hAnsi="Arial" w:cs="Arial"/>
                <w:color w:val="000000"/>
                <w:sz w:val="20"/>
                <w:szCs w:val="20"/>
              </w:rPr>
            </w:pPr>
          </w:p>
        </w:tc>
        <w:tc>
          <w:tcPr>
            <w:tcW w:w="1707" w:type="dxa"/>
            <w:tcBorders>
              <w:top w:val="nil"/>
              <w:left w:val="single" w:sz="4" w:space="0" w:color="auto"/>
              <w:bottom w:val="single" w:sz="8" w:space="0" w:color="auto"/>
              <w:right w:val="nil"/>
            </w:tcBorders>
            <w:shd w:val="clear" w:color="auto" w:fill="auto"/>
            <w:noWrap/>
            <w:vAlign w:val="bottom"/>
            <w:hideMark/>
          </w:tcPr>
          <w:p w14:paraId="2319DA81" w14:textId="77777777" w:rsidR="00EE6113" w:rsidRPr="002A7A39" w:rsidRDefault="00EE6113" w:rsidP="008D3CAA">
            <w:pPr>
              <w:spacing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NorESM1-M</w:t>
            </w:r>
          </w:p>
        </w:tc>
        <w:tc>
          <w:tcPr>
            <w:tcW w:w="2801" w:type="dxa"/>
            <w:tcBorders>
              <w:top w:val="nil"/>
              <w:left w:val="single" w:sz="4" w:space="0" w:color="auto"/>
              <w:bottom w:val="single" w:sz="8" w:space="0" w:color="auto"/>
              <w:right w:val="nil"/>
            </w:tcBorders>
            <w:shd w:val="clear" w:color="auto" w:fill="auto"/>
            <w:noWrap/>
            <w:vAlign w:val="bottom"/>
            <w:hideMark/>
          </w:tcPr>
          <w:p w14:paraId="31E0559D" w14:textId="77777777" w:rsidR="00EE6113" w:rsidRPr="002A7A39" w:rsidRDefault="00EE6113" w:rsidP="008D3CAA">
            <w:pPr>
              <w:spacing w:afterLines="24" w:after="57"/>
              <w:rPr>
                <w:rFonts w:ascii="Arial" w:eastAsia="Times New Roman" w:hAnsi="Arial" w:cs="Arial"/>
                <w:color w:val="000000"/>
                <w:sz w:val="20"/>
                <w:szCs w:val="20"/>
              </w:rPr>
            </w:pPr>
          </w:p>
        </w:tc>
        <w:tc>
          <w:tcPr>
            <w:tcW w:w="1458" w:type="dxa"/>
            <w:tcBorders>
              <w:top w:val="nil"/>
              <w:left w:val="single" w:sz="4" w:space="0" w:color="auto"/>
              <w:bottom w:val="single" w:sz="8" w:space="0" w:color="auto"/>
              <w:right w:val="single" w:sz="4" w:space="0" w:color="auto"/>
            </w:tcBorders>
            <w:shd w:val="clear" w:color="auto" w:fill="auto"/>
            <w:noWrap/>
            <w:vAlign w:val="bottom"/>
            <w:hideMark/>
          </w:tcPr>
          <w:p w14:paraId="06413E35" w14:textId="77777777" w:rsidR="00EE6113" w:rsidRPr="002A7A39" w:rsidRDefault="00EE6113" w:rsidP="008D3CAA">
            <w:pPr>
              <w:spacing w:afterLines="24" w:after="57"/>
              <w:rPr>
                <w:rFonts w:ascii="Arial" w:eastAsia="Times New Roman" w:hAnsi="Arial" w:cs="Arial"/>
                <w:color w:val="000000"/>
                <w:sz w:val="20"/>
                <w:szCs w:val="20"/>
              </w:rPr>
            </w:pPr>
          </w:p>
        </w:tc>
      </w:tr>
    </w:tbl>
    <w:p w14:paraId="761CE0F5" w14:textId="77777777" w:rsidR="00EE6113" w:rsidRPr="00EE6113" w:rsidRDefault="00EE6113" w:rsidP="00EE6113">
      <w:pPr>
        <w:rPr>
          <w:rFonts w:ascii="Times New Roman" w:hAnsi="Times New Roman" w:cs="Times New Roman"/>
        </w:rPr>
      </w:pPr>
    </w:p>
    <w:p w14:paraId="0ED3CFD8" w14:textId="40862A98"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datapath</w:t>
      </w:r>
      <w:proofErr w:type="spellEnd"/>
      <w:r w:rsidRPr="008A0F77">
        <w:rPr>
          <w:rFonts w:ascii="Times New Roman" w:hAnsi="Times New Roman" w:cs="Times New Roman"/>
          <w:sz w:val="24"/>
          <w:szCs w:val="24"/>
        </w:rPr>
        <w:t xml:space="preserve"> – This is the directory on the computer that GCM files for the cities will be downloaded into and searched for later. Note</w:t>
      </w:r>
      <w:r>
        <w:rPr>
          <w:rFonts w:ascii="Times New Roman" w:hAnsi="Times New Roman" w:cs="Times New Roman"/>
          <w:sz w:val="24"/>
          <w:szCs w:val="24"/>
        </w:rPr>
        <w:t>:</w:t>
      </w:r>
      <w:r w:rsidRPr="008A0F77">
        <w:rPr>
          <w:rFonts w:ascii="Times New Roman" w:hAnsi="Times New Roman" w:cs="Times New Roman"/>
          <w:sz w:val="24"/>
          <w:szCs w:val="24"/>
        </w:rPr>
        <w:t xml:space="preserve"> here a user should specify if the weather files to be loaded are in TMY2 or TMY3 format by setting </w:t>
      </w:r>
      <w:r w:rsidRPr="008A0F77">
        <w:rPr>
          <w:rFonts w:ascii="Courier Std" w:hAnsi="Courier Std" w:cs="Times New Roman"/>
          <w:sz w:val="24"/>
          <w:szCs w:val="24"/>
        </w:rPr>
        <w:t>load_tmy23</w:t>
      </w:r>
      <w:r w:rsidRPr="008A0F77">
        <w:rPr>
          <w:rFonts w:ascii="Times New Roman" w:hAnsi="Times New Roman" w:cs="Times New Roman"/>
          <w:sz w:val="24"/>
          <w:szCs w:val="24"/>
        </w:rPr>
        <w:t xml:space="preserve"> to either 2 or 3.</w:t>
      </w:r>
    </w:p>
    <w:p w14:paraId="6ED93821"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graphpath</w:t>
      </w:r>
      <w:proofErr w:type="spellEnd"/>
      <w:r w:rsidRPr="008A0F77">
        <w:rPr>
          <w:rFonts w:ascii="Times New Roman" w:hAnsi="Times New Roman" w:cs="Times New Roman"/>
          <w:sz w:val="24"/>
          <w:szCs w:val="24"/>
        </w:rPr>
        <w:t xml:space="preserve"> – The directory that graphs will be printed to, in the event they are asked for. </w:t>
      </w:r>
    </w:p>
    <w:p w14:paraId="1E4B3FB4"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outputpath</w:t>
      </w:r>
      <w:proofErr w:type="spellEnd"/>
      <w:r w:rsidRPr="008A0F77">
        <w:rPr>
          <w:rFonts w:ascii="Times New Roman" w:hAnsi="Times New Roman" w:cs="Times New Roman"/>
          <w:sz w:val="24"/>
          <w:szCs w:val="24"/>
        </w:rPr>
        <w:t xml:space="preserve"> – The output path for the FMY files, or just generic csv output.</w:t>
      </w:r>
    </w:p>
    <w:p w14:paraId="47D79DA7" w14:textId="77777777" w:rsidR="00E136DF" w:rsidRPr="00213D4C" w:rsidRDefault="00E136DF" w:rsidP="00E136DF">
      <w:pPr>
        <w:pStyle w:val="NoSpacing"/>
        <w:rPr>
          <w:rFonts w:ascii="Times New Roman" w:hAnsi="Times New Roman" w:cs="Times New Roman"/>
        </w:rPr>
      </w:pPr>
      <w:r>
        <w:rPr>
          <w:rFonts w:ascii="Times New Roman" w:hAnsi="Times New Roman" w:cs="Times New Roman"/>
          <w:sz w:val="24"/>
          <w:szCs w:val="24"/>
        </w:rPr>
        <w:t xml:space="preserve">At this point main.py is ready to run. However, a user might be more interested in looking at a specific few cities for a couple GCMs. This is easily set within main.py, the script can access any model, scenario, and variable combination hosted on MACA for any TMY2 or TMY3 city in the </w:t>
      </w:r>
      <w:r>
        <w:rPr>
          <w:rFonts w:ascii="Times New Roman" w:hAnsi="Times New Roman" w:cs="Times New Roman"/>
          <w:sz w:val="24"/>
          <w:szCs w:val="24"/>
        </w:rPr>
        <w:lastRenderedPageBreak/>
        <w:t xml:space="preserve">continuous US. Although precipitation and wind are not converted to FMY.  Firstly, the </w:t>
      </w:r>
      <w:r w:rsidRPr="00EE6113">
        <w:rPr>
          <w:rFonts w:ascii="Courier Std" w:hAnsi="Courier Std" w:cs="Times New Roman"/>
          <w:szCs w:val="24"/>
        </w:rPr>
        <w:t>stations</w:t>
      </w:r>
      <w:r w:rsidRPr="00EE6113">
        <w:rPr>
          <w:rFonts w:ascii="Times New Roman" w:hAnsi="Times New Roman" w:cs="Times New Roman"/>
          <w:szCs w:val="24"/>
        </w:rPr>
        <w:t xml:space="preserve"> </w:t>
      </w:r>
      <w:r>
        <w:rPr>
          <w:rFonts w:ascii="Times New Roman" w:hAnsi="Times New Roman" w:cs="Times New Roman"/>
          <w:sz w:val="24"/>
          <w:szCs w:val="24"/>
        </w:rPr>
        <w:t xml:space="preserve">list of integers will specify which city to look at from the list below, any combination of cities can be added to the list, just include the corresponding number for that city. The script will only run for the nine TMY3 cities listed in the NPCC project proposal, they are given in Table 1. But setting up new cities is a simple task. The filename for the city would have to be added to the end of the </w:t>
      </w:r>
      <w:r w:rsidRPr="00EE6113">
        <w:rPr>
          <w:rFonts w:ascii="Courier Std" w:hAnsi="Courier Std" w:cs="Times New Roman"/>
          <w:szCs w:val="24"/>
        </w:rPr>
        <w:t>CITY</w:t>
      </w:r>
      <w:r w:rsidRPr="00EE6113">
        <w:rPr>
          <w:rFonts w:ascii="Times New Roman" w:hAnsi="Times New Roman" w:cs="Times New Roman"/>
          <w:szCs w:val="24"/>
        </w:rPr>
        <w:t xml:space="preserve"> </w:t>
      </w:r>
      <w:r>
        <w:rPr>
          <w:rFonts w:ascii="Times New Roman" w:hAnsi="Times New Roman" w:cs="Times New Roman"/>
          <w:sz w:val="24"/>
          <w:szCs w:val="24"/>
        </w:rPr>
        <w:t xml:space="preserve">list in cfg.py and then the next incremental number in the </w:t>
      </w:r>
      <w:r w:rsidRPr="00EE6113">
        <w:rPr>
          <w:rFonts w:ascii="Courier Std" w:hAnsi="Courier Std" w:cs="Times New Roman"/>
          <w:szCs w:val="24"/>
        </w:rPr>
        <w:t>stations</w:t>
      </w:r>
      <w:r w:rsidRPr="00EE6113">
        <w:rPr>
          <w:rFonts w:ascii="Times New Roman" w:hAnsi="Times New Roman" w:cs="Times New Roman"/>
          <w:szCs w:val="24"/>
        </w:rPr>
        <w:t xml:space="preserve"> </w:t>
      </w:r>
      <w:r>
        <w:rPr>
          <w:rFonts w:ascii="Times New Roman" w:hAnsi="Times New Roman" w:cs="Times New Roman"/>
          <w:sz w:val="24"/>
          <w:szCs w:val="24"/>
        </w:rPr>
        <w:t>list will refer to that city.</w:t>
      </w:r>
    </w:p>
    <w:p w14:paraId="049F289B" w14:textId="77777777" w:rsidR="00E136DF" w:rsidRDefault="00E136DF" w:rsidP="00E136DF">
      <w:pPr>
        <w:rPr>
          <w:rFonts w:ascii="Times New Roman" w:hAnsi="Times New Roman" w:cs="Times New Roman"/>
        </w:rPr>
      </w:pPr>
      <w:r>
        <w:rPr>
          <w:rFonts w:ascii="Times New Roman" w:hAnsi="Times New Roman" w:cs="Times New Roman"/>
        </w:rPr>
        <w:t xml:space="preserve">Second, the GCMs available from MACA are listed in Table 1. Any combination of models can be added to the </w:t>
      </w:r>
      <w:r w:rsidRPr="003B4DC7">
        <w:rPr>
          <w:rFonts w:ascii="Courier Std" w:hAnsi="Courier Std" w:cs="Times New Roman"/>
        </w:rPr>
        <w:t>models</w:t>
      </w:r>
      <w:r>
        <w:rPr>
          <w:rFonts w:ascii="Times New Roman" w:hAnsi="Times New Roman" w:cs="Times New Roman"/>
        </w:rPr>
        <w:t xml:space="preserve"> list. But note </w:t>
      </w:r>
      <w:r w:rsidRPr="003B4DC7">
        <w:rPr>
          <w:rFonts w:ascii="Times New Roman" w:hAnsi="Times New Roman" w:cs="Times New Roman"/>
        </w:rPr>
        <w:t>bcc-csm1-1 (0) d</w:t>
      </w:r>
      <w:r>
        <w:rPr>
          <w:rFonts w:ascii="Times New Roman" w:hAnsi="Times New Roman" w:cs="Times New Roman"/>
        </w:rPr>
        <w:t>oes not</w:t>
      </w:r>
      <w:r w:rsidRPr="003B4DC7">
        <w:rPr>
          <w:rFonts w:ascii="Times New Roman" w:hAnsi="Times New Roman" w:cs="Times New Roman"/>
        </w:rPr>
        <w:t xml:space="preserve"> have daily data available for 12/31/2099 for the RCP8.5 scenario only.</w:t>
      </w:r>
      <w:r>
        <w:rPr>
          <w:rFonts w:ascii="Times New Roman" w:hAnsi="Times New Roman" w:cs="Times New Roman"/>
        </w:rPr>
        <w:t xml:space="preserve"> And </w:t>
      </w:r>
      <w:r w:rsidRPr="003B4DC7">
        <w:rPr>
          <w:rFonts w:ascii="Times New Roman" w:hAnsi="Times New Roman" w:cs="Times New Roman"/>
        </w:rPr>
        <w:t xml:space="preserve">CCSM4 (4) and NorESM1-M (19) </w:t>
      </w:r>
      <w:r>
        <w:rPr>
          <w:rFonts w:ascii="Times New Roman" w:hAnsi="Times New Roman" w:cs="Times New Roman"/>
        </w:rPr>
        <w:t>do</w:t>
      </w:r>
      <w:r w:rsidRPr="003B4DC7">
        <w:rPr>
          <w:rFonts w:ascii="Times New Roman" w:hAnsi="Times New Roman" w:cs="Times New Roman"/>
        </w:rPr>
        <w:t xml:space="preserve"> not have relative humidity available at daily timescales.</w:t>
      </w:r>
    </w:p>
    <w:p w14:paraId="68E567C5" w14:textId="77777777" w:rsidR="00E136DF" w:rsidRDefault="00E136DF" w:rsidP="00E136DF">
      <w:pPr>
        <w:rPr>
          <w:rFonts w:ascii="Times New Roman" w:hAnsi="Times New Roman" w:cs="Times New Roman"/>
        </w:rPr>
      </w:pPr>
      <w:r>
        <w:rPr>
          <w:rFonts w:ascii="Times New Roman" w:hAnsi="Times New Roman" w:cs="Times New Roman"/>
        </w:rPr>
        <w:t xml:space="preserve">The representative climate pathway (RCP) scenario the GCM was run with is set under </w:t>
      </w:r>
      <w:r w:rsidRPr="0089451E">
        <w:rPr>
          <w:rFonts w:ascii="Courier Std" w:hAnsi="Courier Std" w:cs="Times New Roman"/>
        </w:rPr>
        <w:t>scenario</w:t>
      </w:r>
      <w:r>
        <w:rPr>
          <w:rFonts w:ascii="Times New Roman" w:hAnsi="Times New Roman" w:cs="Times New Roman"/>
        </w:rPr>
        <w:t xml:space="preserve">, where </w:t>
      </w:r>
      <w:r w:rsidRPr="0089451E">
        <w:rPr>
          <w:rFonts w:ascii="Times New Roman" w:hAnsi="Times New Roman" w:cs="Times New Roman"/>
        </w:rPr>
        <w:t>1 is RCP4.5, 2 is RCP8.5</w:t>
      </w:r>
      <w:r>
        <w:rPr>
          <w:rFonts w:ascii="Times New Roman" w:hAnsi="Times New Roman" w:cs="Times New Roman"/>
        </w:rPr>
        <w:t xml:space="preserve">. Scenario number 0 is historical part of the GCM and is set to automatically load. </w:t>
      </w:r>
    </w:p>
    <w:p w14:paraId="43CAE9E0" w14:textId="75694B94" w:rsidR="00E136DF" w:rsidRDefault="00E136DF" w:rsidP="00E136DF">
      <w:pPr>
        <w:rPr>
          <w:rFonts w:ascii="Times New Roman" w:hAnsi="Times New Roman" w:cs="Times New Roman"/>
        </w:rPr>
      </w:pPr>
      <w:r>
        <w:rPr>
          <w:rFonts w:ascii="Times New Roman" w:hAnsi="Times New Roman" w:cs="Times New Roman"/>
        </w:rPr>
        <w:t xml:space="preserve">The time frame is set in </w:t>
      </w:r>
      <w:r w:rsidRPr="00EE6113">
        <w:rPr>
          <w:rFonts w:ascii="Times New Roman" w:hAnsi="Times New Roman" w:cs="Times New Roman"/>
          <w:sz w:val="22"/>
        </w:rPr>
        <w:t>tmy3</w:t>
      </w:r>
      <w:r w:rsidR="00EE6113" w:rsidRPr="00EE6113">
        <w:rPr>
          <w:rFonts w:ascii="Times New Roman" w:hAnsi="Times New Roman" w:cs="Times New Roman"/>
          <w:sz w:val="22"/>
        </w:rPr>
        <w:t>_</w:t>
      </w:r>
      <w:r w:rsidRPr="00EE6113">
        <w:rPr>
          <w:rFonts w:ascii="Times New Roman" w:hAnsi="Times New Roman" w:cs="Times New Roman"/>
          <w:sz w:val="22"/>
        </w:rPr>
        <w:t>years</w:t>
      </w:r>
      <w:r>
        <w:rPr>
          <w:rFonts w:ascii="Times New Roman" w:hAnsi="Times New Roman" w:cs="Times New Roman"/>
        </w:rPr>
        <w:t xml:space="preserve">, the historical period, and </w:t>
      </w:r>
      <w:proofErr w:type="spellStart"/>
      <w:r w:rsidRPr="00EE6113">
        <w:rPr>
          <w:rFonts w:ascii="Times New Roman" w:hAnsi="Times New Roman" w:cs="Times New Roman"/>
          <w:sz w:val="22"/>
        </w:rPr>
        <w:t>future_years</w:t>
      </w:r>
      <w:proofErr w:type="spellEnd"/>
      <w:r>
        <w:rPr>
          <w:rFonts w:ascii="Times New Roman" w:hAnsi="Times New Roman" w:cs="Times New Roman"/>
        </w:rPr>
        <w:t>, the future period. These can be changed, but it is recommended they stay set to 1976 – 2005 and 2020 – 2049 respectively. The future period for the GCMs is loaded between 2006 and 2099. Here we look at the 2030’s, 2020 – 2049, but if it is desired to look farther ahead the time period can be set here. It is standard practice to use a 30-year period to judge an average climate.</w:t>
      </w:r>
    </w:p>
    <w:p w14:paraId="2DF84121" w14:textId="348815C3" w:rsidR="00874B6A" w:rsidRDefault="00E136DF" w:rsidP="00E136DF">
      <w:pPr>
        <w:rPr>
          <w:rFonts w:ascii="Times New Roman" w:hAnsi="Times New Roman" w:cs="Times New Roman"/>
        </w:rPr>
      </w:pPr>
      <w:r>
        <w:rPr>
          <w:rFonts w:ascii="Times New Roman" w:hAnsi="Times New Roman" w:cs="Times New Roman"/>
        </w:rPr>
        <w:t xml:space="preserve">Any or all the weather variables can be run but must be specified in the </w:t>
      </w:r>
      <w:r w:rsidRPr="00874B6A">
        <w:rPr>
          <w:rFonts w:ascii="Courier Std" w:hAnsi="Courier Std" w:cs="Times New Roman"/>
          <w:sz w:val="22"/>
        </w:rPr>
        <w:t>variables</w:t>
      </w:r>
      <w:r w:rsidRPr="00874B6A">
        <w:rPr>
          <w:rFonts w:ascii="Times New Roman" w:hAnsi="Times New Roman" w:cs="Times New Roman"/>
          <w:sz w:val="22"/>
        </w:rPr>
        <w:t xml:space="preserve"> </w:t>
      </w:r>
      <w:r>
        <w:rPr>
          <w:rFonts w:ascii="Times New Roman" w:hAnsi="Times New Roman" w:cs="Times New Roman"/>
        </w:rPr>
        <w:t xml:space="preserve">list. The variables provided by MACA and their references are listed in Table 1. You cannot run a max or min variable without running the other. If running one temperature variable (0/1) the other variable (1/0) must be run as well. This allows the user to create an FMY file that only has the temperature adjusted for example, or all the supported variables. </w:t>
      </w:r>
      <w:r w:rsidR="00874B6A">
        <w:rPr>
          <w:rFonts w:ascii="Times New Roman" w:hAnsi="Times New Roman" w:cs="Times New Roman"/>
        </w:rPr>
        <w:t xml:space="preserve">Note that running with </w:t>
      </w:r>
      <w:r w:rsidR="00EE6113">
        <w:rPr>
          <w:rFonts w:ascii="Times New Roman" w:hAnsi="Times New Roman" w:cs="Times New Roman"/>
        </w:rPr>
        <w:t xml:space="preserve">variable </w:t>
      </w:r>
      <w:r w:rsidR="00874B6A">
        <w:rPr>
          <w:rFonts w:ascii="Times New Roman" w:hAnsi="Times New Roman" w:cs="Times New Roman"/>
        </w:rPr>
        <w:t>5</w:t>
      </w:r>
      <w:r w:rsidR="00EE6113">
        <w:rPr>
          <w:rFonts w:ascii="Times New Roman" w:hAnsi="Times New Roman" w:cs="Times New Roman"/>
        </w:rPr>
        <w:t>, the total solar radiation,</w:t>
      </w:r>
      <w:r w:rsidR="00874B6A">
        <w:rPr>
          <w:rFonts w:ascii="Times New Roman" w:hAnsi="Times New Roman" w:cs="Times New Roman"/>
        </w:rPr>
        <w:t xml:space="preserve"> in the </w:t>
      </w:r>
      <w:r w:rsidR="00874B6A" w:rsidRPr="00874B6A">
        <w:rPr>
          <w:rFonts w:ascii="Courier Std" w:hAnsi="Courier Std" w:cs="Times New Roman"/>
          <w:sz w:val="22"/>
        </w:rPr>
        <w:t>variables</w:t>
      </w:r>
      <w:r w:rsidR="00874B6A" w:rsidRPr="00874B6A">
        <w:rPr>
          <w:rFonts w:ascii="Times New Roman" w:hAnsi="Times New Roman" w:cs="Times New Roman"/>
          <w:sz w:val="22"/>
        </w:rPr>
        <w:t xml:space="preserve"> </w:t>
      </w:r>
      <w:r w:rsidR="00874B6A">
        <w:rPr>
          <w:rFonts w:ascii="Times New Roman" w:hAnsi="Times New Roman" w:cs="Times New Roman"/>
        </w:rPr>
        <w:t>list will change all the solar variables</w:t>
      </w:r>
      <w:r w:rsidR="00FF4BE3">
        <w:rPr>
          <w:rFonts w:ascii="Times New Roman" w:hAnsi="Times New Roman" w:cs="Times New Roman"/>
        </w:rPr>
        <w:t>, the</w:t>
      </w:r>
      <w:r w:rsidR="00EE6113">
        <w:rPr>
          <w:rFonts w:ascii="Times New Roman" w:hAnsi="Times New Roman" w:cs="Times New Roman"/>
        </w:rPr>
        <w:t xml:space="preserve"> total,</w:t>
      </w:r>
      <w:r w:rsidR="00FF4BE3">
        <w:rPr>
          <w:rFonts w:ascii="Times New Roman" w:hAnsi="Times New Roman" w:cs="Times New Roman"/>
        </w:rPr>
        <w:t xml:space="preserve"> direct</w:t>
      </w:r>
      <w:r w:rsidR="00EE6113">
        <w:rPr>
          <w:rFonts w:ascii="Times New Roman" w:hAnsi="Times New Roman" w:cs="Times New Roman"/>
        </w:rPr>
        <w:t>,</w:t>
      </w:r>
      <w:r w:rsidR="00FF4BE3">
        <w:rPr>
          <w:rFonts w:ascii="Times New Roman" w:hAnsi="Times New Roman" w:cs="Times New Roman"/>
        </w:rPr>
        <w:t xml:space="preserve"> and diffuse,</w:t>
      </w:r>
      <w:r w:rsidR="00874B6A">
        <w:rPr>
          <w:rFonts w:ascii="Times New Roman" w:hAnsi="Times New Roman" w:cs="Times New Roman"/>
        </w:rPr>
        <w:t xml:space="preserve"> in the FMY. </w:t>
      </w:r>
    </w:p>
    <w:p w14:paraId="7EF1EDF0" w14:textId="38A703A0" w:rsidR="00E136DF" w:rsidRDefault="00874B6A" w:rsidP="00E136DF">
      <w:pPr>
        <w:rPr>
          <w:rFonts w:ascii="Times New Roman" w:hAnsi="Times New Roman" w:cs="Times New Roman"/>
        </w:rPr>
      </w:pPr>
      <w:r>
        <w:rPr>
          <w:rFonts w:ascii="Times New Roman" w:hAnsi="Times New Roman" w:cs="Times New Roman"/>
        </w:rPr>
        <w:t>R</w:t>
      </w:r>
      <w:r w:rsidR="00E136DF">
        <w:rPr>
          <w:rFonts w:ascii="Times New Roman" w:hAnsi="Times New Roman" w:cs="Times New Roman"/>
        </w:rPr>
        <w:t xml:space="preserve">unning </w:t>
      </w:r>
      <w:r w:rsidR="00E136DF" w:rsidRPr="00410C4C">
        <w:rPr>
          <w:rFonts w:ascii="Courier Std" w:hAnsi="Courier Std" w:cs="Times New Roman"/>
          <w:sz w:val="22"/>
        </w:rPr>
        <w:t>variables</w:t>
      </w:r>
      <w:r w:rsidR="00E136DF" w:rsidRPr="00410C4C">
        <w:rPr>
          <w:rFonts w:ascii="Times New Roman" w:hAnsi="Times New Roman" w:cs="Times New Roman"/>
          <w:sz w:val="22"/>
        </w:rPr>
        <w:t xml:space="preserve"> </w:t>
      </w:r>
      <w:r w:rsidR="00E136DF">
        <w:rPr>
          <w:rFonts w:ascii="Times New Roman" w:hAnsi="Times New Roman" w:cs="Times New Roman"/>
        </w:rPr>
        <w:t>with precipitation (4) or a wind component (6/7) is not supported for FMY files, but the program will download the relevant time series for these variables at the specific stations</w:t>
      </w:r>
      <w:r w:rsidR="00EE6113">
        <w:rPr>
          <w:rFonts w:ascii="Times New Roman" w:hAnsi="Times New Roman" w:cs="Times New Roman"/>
        </w:rPr>
        <w:t xml:space="preserve">, scenarios, and GCM’s </w:t>
      </w:r>
      <w:r w:rsidR="00E136DF">
        <w:rPr>
          <w:rFonts w:ascii="Times New Roman" w:hAnsi="Times New Roman" w:cs="Times New Roman"/>
        </w:rPr>
        <w:t xml:space="preserve">defined </w:t>
      </w:r>
      <w:r w:rsidR="00EE6113">
        <w:rPr>
          <w:rFonts w:ascii="Times New Roman" w:hAnsi="Times New Roman" w:cs="Times New Roman"/>
        </w:rPr>
        <w:t>by the user</w:t>
      </w:r>
      <w:r w:rsidR="00E136DF">
        <w:rPr>
          <w:rFonts w:ascii="Times New Roman" w:hAnsi="Times New Roman" w:cs="Times New Roman"/>
        </w:rPr>
        <w:t xml:space="preserve">. </w:t>
      </w:r>
    </w:p>
    <w:p w14:paraId="1A098DC3" w14:textId="77777777" w:rsidR="00E136DF" w:rsidRDefault="00E136DF" w:rsidP="00E136DF">
      <w:pPr>
        <w:pStyle w:val="Heading3"/>
      </w:pPr>
      <w:bookmarkStart w:id="7" w:name="_Toc17890474"/>
      <w:r>
        <w:t>Output Settings</w:t>
      </w:r>
      <w:bookmarkEnd w:id="7"/>
    </w:p>
    <w:p w14:paraId="7B902F94" w14:textId="77777777" w:rsidR="00E136DF" w:rsidRDefault="00E136DF" w:rsidP="00E136DF">
      <w:pPr>
        <w:rPr>
          <w:rFonts w:ascii="Times New Roman" w:hAnsi="Times New Roman" w:cs="Times New Roman"/>
        </w:rPr>
      </w:pPr>
      <w:r>
        <w:rPr>
          <w:rFonts w:ascii="Times New Roman" w:hAnsi="Times New Roman" w:cs="Times New Roman"/>
        </w:rPr>
        <w:t xml:space="preserve">The FMY script will write output files in either a CSV file, TMY2, and/or TMY3 formats. This is specified with strings in the variable </w:t>
      </w:r>
      <w:proofErr w:type="spellStart"/>
      <w:r w:rsidRPr="00C85364">
        <w:rPr>
          <w:rFonts w:ascii="Courier Std" w:hAnsi="Courier Std" w:cs="Times New Roman"/>
          <w:sz w:val="20"/>
        </w:rPr>
        <w:t>outformats</w:t>
      </w:r>
      <w:proofErr w:type="spellEnd"/>
      <w:r>
        <w:rPr>
          <w:rFonts w:ascii="Times New Roman" w:hAnsi="Times New Roman" w:cs="Times New Roman"/>
        </w:rPr>
        <w:t xml:space="preserve">. If writing to a TMY </w:t>
      </w:r>
      <w:proofErr w:type="gramStart"/>
      <w:r>
        <w:rPr>
          <w:rFonts w:ascii="Times New Roman" w:hAnsi="Times New Roman" w:cs="Times New Roman"/>
        </w:rPr>
        <w:t>file</w:t>
      </w:r>
      <w:proofErr w:type="gramEnd"/>
      <w:r>
        <w:rPr>
          <w:rFonts w:ascii="Times New Roman" w:hAnsi="Times New Roman" w:cs="Times New Roman"/>
        </w:rPr>
        <w:t xml:space="preserve"> the script will read the initial TMY file and rewrite the TMY file with the new FMY variables that were specified by the </w:t>
      </w:r>
      <w:r w:rsidRPr="00C85364">
        <w:rPr>
          <w:rFonts w:ascii="Courier New" w:eastAsia="Times New Roman" w:hAnsi="Courier New" w:cs="Courier New"/>
          <w:color w:val="000000"/>
          <w:sz w:val="22"/>
        </w:rPr>
        <w:t>variables</w:t>
      </w:r>
      <w:r w:rsidRPr="00C85364">
        <w:rPr>
          <w:rFonts w:ascii="Times New Roman" w:hAnsi="Times New Roman" w:cs="Times New Roman"/>
          <w:sz w:val="22"/>
        </w:rPr>
        <w:t xml:space="preserve"> </w:t>
      </w:r>
      <w:r>
        <w:rPr>
          <w:rFonts w:ascii="Times New Roman" w:hAnsi="Times New Roman" w:cs="Times New Roman"/>
        </w:rPr>
        <w:t>list.</w:t>
      </w:r>
      <w:r w:rsidRPr="00280CDB">
        <w:rPr>
          <w:rFonts w:ascii="Times New Roman" w:hAnsi="Times New Roman" w:cs="Times New Roman"/>
        </w:rPr>
        <w:t xml:space="preserve"> </w:t>
      </w:r>
      <w:r>
        <w:rPr>
          <w:rFonts w:ascii="Times New Roman" w:hAnsi="Times New Roman" w:cs="Times New Roman"/>
        </w:rPr>
        <w:t xml:space="preserve">There is no file conversion between TMY2 and TMY3, so the script will only write to the TMY file that is specified as input. Note that the CSV file is a smaller file which contains just the changed variables before and after the FMY transformations, and the TMY3 format will write to a CSV file contains all the TMY3 information. </w:t>
      </w:r>
    </w:p>
    <w:p w14:paraId="69636325" w14:textId="6B409FBD" w:rsidR="006A63CD" w:rsidRDefault="00E136DF" w:rsidP="00E136DF">
      <w:pPr>
        <w:rPr>
          <w:rFonts w:ascii="Times New Roman" w:hAnsi="Times New Roman" w:cs="Times New Roman"/>
        </w:rPr>
      </w:pPr>
      <w:r>
        <w:rPr>
          <w:rFonts w:ascii="Times New Roman" w:hAnsi="Times New Roman" w:cs="Times New Roman"/>
        </w:rPr>
        <w:t xml:space="preserve">The variable </w:t>
      </w:r>
      <w:proofErr w:type="spellStart"/>
      <w:r w:rsidRPr="00410C4C">
        <w:rPr>
          <w:rFonts w:ascii="Courier Std" w:hAnsi="Courier Std" w:cs="Times New Roman"/>
          <w:sz w:val="22"/>
        </w:rPr>
        <w:t>hourly_plots</w:t>
      </w:r>
      <w:proofErr w:type="spellEnd"/>
      <w:r w:rsidRPr="00410C4C">
        <w:rPr>
          <w:rFonts w:ascii="Times New Roman" w:hAnsi="Times New Roman" w:cs="Times New Roman"/>
          <w:sz w:val="22"/>
        </w:rPr>
        <w:t xml:space="preserve"> </w:t>
      </w:r>
      <w:proofErr w:type="gramStart"/>
      <w:r>
        <w:rPr>
          <w:rFonts w:ascii="Times New Roman" w:hAnsi="Times New Roman" w:cs="Times New Roman"/>
        </w:rPr>
        <w:t>is</w:t>
      </w:r>
      <w:proofErr w:type="gramEnd"/>
      <w:r>
        <w:rPr>
          <w:rFonts w:ascii="Times New Roman" w:hAnsi="Times New Roman" w:cs="Times New Roman"/>
        </w:rPr>
        <w:t xml:space="preserve"> a list of variables that print out in plots for each month if </w:t>
      </w:r>
      <w:proofErr w:type="spellStart"/>
      <w:r w:rsidRPr="00410C4C">
        <w:rPr>
          <w:rFonts w:ascii="Courier Std" w:hAnsi="Courier Std" w:cs="Times New Roman"/>
          <w:sz w:val="22"/>
        </w:rPr>
        <w:t>suppress_all_plots</w:t>
      </w:r>
      <w:proofErr w:type="spellEnd"/>
      <w:r w:rsidRPr="00410C4C">
        <w:rPr>
          <w:rFonts w:ascii="Times New Roman" w:hAnsi="Times New Roman" w:cs="Times New Roman"/>
          <w:sz w:val="22"/>
        </w:rPr>
        <w:t xml:space="preserve"> </w:t>
      </w:r>
      <w:r>
        <w:rPr>
          <w:rFonts w:ascii="Times New Roman" w:hAnsi="Times New Roman" w:cs="Times New Roman"/>
        </w:rPr>
        <w:t xml:space="preserve">is set to </w:t>
      </w:r>
      <w:r w:rsidRPr="00C85364">
        <w:rPr>
          <w:rFonts w:ascii="Courier Std" w:hAnsi="Courier Std" w:cs="Times New Roman"/>
          <w:sz w:val="22"/>
        </w:rPr>
        <w:t>False</w:t>
      </w:r>
      <w:r>
        <w:rPr>
          <w:rFonts w:ascii="Times New Roman" w:hAnsi="Times New Roman" w:cs="Times New Roman"/>
        </w:rPr>
        <w:t xml:space="preserve">; the plots are written out to </w:t>
      </w:r>
      <w:proofErr w:type="spellStart"/>
      <w:r w:rsidRPr="00410C4C">
        <w:rPr>
          <w:rFonts w:ascii="Courier Std" w:hAnsi="Courier Std" w:cs="Times New Roman"/>
          <w:sz w:val="22"/>
        </w:rPr>
        <w:t>graphpath</w:t>
      </w:r>
      <w:proofErr w:type="spellEnd"/>
      <w:r>
        <w:rPr>
          <w:rFonts w:ascii="Times New Roman" w:hAnsi="Times New Roman" w:cs="Times New Roman"/>
        </w:rPr>
        <w:t xml:space="preserve">. If </w:t>
      </w:r>
      <w:proofErr w:type="spellStart"/>
      <w:r w:rsidRPr="00410C4C">
        <w:rPr>
          <w:rFonts w:ascii="Courier Std" w:hAnsi="Courier Std" w:cs="Times New Roman"/>
          <w:sz w:val="22"/>
        </w:rPr>
        <w:t>suppress_all_plots</w:t>
      </w:r>
      <w:proofErr w:type="spellEnd"/>
      <w:r w:rsidRPr="00410C4C">
        <w:rPr>
          <w:rFonts w:ascii="Times New Roman" w:hAnsi="Times New Roman" w:cs="Times New Roman"/>
          <w:sz w:val="22"/>
        </w:rPr>
        <w:t xml:space="preserve"> </w:t>
      </w:r>
      <w:proofErr w:type="gramStart"/>
      <w:r>
        <w:rPr>
          <w:rFonts w:ascii="Times New Roman" w:hAnsi="Times New Roman" w:cs="Times New Roman"/>
        </w:rPr>
        <w:t>is</w:t>
      </w:r>
      <w:proofErr w:type="gramEnd"/>
      <w:r>
        <w:rPr>
          <w:rFonts w:ascii="Times New Roman" w:hAnsi="Times New Roman" w:cs="Times New Roman"/>
        </w:rPr>
        <w:t xml:space="preserve"> set to </w:t>
      </w:r>
      <w:r w:rsidRPr="00C85364">
        <w:rPr>
          <w:rFonts w:ascii="Courier Std" w:hAnsi="Courier Std" w:cs="Times New Roman"/>
          <w:sz w:val="22"/>
        </w:rPr>
        <w:t>True</w:t>
      </w:r>
      <w:r w:rsidRPr="00C85364">
        <w:rPr>
          <w:rFonts w:ascii="Times New Roman" w:hAnsi="Times New Roman" w:cs="Times New Roman"/>
          <w:sz w:val="22"/>
        </w:rPr>
        <w:t xml:space="preserve"> </w:t>
      </w:r>
      <w:r>
        <w:rPr>
          <w:rFonts w:ascii="Times New Roman" w:hAnsi="Times New Roman" w:cs="Times New Roman"/>
        </w:rPr>
        <w:t xml:space="preserve">it prints hourly plots of FMY and TMY weather variables for every month, and monthly averages of variables for the GCM and TMY datasets. Printing all these plots will slow the program down. </w:t>
      </w:r>
    </w:p>
    <w:p w14:paraId="293CF3D9" w14:textId="77777777" w:rsidR="00655EAD" w:rsidRDefault="00655EAD" w:rsidP="00E136DF">
      <w:pPr>
        <w:rPr>
          <w:rFonts w:ascii="Times New Roman" w:hAnsi="Times New Roman" w:cs="Times New Roman"/>
        </w:rPr>
      </w:pPr>
    </w:p>
    <w:p w14:paraId="21A24CD8" w14:textId="618044BA" w:rsidR="004A56BA" w:rsidRDefault="004A56BA" w:rsidP="004A56BA">
      <w:pPr>
        <w:pStyle w:val="Heading3"/>
      </w:pPr>
      <w:bookmarkStart w:id="8" w:name="_Toc17890475"/>
      <w:r>
        <w:t>Experimental Settings</w:t>
      </w:r>
      <w:bookmarkEnd w:id="8"/>
    </w:p>
    <w:p w14:paraId="5121DC9E" w14:textId="4F4F7BD5" w:rsidR="00E136DF" w:rsidRDefault="004A56BA" w:rsidP="00E136DF">
      <w:pPr>
        <w:rPr>
          <w:rFonts w:ascii="Times New Roman" w:hAnsi="Times New Roman" w:cs="Times New Roman"/>
        </w:rPr>
      </w:pPr>
      <w:r>
        <w:rPr>
          <w:rFonts w:ascii="Times New Roman" w:hAnsi="Times New Roman" w:cs="Times New Roman"/>
        </w:rPr>
        <w:t xml:space="preserve">These settings are available to be played with by the user but are not recommended to be changed. </w:t>
      </w:r>
    </w:p>
    <w:p w14:paraId="374E7DF6" w14:textId="2C106165" w:rsidR="004B1CBB"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rPr>
        <w:t>which_current_climate</w:t>
      </w:r>
      <w:proofErr w:type="spellEnd"/>
      <w:r>
        <w:rPr>
          <w:rFonts w:ascii="Courier Std" w:hAnsi="Courier Std" w:cs="Times New Roman"/>
          <w:sz w:val="22"/>
        </w:rPr>
        <w:t xml:space="preserve"> </w:t>
      </w:r>
      <w:r>
        <w:rPr>
          <w:rFonts w:ascii="Times New Roman" w:hAnsi="Times New Roman" w:cs="Times New Roman"/>
        </w:rPr>
        <w:t>changes what the script uses as the baseline climate for adjustment. Current settings are for ‘</w:t>
      </w:r>
      <w:proofErr w:type="spellStart"/>
      <w:r>
        <w:rPr>
          <w:rFonts w:ascii="Times New Roman" w:hAnsi="Times New Roman" w:cs="Times New Roman"/>
        </w:rPr>
        <w:t>gcm</w:t>
      </w:r>
      <w:proofErr w:type="spellEnd"/>
      <w:r>
        <w:rPr>
          <w:rFonts w:ascii="Times New Roman" w:hAnsi="Times New Roman" w:cs="Times New Roman"/>
        </w:rPr>
        <w:t>’/’GCM’ or ‘</w:t>
      </w:r>
      <w:proofErr w:type="spellStart"/>
      <w:r>
        <w:rPr>
          <w:rFonts w:ascii="Times New Roman" w:hAnsi="Times New Roman" w:cs="Times New Roman"/>
        </w:rPr>
        <w:t>tmy</w:t>
      </w:r>
      <w:proofErr w:type="spellEnd"/>
      <w:r>
        <w:rPr>
          <w:rFonts w:ascii="Times New Roman" w:hAnsi="Times New Roman" w:cs="Times New Roman"/>
        </w:rPr>
        <w:t>’/’TMY’. ‘</w:t>
      </w:r>
      <w:proofErr w:type="spellStart"/>
      <w:r>
        <w:rPr>
          <w:rFonts w:ascii="Times New Roman" w:hAnsi="Times New Roman" w:cs="Times New Roman"/>
        </w:rPr>
        <w:t>gcm</w:t>
      </w:r>
      <w:proofErr w:type="spellEnd"/>
      <w:r>
        <w:rPr>
          <w:rFonts w:ascii="Times New Roman" w:hAnsi="Times New Roman" w:cs="Times New Roman"/>
        </w:rPr>
        <w:t xml:space="preserve">’ is recommended as this uses a thirty year mean for the baseline and does not bias the data the way the TMY data does. The TMY data does </w:t>
      </w:r>
      <w:r w:rsidRPr="00DE6C70">
        <w:rPr>
          <w:rFonts w:ascii="Times New Roman" w:hAnsi="Times New Roman" w:cs="Times New Roman"/>
        </w:rPr>
        <w:t>not represent a city’s current climate</w:t>
      </w:r>
      <w:r>
        <w:rPr>
          <w:rFonts w:ascii="Times New Roman" w:hAnsi="Times New Roman" w:cs="Times New Roman"/>
        </w:rPr>
        <w:t xml:space="preserve"> and is representative of only one typical year</w:t>
      </w:r>
      <w:r w:rsidRPr="00DE6C70">
        <w:rPr>
          <w:rFonts w:ascii="Times New Roman" w:hAnsi="Times New Roman" w:cs="Times New Roman"/>
        </w:rPr>
        <w:t>, making the data more susceptible to outliers</w:t>
      </w:r>
      <w:r>
        <w:rPr>
          <w:rFonts w:ascii="Times New Roman" w:hAnsi="Times New Roman" w:cs="Times New Roman"/>
        </w:rPr>
        <w:t>,</w:t>
      </w:r>
      <w:r w:rsidRPr="00DE6C70">
        <w:rPr>
          <w:rFonts w:ascii="Times New Roman" w:hAnsi="Times New Roman" w:cs="Times New Roman"/>
        </w:rPr>
        <w:t xml:space="preserve"> which would shift the results into extremes.</w:t>
      </w:r>
      <w:r>
        <w:rPr>
          <w:rFonts w:ascii="Times New Roman" w:hAnsi="Times New Roman" w:cs="Times New Roman"/>
        </w:rPr>
        <w:t xml:space="preserve"> </w:t>
      </w:r>
    </w:p>
    <w:p w14:paraId="0B752BBF" w14:textId="3056CBCF" w:rsidR="004B1CBB"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rPr>
        <w:t>interpolate_to_station</w:t>
      </w:r>
      <w:proofErr w:type="spellEnd"/>
      <w:r w:rsidRPr="004B1CBB">
        <w:rPr>
          <w:rFonts w:ascii="Times New Roman" w:hAnsi="Times New Roman" w:cs="Times New Roman"/>
          <w:sz w:val="22"/>
        </w:rPr>
        <w:t xml:space="preserve"> </w:t>
      </w:r>
      <w:r>
        <w:rPr>
          <w:rFonts w:ascii="Times New Roman" w:hAnsi="Times New Roman" w:cs="Times New Roman"/>
        </w:rPr>
        <w:t xml:space="preserve">input, set to ‘True’ or ‘False’, will interpolate the GCM 4-km grid cell to the station. It is recommended to be left on, as this is the accepted practice in the literature. </w:t>
      </w:r>
    </w:p>
    <w:p w14:paraId="0CD5834B" w14:textId="20444B97" w:rsidR="004B1CBB" w:rsidRPr="00E20BBA"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szCs w:val="22"/>
        </w:rPr>
        <w:t>bias_correction_method</w:t>
      </w:r>
      <w:proofErr w:type="spellEnd"/>
      <w:r w:rsidRPr="004B1CBB">
        <w:rPr>
          <w:rFonts w:ascii="Times New Roman" w:hAnsi="Times New Roman" w:cs="Times New Roman"/>
        </w:rPr>
        <w:t xml:space="preserve"> </w:t>
      </w:r>
      <w:r>
        <w:rPr>
          <w:rFonts w:ascii="Times New Roman" w:hAnsi="Times New Roman" w:cs="Times New Roman"/>
        </w:rPr>
        <w:t>input, is used to either not correct the data (0)</w:t>
      </w:r>
      <w:r w:rsidR="00E20BBA">
        <w:rPr>
          <w:rFonts w:ascii="Times New Roman" w:hAnsi="Times New Roman" w:cs="Times New Roman"/>
        </w:rPr>
        <w:t>,</w:t>
      </w:r>
      <w:r>
        <w:rPr>
          <w:rFonts w:ascii="Times New Roman" w:hAnsi="Times New Roman" w:cs="Times New Roman"/>
        </w:rPr>
        <w:t xml:space="preserve"> use an </w:t>
      </w:r>
      <w:r w:rsidR="00E20BBA" w:rsidRPr="00E20BBA">
        <w:rPr>
          <w:rFonts w:ascii="Times New Roman" w:hAnsi="Times New Roman" w:cs="Times New Roman"/>
        </w:rPr>
        <w:t>equidistance cumulative distribution function (CDF) matching (</w:t>
      </w:r>
      <w:proofErr w:type="spellStart"/>
      <w:r w:rsidR="00E20BBA" w:rsidRPr="00E20BBA">
        <w:rPr>
          <w:rFonts w:ascii="Times New Roman" w:hAnsi="Times New Roman" w:cs="Times New Roman"/>
        </w:rPr>
        <w:t>EDCDFm</w:t>
      </w:r>
      <w:proofErr w:type="spellEnd"/>
      <w:r w:rsidR="00E20BBA" w:rsidRPr="00E20BBA">
        <w:rPr>
          <w:rFonts w:ascii="Times New Roman" w:hAnsi="Times New Roman" w:cs="Times New Roman"/>
        </w:rPr>
        <w:t>) (1), which is the method used in MACA. Which is different from the typical quantile-based mapping method (</w:t>
      </w:r>
      <w:proofErr w:type="spellStart"/>
      <w:r w:rsidR="00E20BBA" w:rsidRPr="00E20BBA">
        <w:rPr>
          <w:rFonts w:ascii="Times New Roman" w:hAnsi="Times New Roman" w:cs="Times New Roman"/>
        </w:rPr>
        <w:t>CDFm</w:t>
      </w:r>
      <w:proofErr w:type="spellEnd"/>
      <w:r w:rsidR="00E20BBA" w:rsidRPr="00E20BBA">
        <w:rPr>
          <w:rFonts w:ascii="Times New Roman" w:hAnsi="Times New Roman" w:cs="Times New Roman"/>
        </w:rPr>
        <w:t>) (2) as it allows for changes in the variance and skew, as well as the mean, in a variable’s distribution.</w:t>
      </w:r>
    </w:p>
    <w:p w14:paraId="13C7DD37" w14:textId="77777777" w:rsidR="00E20BBA" w:rsidRDefault="00E20BBA" w:rsidP="00E136DF">
      <w:pPr>
        <w:rPr>
          <w:rFonts w:ascii="Times New Roman" w:hAnsi="Times New Roman" w:cs="Times New Roman"/>
        </w:rPr>
      </w:pPr>
    </w:p>
    <w:p w14:paraId="755CFAC5" w14:textId="0B0D3ED2" w:rsidR="003544E8" w:rsidRPr="003544E8" w:rsidRDefault="00E20BBA" w:rsidP="003544E8">
      <w:pPr>
        <w:pStyle w:val="Heading4"/>
      </w:pPr>
      <w:r>
        <w:t>Method Settings</w:t>
      </w:r>
    </w:p>
    <w:p w14:paraId="2C92F7E4" w14:textId="3F936FF0" w:rsidR="0053702D" w:rsidRDefault="00625247" w:rsidP="00E136DF">
      <w:pPr>
        <w:rPr>
          <w:rFonts w:ascii="Times New Roman" w:hAnsi="Times New Roman" w:cs="Times New Roman"/>
        </w:rPr>
      </w:pPr>
      <w:r>
        <w:rPr>
          <w:rFonts w:ascii="Times New Roman" w:hAnsi="Times New Roman" w:cs="Times New Roman"/>
        </w:rPr>
        <w:t xml:space="preserve">The </w:t>
      </w:r>
      <w:r w:rsidRPr="004B1CBB">
        <w:rPr>
          <w:rFonts w:ascii="Courier Std" w:hAnsi="Courier Std" w:cs="Times New Roman"/>
          <w:sz w:val="22"/>
          <w:szCs w:val="22"/>
        </w:rPr>
        <w:t>method</w:t>
      </w:r>
      <w:r>
        <w:rPr>
          <w:rFonts w:ascii="Times New Roman" w:hAnsi="Times New Roman" w:cs="Times New Roman"/>
        </w:rPr>
        <w:t xml:space="preserve"> input changes what method is used, the NPCC (1), </w:t>
      </w:r>
      <w:r w:rsidR="0053702D">
        <w:rPr>
          <w:rFonts w:ascii="Times New Roman" w:hAnsi="Times New Roman" w:cs="Times New Roman"/>
        </w:rPr>
        <w:t>Belcher (2)</w:t>
      </w:r>
      <w:r>
        <w:rPr>
          <w:rFonts w:ascii="Times New Roman" w:hAnsi="Times New Roman" w:cs="Times New Roman"/>
        </w:rPr>
        <w:t xml:space="preserve"> or an adjusted version of NPCC (3)</w:t>
      </w:r>
      <w:r w:rsidR="00421711">
        <w:rPr>
          <w:rFonts w:ascii="Times New Roman" w:hAnsi="Times New Roman" w:cs="Times New Roman"/>
        </w:rPr>
        <w:t>.</w:t>
      </w:r>
    </w:p>
    <w:p w14:paraId="57ECFBCD" w14:textId="0FD1DDF8" w:rsidR="007C4C41" w:rsidRDefault="0053702D" w:rsidP="00E136DF">
      <w:pPr>
        <w:rPr>
          <w:rFonts w:ascii="Times New Roman" w:hAnsi="Times New Roman" w:cs="Times New Roman"/>
        </w:rPr>
      </w:pPr>
      <w:r>
        <w:rPr>
          <w:rFonts w:ascii="Times New Roman" w:hAnsi="Times New Roman" w:cs="Times New Roman"/>
        </w:rPr>
        <w:t>The predominate difference between the NPCC method and the adjusted version, is that the NPCC method uses the max and min daily temperatures and relative humidity of each month to adjust these variables to FMY, instead of using the monthly average</w:t>
      </w:r>
      <w:r w:rsidRPr="0053702D">
        <w:rPr>
          <w:rFonts w:ascii="Times New Roman" w:hAnsi="Times New Roman" w:cs="Times New Roman"/>
        </w:rPr>
        <w:t xml:space="preserve"> </w:t>
      </w:r>
      <w:r>
        <w:rPr>
          <w:rFonts w:ascii="Times New Roman" w:hAnsi="Times New Roman" w:cs="Times New Roman"/>
        </w:rPr>
        <w:t xml:space="preserve">of the max/min temperatures and relative humidity. </w:t>
      </w:r>
      <w:r w:rsidR="00152CFA">
        <w:rPr>
          <w:rFonts w:ascii="Times New Roman" w:hAnsi="Times New Roman" w:cs="Times New Roman"/>
        </w:rPr>
        <w:t>Because the NPCC method works on using the max/min of the whole month daily data is needed.</w:t>
      </w:r>
      <w:r w:rsidR="004B1CBB">
        <w:rPr>
          <w:rFonts w:ascii="Times New Roman" w:hAnsi="Times New Roman" w:cs="Times New Roman"/>
        </w:rPr>
        <w:t xml:space="preserve"> MACA provides this data but it also increases run time as there is an order of magnitude more data to download from MACA.</w:t>
      </w:r>
      <w:r w:rsidR="00152CFA">
        <w:rPr>
          <w:rFonts w:ascii="Times New Roman" w:hAnsi="Times New Roman" w:cs="Times New Roman"/>
        </w:rPr>
        <w:t xml:space="preserve"> </w:t>
      </w:r>
      <w:r>
        <w:rPr>
          <w:rFonts w:ascii="Times New Roman" w:hAnsi="Times New Roman" w:cs="Times New Roman"/>
        </w:rPr>
        <w:t>Both the NPCC methods only change the adjustment to the dry bulb temperatures and relative humidity, the method follows the Belcher</w:t>
      </w:r>
      <w:r w:rsidR="007C4C41">
        <w:rPr>
          <w:rFonts w:ascii="Times New Roman" w:hAnsi="Times New Roman" w:cs="Times New Roman"/>
        </w:rPr>
        <w:t xml:space="preserve"> </w:t>
      </w:r>
      <w:r>
        <w:rPr>
          <w:rFonts w:ascii="Times New Roman" w:hAnsi="Times New Roman" w:cs="Times New Roman"/>
        </w:rPr>
        <w:t>method of morphing for all the other variables.</w:t>
      </w:r>
      <w:r w:rsidR="00152CFA">
        <w:rPr>
          <w:rFonts w:ascii="Times New Roman" w:hAnsi="Times New Roman" w:cs="Times New Roman"/>
        </w:rPr>
        <w:t xml:space="preserve"> </w:t>
      </w:r>
    </w:p>
    <w:p w14:paraId="25225C80" w14:textId="13BE28B3" w:rsidR="00421711" w:rsidRPr="003544E8" w:rsidRDefault="00421711" w:rsidP="00421711">
      <w:pPr>
        <w:pStyle w:val="Heading7"/>
      </w:pPr>
      <w:r>
        <w:t>Belcher Method</w:t>
      </w:r>
    </w:p>
    <w:p w14:paraId="1B1846CF" w14:textId="77777777" w:rsidR="00421711" w:rsidRPr="00EF087B" w:rsidRDefault="00421711" w:rsidP="00421711">
      <w:pPr>
        <w:rPr>
          <w:rFonts w:ascii="Times New Roman" w:eastAsiaTheme="minorEastAsia" w:hAnsi="Times New Roman" w:cs="Times New Roman"/>
        </w:rPr>
      </w:pPr>
      <w:r w:rsidRPr="00EF087B">
        <w:rPr>
          <w:rFonts w:ascii="Times New Roman" w:hAnsi="Times New Roman" w:cs="Times New Roman"/>
        </w:rPr>
        <w:t xml:space="preserve">For each variable,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Pr="00EF087B">
        <w:rPr>
          <w:rFonts w:ascii="Times New Roman" w:eastAsiaTheme="minorEastAsia" w:hAnsi="Times New Roman" w:cs="Times New Roman"/>
        </w:rPr>
        <w:t xml:space="preserve">, subscript 0 for </w:t>
      </w:r>
      <w:r>
        <w:rPr>
          <w:rFonts w:ascii="Times New Roman" w:eastAsiaTheme="minorEastAsia" w:hAnsi="Times New Roman" w:cs="Times New Roman"/>
        </w:rPr>
        <w:t>the historical</w:t>
      </w:r>
      <w:r w:rsidRPr="00EF087B">
        <w:rPr>
          <w:rFonts w:ascii="Times New Roman" w:eastAsiaTheme="minorEastAsia" w:hAnsi="Times New Roman" w:cs="Times New Roman"/>
        </w:rPr>
        <w:t xml:space="preserve"> climate, and for each month, </w:t>
      </w:r>
      <m:oMath>
        <m:r>
          <w:rPr>
            <w:rFonts w:ascii="Cambria Math" w:eastAsiaTheme="minorEastAsia" w:hAnsi="Cambria Math" w:cs="Times New Roman"/>
          </w:rPr>
          <m:t>m</m:t>
        </m:r>
      </m:oMath>
      <w:r w:rsidRPr="00EF087B">
        <w:rPr>
          <w:rFonts w:ascii="Times New Roman" w:eastAsiaTheme="minorEastAsia" w:hAnsi="Times New Roman" w:cs="Times New Roman"/>
        </w:rPr>
        <w:t>, the monthly mean is given by</w:t>
      </w:r>
    </w:p>
    <w:p w14:paraId="0D613763" w14:textId="77777777" w:rsidR="00421711" w:rsidRPr="00EF087B" w:rsidRDefault="008D3CAA" w:rsidP="00421711">
      <w:pPr>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 xml:space="preserve"> N</m:t>
              </m:r>
            </m:den>
          </m:f>
          <m:nary>
            <m:naryPr>
              <m:chr m:val="∑"/>
              <m:limLoc m:val="subSup"/>
              <m:supHide m:val="1"/>
              <m:ctrlPr>
                <w:rPr>
                  <w:rFonts w:ascii="Cambria Math" w:eastAsiaTheme="minorEastAsia" w:hAnsi="Cambria Math" w:cs="Times New Roman"/>
                  <w:i/>
                </w:rPr>
              </m:ctrlPr>
            </m:naryPr>
            <m:sub>
              <m:r>
                <w:rPr>
                  <w:rFonts w:ascii="Cambria Math" w:eastAsiaTheme="minorEastAsia" w:hAnsi="Cambria Math" w:cs="Times New Roman"/>
                </w:rPr>
                <m:t>N years</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m:t>
                  </m:r>
                </m:sub>
              </m:sSub>
            </m:e>
          </m:nary>
        </m:oMath>
      </m:oMathPara>
    </w:p>
    <w:p w14:paraId="65968FAE" w14:textId="116F2BAF" w:rsidR="00421711" w:rsidRPr="00EF087B" w:rsidRDefault="00421711" w:rsidP="00421711">
      <w:pPr>
        <w:rPr>
          <w:rFonts w:ascii="Times New Roman" w:eastAsiaTheme="minorEastAsia" w:hAnsi="Times New Roman" w:cs="Times New Roman"/>
        </w:rPr>
      </w:pPr>
      <w:r w:rsidRPr="00EF087B">
        <w:rPr>
          <w:rFonts w:ascii="Times New Roman" w:eastAsiaTheme="minorEastAsia" w:hAnsi="Times New Roman" w:cs="Times New Roman"/>
        </w:rPr>
        <w:t>Where, N is the number of years averaged over</w:t>
      </w:r>
      <w:r>
        <w:rPr>
          <w:rFonts w:ascii="Times New Roman" w:eastAsiaTheme="minorEastAsia" w:hAnsi="Times New Roman" w:cs="Times New Roman"/>
        </w:rPr>
        <w:t>, in this case we use a 30-year period for the historical period and future period.</w:t>
      </w:r>
      <w:r w:rsidRPr="00EF087B">
        <w:rPr>
          <w:rFonts w:ascii="Times New Roman" w:eastAsiaTheme="minorEastAsia" w:hAnsi="Times New Roman" w:cs="Times New Roman"/>
        </w:rPr>
        <w:t xml:space="preserve"> The morphing method </w:t>
      </w:r>
      <w:r>
        <w:rPr>
          <w:rFonts w:ascii="Times New Roman" w:eastAsiaTheme="minorEastAsia" w:hAnsi="Times New Roman" w:cs="Times New Roman"/>
        </w:rPr>
        <w:t xml:space="preserve">uses the monthly means to </w:t>
      </w:r>
      <w:r w:rsidRPr="00EF087B">
        <w:rPr>
          <w:rFonts w:ascii="Times New Roman" w:eastAsiaTheme="minorEastAsia" w:hAnsi="Times New Roman" w:cs="Times New Roman"/>
        </w:rPr>
        <w:t>transform</w:t>
      </w:r>
      <w:r>
        <w:rPr>
          <w:rFonts w:ascii="Times New Roman" w:eastAsiaTheme="minorEastAsia" w:hAnsi="Times New Roman" w:cs="Times New Roman"/>
        </w:rPr>
        <w:t xml:space="preserve"> hourly data</w:t>
      </w:r>
      <w:r w:rsidRPr="00EF087B">
        <w:rPr>
          <w:rFonts w:ascii="Times New Roman" w:eastAsiaTheme="minorEastAsia" w:hAnsi="Times New Roman" w:cs="Times New Roman"/>
        </w:rPr>
        <w:t xml:space="preserve"> by either, shifting, stretching, or shifting and stretching. </w:t>
      </w:r>
      <w:r>
        <w:rPr>
          <w:rFonts w:ascii="Times New Roman" w:eastAsiaTheme="minorEastAsia" w:hAnsi="Times New Roman" w:cs="Times New Roman"/>
        </w:rPr>
        <w:t>The general formulas for these transformations taken are:</w:t>
      </w:r>
    </w:p>
    <w:p w14:paraId="5C12E153" w14:textId="77777777" w:rsidR="00421711" w:rsidRDefault="00421711" w:rsidP="00421711">
      <w:pPr>
        <w:pStyle w:val="ListParagraph"/>
        <w:numPr>
          <w:ilvl w:val="0"/>
          <w:numId w:val="9"/>
        </w:numPr>
        <w:rPr>
          <w:rFonts w:ascii="Times New Roman" w:eastAsiaTheme="minorEastAsia" w:hAnsi="Times New Roman" w:cs="Times New Roman"/>
        </w:rPr>
      </w:pPr>
      <w:r w:rsidRPr="00EF087B">
        <w:rPr>
          <w:rFonts w:ascii="Times New Roman" w:eastAsiaTheme="minorEastAsia" w:hAnsi="Times New Roman" w:cs="Times New Roman"/>
        </w:rPr>
        <w:lastRenderedPageBreak/>
        <w:t>Shift present-day variables by the difference in monthly means to get the future variable:</w:t>
      </w:r>
    </w:p>
    <w:p w14:paraId="5B5B0232" w14:textId="77777777" w:rsidR="00421711" w:rsidRPr="00EF087B" w:rsidRDefault="00421711" w:rsidP="00421711">
      <w:pPr>
        <w:pStyle w:val="ListParagraph"/>
        <w:rPr>
          <w:rFonts w:ascii="Times New Roman" w:eastAsiaTheme="minorEastAsia" w:hAnsi="Times New Roman" w:cs="Times New Roman"/>
        </w:rPr>
      </w:pPr>
    </w:p>
    <w:p w14:paraId="4D701839" w14:textId="77777777" w:rsidR="00421711" w:rsidRPr="00EF087B" w:rsidRDefault="008D3CAA"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 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 xml:space="preserve"> , </m:t>
          </m:r>
        </m:oMath>
      </m:oMathPara>
    </w:p>
    <w:p w14:paraId="605E174D" w14:textId="77777777" w:rsidR="00421711" w:rsidRPr="00CA5EBC" w:rsidRDefault="00421711" w:rsidP="00421711">
      <w:pPr>
        <w:pStyle w:val="ListParagraph"/>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 xml:space="preserve"> </m:t>
          </m:r>
        </m:oMath>
      </m:oMathPara>
    </w:p>
    <w:p w14:paraId="14B0C196" w14:textId="77777777" w:rsidR="00421711" w:rsidRPr="00EF087B" w:rsidRDefault="00421711" w:rsidP="00421711">
      <w:pPr>
        <w:pStyle w:val="ListParagraph"/>
        <w:rPr>
          <w:rFonts w:ascii="Times New Roman" w:eastAsiaTheme="minorEastAsia" w:hAnsi="Times New Roman" w:cs="Times New Roman"/>
        </w:rPr>
      </w:pPr>
    </w:p>
    <w:p w14:paraId="5BFF5E73" w14:textId="77777777" w:rsidR="00421711" w:rsidRDefault="00421711" w:rsidP="00421711">
      <w:pPr>
        <w:pStyle w:val="ListParagraph"/>
        <w:rPr>
          <w:rFonts w:ascii="Times New Roman" w:eastAsiaTheme="minorEastAsia" w:hAnsi="Times New Roman" w:cs="Times New Roman"/>
        </w:rPr>
      </w:pPr>
      <w:r>
        <w:rPr>
          <w:rFonts w:ascii="Times New Roman" w:eastAsiaTheme="minorEastAsia" w:hAnsi="Times New Roman" w:cs="Times New Roman"/>
        </w:rPr>
        <w:t xml:space="preserve">Where the subscript </w:t>
      </w:r>
      <m:oMath>
        <m:r>
          <w:rPr>
            <w:rFonts w:ascii="Cambria Math" w:hAnsi="Cambria Math" w:cs="Times New Roman"/>
          </w:rPr>
          <m:t>f</m:t>
        </m:r>
      </m:oMath>
      <w:r w:rsidRPr="00EF087B">
        <w:rPr>
          <w:rFonts w:ascii="Times New Roman" w:eastAsiaTheme="minorEastAsia" w:hAnsi="Times New Roman" w:cs="Times New Roman"/>
        </w:rPr>
        <w:t xml:space="preserve"> </w:t>
      </w:r>
      <w:r>
        <w:rPr>
          <w:rFonts w:ascii="Times New Roman" w:eastAsiaTheme="minorEastAsia" w:hAnsi="Times New Roman" w:cs="Times New Roman"/>
        </w:rPr>
        <w:t xml:space="preserve">stands for the future period. </w:t>
      </w:r>
      <w:r w:rsidRPr="00EF087B">
        <w:rPr>
          <w:rFonts w:ascii="Times New Roman" w:eastAsiaTheme="minorEastAsia" w:hAnsi="Times New Roman" w:cs="Times New Roman"/>
        </w:rPr>
        <w:t>This method change</w:t>
      </w:r>
      <w:r>
        <w:rPr>
          <w:rFonts w:ascii="Times New Roman" w:eastAsiaTheme="minorEastAsia" w:hAnsi="Times New Roman" w:cs="Times New Roman"/>
        </w:rPr>
        <w:t>s</w:t>
      </w:r>
      <w:r w:rsidRPr="00EF087B">
        <w:rPr>
          <w:rFonts w:ascii="Times New Roman" w:eastAsiaTheme="minorEastAsia" w:hAnsi="Times New Roman" w:cs="Times New Roman"/>
        </w:rPr>
        <w:t xml:space="preserve"> the mean of the variable but leave the variance unchanged and should be used when the GCM adjusts the mean of the variable. The new mean is then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t>
            </m:r>
          </m:sub>
        </m:sSub>
      </m:oMath>
      <w:r w:rsidRPr="00EF087B">
        <w:rPr>
          <w:rFonts w:ascii="Times New Roman" w:eastAsiaTheme="minorEastAsia" w:hAnsi="Times New Roman" w:cs="Times New Roman"/>
        </w:rPr>
        <w:t>.</w:t>
      </w:r>
    </w:p>
    <w:p w14:paraId="6ED73C23" w14:textId="77777777" w:rsidR="00421711" w:rsidRPr="00EF087B" w:rsidRDefault="00421711" w:rsidP="00421711">
      <w:pPr>
        <w:pStyle w:val="ListParagraph"/>
        <w:rPr>
          <w:rFonts w:ascii="Times New Roman" w:eastAsiaTheme="minorEastAsia" w:hAnsi="Times New Roman" w:cs="Times New Roman"/>
        </w:rPr>
      </w:pPr>
    </w:p>
    <w:p w14:paraId="522B0D2A" w14:textId="77777777" w:rsidR="00421711" w:rsidRDefault="00421711" w:rsidP="00421711">
      <w:pPr>
        <w:pStyle w:val="ListParagraph"/>
        <w:numPr>
          <w:ilvl w:val="0"/>
          <w:numId w:val="9"/>
        </w:numPr>
        <w:rPr>
          <w:rFonts w:ascii="Times New Roman" w:eastAsiaTheme="minorEastAsia" w:hAnsi="Times New Roman" w:cs="Times New Roman"/>
        </w:rPr>
      </w:pPr>
      <w:r w:rsidRPr="00EF087B">
        <w:rPr>
          <w:rFonts w:ascii="Times New Roman" w:eastAsiaTheme="minorEastAsia" w:hAnsi="Times New Roman" w:cs="Times New Roman"/>
        </w:rPr>
        <w:t>Stretch the present-day variable by the fractional change of the monthly means:</w:t>
      </w:r>
    </w:p>
    <w:p w14:paraId="58A4E73D" w14:textId="77777777" w:rsidR="00421711" w:rsidRDefault="00421711" w:rsidP="00421711">
      <w:pPr>
        <w:pStyle w:val="ListParagraph"/>
        <w:rPr>
          <w:rFonts w:ascii="Times New Roman" w:eastAsiaTheme="minorEastAsia" w:hAnsi="Times New Roman" w:cs="Times New Roman"/>
        </w:rPr>
      </w:pPr>
    </w:p>
    <w:p w14:paraId="4947E6FA" w14:textId="77777777" w:rsidR="00421711" w:rsidRPr="001275C3" w:rsidRDefault="008D3CAA"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 xml:space="preserve">x=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 x</m:t>
              </m:r>
            </m:e>
            <m:sub>
              <m:r>
                <w:rPr>
                  <w:rFonts w:ascii="Cambria Math" w:hAnsi="Cambria Math" w:cs="Times New Roman"/>
                </w:rPr>
                <m:t>0</m:t>
              </m:r>
            </m:sub>
          </m:sSub>
          <m:r>
            <w:rPr>
              <w:rFonts w:ascii="Cambria Math" w:hAnsi="Cambria Math" w:cs="Times New Roman"/>
            </w:rPr>
            <m:t xml:space="preserve"> </m:t>
          </m:r>
          <m:r>
            <w:rPr>
              <w:rFonts w:ascii="Cambria Math" w:eastAsiaTheme="minorEastAsia" w:hAnsi="Cambria Math" w:cs="Times New Roman"/>
            </w:rPr>
            <m:t>,</m:t>
          </m:r>
        </m:oMath>
      </m:oMathPara>
    </w:p>
    <w:p w14:paraId="6674DA29" w14:textId="77777777" w:rsidR="00421711" w:rsidRPr="00CA5EBC" w:rsidRDefault="008D3CAA"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oMath>
      </m:oMathPara>
    </w:p>
    <w:p w14:paraId="2BE252D4" w14:textId="77777777" w:rsidR="00421711" w:rsidRDefault="00421711" w:rsidP="00421711">
      <w:pPr>
        <w:pStyle w:val="ListParagraph"/>
        <w:rPr>
          <w:rFonts w:ascii="Times New Roman" w:eastAsiaTheme="minorEastAsia" w:hAnsi="Times New Roman" w:cs="Times New Roman"/>
        </w:rPr>
      </w:pPr>
    </w:p>
    <w:p w14:paraId="24905321" w14:textId="77777777" w:rsidR="00421711" w:rsidRDefault="00421711" w:rsidP="00421711">
      <w:pPr>
        <w:pStyle w:val="ListParagraph"/>
        <w:rPr>
          <w:rFonts w:ascii="Times New Roman" w:eastAsiaTheme="minorEastAsia" w:hAnsi="Times New Roman" w:cs="Times New Roman"/>
        </w:rPr>
      </w:pPr>
      <w:r w:rsidRPr="008C7750">
        <w:rPr>
          <w:rFonts w:ascii="Times New Roman" w:eastAsiaTheme="minorEastAsia" w:hAnsi="Times New Roman" w:cs="Times New Roman"/>
        </w:rPr>
        <w:t xml:space="preserve">Which changes the monthly mean and variance of a variable, used when the variable is a percentage </w:t>
      </w:r>
      <w:r>
        <w:rPr>
          <w:rFonts w:ascii="Times New Roman" w:eastAsiaTheme="minorEastAsia" w:hAnsi="Times New Roman" w:cs="Times New Roman"/>
        </w:rPr>
        <w:t xml:space="preserve">or the variable drops to zero frequently, i.e. solar radiation. </w:t>
      </w:r>
    </w:p>
    <w:p w14:paraId="4FD1D0BC" w14:textId="77777777" w:rsidR="00421711" w:rsidRDefault="00421711" w:rsidP="00421711">
      <w:pPr>
        <w:pStyle w:val="ListParagraph"/>
        <w:rPr>
          <w:rFonts w:ascii="Times New Roman" w:eastAsiaTheme="minorEastAsia" w:hAnsi="Times New Roman" w:cs="Times New Roman"/>
        </w:rPr>
      </w:pPr>
    </w:p>
    <w:p w14:paraId="3F419B88" w14:textId="77777777" w:rsidR="00421711" w:rsidRDefault="00421711" w:rsidP="00421711">
      <w:pPr>
        <w:pStyle w:val="ListParagraph"/>
        <w:numPr>
          <w:ilvl w:val="0"/>
          <w:numId w:val="9"/>
        </w:numPr>
        <w:rPr>
          <w:rFonts w:ascii="Times New Roman" w:eastAsiaTheme="minorEastAsia" w:hAnsi="Times New Roman" w:cs="Times New Roman"/>
        </w:rPr>
      </w:pPr>
      <w:r w:rsidRPr="00EF087B">
        <w:rPr>
          <w:rFonts w:ascii="Times New Roman" w:eastAsiaTheme="minorEastAsia" w:hAnsi="Times New Roman" w:cs="Times New Roman"/>
        </w:rPr>
        <w:t>Combination Shift and Stretch:</w:t>
      </w:r>
    </w:p>
    <w:p w14:paraId="52F88513" w14:textId="77777777" w:rsidR="00421711" w:rsidRPr="00EF087B" w:rsidRDefault="00421711" w:rsidP="00421711">
      <w:pPr>
        <w:pStyle w:val="ListParagraph"/>
        <w:rPr>
          <w:rFonts w:ascii="Times New Roman" w:eastAsiaTheme="minorEastAsia" w:hAnsi="Times New Roman" w:cs="Times New Roman"/>
        </w:rPr>
      </w:pPr>
    </w:p>
    <w:p w14:paraId="23160D7C" w14:textId="77777777" w:rsidR="00421711" w:rsidRPr="007F04D6" w:rsidRDefault="008D3CAA"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 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eastAsiaTheme="minorEastAsia" w:hAnsi="Cambria Math" w:cs="Times New Roman"/>
            </w:rPr>
            <m:t xml:space="preserve">+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m:t>
          </m:r>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eastAsiaTheme="minorEastAsia" w:hAnsi="Cambria Math" w:cs="Times New Roman"/>
            </w:rPr>
            <m:t>+(1+</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 (x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m:t>
          </m:r>
        </m:oMath>
      </m:oMathPara>
    </w:p>
    <w:p w14:paraId="201010E3" w14:textId="77777777" w:rsidR="00421711" w:rsidRPr="00EF087B" w:rsidRDefault="00421711" w:rsidP="00421711">
      <w:pPr>
        <w:pStyle w:val="ListParagraph"/>
        <w:rPr>
          <w:rFonts w:ascii="Times New Roman" w:eastAsiaTheme="minorEastAsia" w:hAnsi="Times New Roman" w:cs="Times New Roman"/>
        </w:rPr>
      </w:pPr>
    </w:p>
    <w:p w14:paraId="236488D7" w14:textId="77777777" w:rsidR="00421711" w:rsidRDefault="00421711" w:rsidP="00421711">
      <w:pPr>
        <w:pStyle w:val="ListParagraph"/>
        <w:rPr>
          <w:rFonts w:ascii="Times New Roman" w:eastAsiaTheme="minorEastAsia" w:hAnsi="Times New Roman" w:cs="Times New Roman"/>
        </w:rPr>
      </w:pPr>
      <w:r w:rsidRPr="00EF087B">
        <w:rPr>
          <w:rFonts w:ascii="Times New Roman" w:eastAsiaTheme="minorEastAsia" w:hAnsi="Times New Roman" w:cs="Times New Roman"/>
        </w:rPr>
        <w:t xml:space="preserve">This will shift the mean and will stretch the various, applicable to temperature changes where the daily mean, maximum, and minimum will all change. </w:t>
      </w:r>
    </w:p>
    <w:p w14:paraId="70BD1EEA" w14:textId="31B10270" w:rsidR="00421711" w:rsidRDefault="00421711" w:rsidP="00421711">
      <w:pPr>
        <w:spacing w:before="0" w:after="0"/>
        <w:rPr>
          <w:rFonts w:ascii="Times New Roman" w:eastAsiaTheme="minorEastAsia" w:hAnsi="Times New Roman" w:cs="Times New Roman"/>
        </w:rPr>
      </w:pPr>
      <w:r>
        <w:rPr>
          <w:rFonts w:ascii="Times New Roman" w:eastAsiaTheme="minorEastAsia" w:hAnsi="Times New Roman" w:cs="Times New Roman"/>
        </w:rPr>
        <w:t xml:space="preserve">Each morphed variable is shifted and/or stretched from an hourly time series given by the TMY data, but the changes in the monthly means are derived from the GCM. A summary of which variables of the TMY variables and the corresponding MACA variable and how the TMY is morphed into FMY are available in Table 2. </w:t>
      </w:r>
    </w:p>
    <w:p w14:paraId="6EB75EB2" w14:textId="77777777" w:rsidR="00146C42" w:rsidRDefault="00146C42" w:rsidP="00421711">
      <w:pPr>
        <w:spacing w:before="0" w:after="0"/>
        <w:rPr>
          <w:rFonts w:ascii="Times New Roman" w:eastAsiaTheme="minorEastAsia" w:hAnsi="Times New Roman" w:cs="Times New Roman"/>
        </w:rPr>
      </w:pPr>
    </w:p>
    <w:p w14:paraId="5EE12CC4" w14:textId="203BD041" w:rsidR="00421711" w:rsidRDefault="00146C42" w:rsidP="00146C42">
      <w:pPr>
        <w:spacing w:before="0" w:after="0"/>
        <w:jc w:val="center"/>
        <w:rPr>
          <w:rFonts w:ascii="Times New Roman" w:eastAsiaTheme="minorEastAsia" w:hAnsi="Times New Roman" w:cs="Times New Roman"/>
        </w:rPr>
      </w:pPr>
      <w:r>
        <w:rPr>
          <w:rFonts w:ascii="Times New Roman" w:hAnsi="Times New Roman" w:cs="Times New Roman"/>
        </w:rPr>
        <w:t>Table 2. TMY and MACA Variables with the method to convert to FMY.</w:t>
      </w:r>
    </w:p>
    <w:p w14:paraId="1ACC04DE" w14:textId="7E2D0593" w:rsidR="00421711" w:rsidRDefault="00421711" w:rsidP="00421711">
      <w:pPr>
        <w:spacing w:before="0" w:after="0"/>
        <w:jc w:val="center"/>
        <w:rPr>
          <w:rFonts w:ascii="Times New Roman" w:hAnsi="Times New Roman" w:cs="Times New Roman"/>
        </w:rPr>
      </w:pPr>
    </w:p>
    <w:tbl>
      <w:tblPr>
        <w:tblStyle w:val="TableGrid1"/>
        <w:tblpPr w:leftFromText="180" w:rightFromText="180" w:vertAnchor="text" w:horzAnchor="margin" w:tblpXSpec="center" w:tblpY="-40"/>
        <w:tblW w:w="0" w:type="auto"/>
        <w:tblLook w:val="04A0" w:firstRow="1" w:lastRow="0" w:firstColumn="1" w:lastColumn="0" w:noHBand="0" w:noVBand="1"/>
      </w:tblPr>
      <w:tblGrid>
        <w:gridCol w:w="2335"/>
        <w:gridCol w:w="2790"/>
        <w:gridCol w:w="3510"/>
      </w:tblGrid>
      <w:tr w:rsidR="00421711" w:rsidRPr="00421711" w14:paraId="268682A3" w14:textId="77777777" w:rsidTr="008D3CAA">
        <w:trPr>
          <w:trHeight w:val="306"/>
        </w:trPr>
        <w:tc>
          <w:tcPr>
            <w:tcW w:w="2335" w:type="dxa"/>
          </w:tcPr>
          <w:p w14:paraId="2B5B7806" w14:textId="77777777" w:rsidR="00421711" w:rsidRPr="00421711" w:rsidRDefault="00421711" w:rsidP="00421711">
            <w:pPr>
              <w:autoSpaceDE w:val="0"/>
              <w:autoSpaceDN w:val="0"/>
              <w:adjustRightInd w:val="0"/>
              <w:spacing w:before="0" w:after="0" w:line="276" w:lineRule="auto"/>
              <w:rPr>
                <w:rFonts w:ascii="Arial" w:eastAsia="Calibri" w:hAnsi="Arial" w:cs="Arial"/>
                <w:b/>
                <w:sz w:val="20"/>
                <w:szCs w:val="20"/>
              </w:rPr>
            </w:pPr>
            <w:bookmarkStart w:id="9" w:name="_Hlk17881399"/>
            <w:r w:rsidRPr="00421711">
              <w:rPr>
                <w:rFonts w:ascii="Arial" w:eastAsia="Calibri" w:hAnsi="Arial" w:cs="Arial"/>
                <w:b/>
                <w:sz w:val="20"/>
                <w:szCs w:val="20"/>
              </w:rPr>
              <w:t>TMY (Hourly)</w:t>
            </w:r>
          </w:p>
        </w:tc>
        <w:tc>
          <w:tcPr>
            <w:tcW w:w="2790" w:type="dxa"/>
          </w:tcPr>
          <w:p w14:paraId="6F184DE7" w14:textId="77777777" w:rsidR="00421711" w:rsidRPr="00421711" w:rsidRDefault="00421711" w:rsidP="00421711">
            <w:pPr>
              <w:spacing w:before="0" w:after="0"/>
              <w:rPr>
                <w:rFonts w:ascii="Arial" w:eastAsia="Calibri" w:hAnsi="Arial" w:cs="Arial"/>
                <w:b/>
                <w:sz w:val="20"/>
                <w:szCs w:val="20"/>
              </w:rPr>
            </w:pPr>
            <w:r w:rsidRPr="00421711">
              <w:rPr>
                <w:rFonts w:ascii="Arial" w:eastAsia="Calibri" w:hAnsi="Arial" w:cs="Arial"/>
                <w:b/>
                <w:sz w:val="20"/>
                <w:szCs w:val="20"/>
              </w:rPr>
              <w:t>MACA (Daily / Monthly)</w:t>
            </w:r>
          </w:p>
        </w:tc>
        <w:tc>
          <w:tcPr>
            <w:tcW w:w="3510" w:type="dxa"/>
          </w:tcPr>
          <w:p w14:paraId="12717AF3" w14:textId="77777777" w:rsidR="00421711" w:rsidRPr="00421711" w:rsidRDefault="00421711" w:rsidP="00421711">
            <w:pPr>
              <w:spacing w:before="0" w:after="0"/>
              <w:rPr>
                <w:rFonts w:ascii="Arial" w:eastAsia="Calibri" w:hAnsi="Arial" w:cs="Arial"/>
                <w:b/>
                <w:sz w:val="20"/>
                <w:szCs w:val="20"/>
              </w:rPr>
            </w:pPr>
            <w:r w:rsidRPr="00421711">
              <w:rPr>
                <w:rFonts w:ascii="Arial" w:eastAsia="Calibri" w:hAnsi="Arial" w:cs="Arial"/>
                <w:b/>
                <w:sz w:val="20"/>
                <w:szCs w:val="20"/>
              </w:rPr>
              <w:t>Method for FMY</w:t>
            </w:r>
          </w:p>
        </w:tc>
      </w:tr>
      <w:tr w:rsidR="00421711" w:rsidRPr="00421711" w14:paraId="7CBB031A" w14:textId="77777777" w:rsidTr="008D3CAA">
        <w:trPr>
          <w:trHeight w:val="306"/>
        </w:trPr>
        <w:tc>
          <w:tcPr>
            <w:tcW w:w="2335" w:type="dxa"/>
          </w:tcPr>
          <w:p w14:paraId="114E7033"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Dry Bulb Temperature</w:t>
            </w:r>
          </w:p>
        </w:tc>
        <w:tc>
          <w:tcPr>
            <w:tcW w:w="2790" w:type="dxa"/>
          </w:tcPr>
          <w:p w14:paraId="093304DC"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Max Temperature</w:t>
            </w:r>
          </w:p>
          <w:p w14:paraId="054E2579" w14:textId="77777777" w:rsidR="00421711" w:rsidRPr="00421711" w:rsidRDefault="00421711" w:rsidP="00421711">
            <w:pPr>
              <w:spacing w:before="0" w:after="0"/>
              <w:rPr>
                <w:rFonts w:ascii="Arial" w:eastAsia="Calibri" w:hAnsi="Arial" w:cs="Arial"/>
                <w:sz w:val="20"/>
                <w:szCs w:val="20"/>
                <w:vertAlign w:val="superscript"/>
              </w:rPr>
            </w:pPr>
            <w:r w:rsidRPr="00421711">
              <w:rPr>
                <w:rFonts w:ascii="Arial" w:eastAsia="Calibri" w:hAnsi="Arial" w:cs="Arial"/>
                <w:sz w:val="20"/>
                <w:szCs w:val="20"/>
              </w:rPr>
              <w:t>Min Temperature</w:t>
            </w:r>
          </w:p>
        </w:tc>
        <w:tc>
          <w:tcPr>
            <w:tcW w:w="3510" w:type="dxa"/>
          </w:tcPr>
          <w:p w14:paraId="22003341"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Stretch and shift based on differences in the monthly mean of the max and min</w:t>
            </w:r>
          </w:p>
        </w:tc>
      </w:tr>
      <w:tr w:rsidR="00421711" w:rsidRPr="00421711" w14:paraId="314B41C0" w14:textId="77777777" w:rsidTr="008D3CAA">
        <w:trPr>
          <w:trHeight w:val="292"/>
        </w:trPr>
        <w:tc>
          <w:tcPr>
            <w:tcW w:w="2335" w:type="dxa"/>
          </w:tcPr>
          <w:p w14:paraId="2D72E905"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Relative Humidity</w:t>
            </w:r>
          </w:p>
        </w:tc>
        <w:tc>
          <w:tcPr>
            <w:tcW w:w="2790" w:type="dxa"/>
          </w:tcPr>
          <w:p w14:paraId="2C621FF0"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Max RHS</w:t>
            </w:r>
          </w:p>
          <w:p w14:paraId="4B6FF9BA" w14:textId="77777777" w:rsidR="00421711" w:rsidRPr="00421711" w:rsidRDefault="00421711" w:rsidP="00421711">
            <w:pPr>
              <w:spacing w:before="0" w:after="0"/>
              <w:rPr>
                <w:rFonts w:ascii="Arial" w:eastAsia="Calibri" w:hAnsi="Arial" w:cs="Arial"/>
                <w:sz w:val="20"/>
                <w:szCs w:val="20"/>
                <w:vertAlign w:val="superscript"/>
              </w:rPr>
            </w:pPr>
            <w:r w:rsidRPr="00421711">
              <w:rPr>
                <w:rFonts w:ascii="Arial" w:eastAsia="Calibri" w:hAnsi="Arial" w:cs="Arial"/>
                <w:sz w:val="20"/>
                <w:szCs w:val="20"/>
              </w:rPr>
              <w:t>Min RHS</w:t>
            </w:r>
          </w:p>
        </w:tc>
        <w:tc>
          <w:tcPr>
            <w:tcW w:w="3510" w:type="dxa"/>
          </w:tcPr>
          <w:p w14:paraId="21CC2F9C"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Stretch based on differences in the monthly mean of the max and min</w:t>
            </w:r>
          </w:p>
        </w:tc>
      </w:tr>
      <w:tr w:rsidR="00421711" w:rsidRPr="00421711" w14:paraId="543A36B7" w14:textId="77777777" w:rsidTr="008D3CAA">
        <w:trPr>
          <w:trHeight w:val="306"/>
        </w:trPr>
        <w:tc>
          <w:tcPr>
            <w:tcW w:w="2335" w:type="dxa"/>
          </w:tcPr>
          <w:p w14:paraId="2F262091"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Dew Point</w:t>
            </w:r>
          </w:p>
        </w:tc>
        <w:tc>
          <w:tcPr>
            <w:tcW w:w="2790" w:type="dxa"/>
          </w:tcPr>
          <w:p w14:paraId="64BC2EE5"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Specific Humidity</w:t>
            </w:r>
          </w:p>
        </w:tc>
        <w:tc>
          <w:tcPr>
            <w:tcW w:w="3510" w:type="dxa"/>
          </w:tcPr>
          <w:p w14:paraId="225FE754"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Convert to specific humidity and stretch.</w:t>
            </w:r>
          </w:p>
        </w:tc>
      </w:tr>
      <w:tr w:rsidR="00421711" w:rsidRPr="00421711" w14:paraId="565F1D8D" w14:textId="77777777" w:rsidTr="008D3CAA">
        <w:trPr>
          <w:trHeight w:val="266"/>
        </w:trPr>
        <w:tc>
          <w:tcPr>
            <w:tcW w:w="2335" w:type="dxa"/>
          </w:tcPr>
          <w:p w14:paraId="5851E2F8"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Total Horizontal Solar</w:t>
            </w:r>
          </w:p>
        </w:tc>
        <w:tc>
          <w:tcPr>
            <w:tcW w:w="2790" w:type="dxa"/>
            <w:vAlign w:val="center"/>
          </w:tcPr>
          <w:p w14:paraId="587D31CA"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Average daily downward shortwave radiation at surface</w:t>
            </w:r>
          </w:p>
        </w:tc>
        <w:tc>
          <w:tcPr>
            <w:tcW w:w="3510" w:type="dxa"/>
          </w:tcPr>
          <w:p w14:paraId="55EBE939"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Stretch by difference in monthly means</w:t>
            </w:r>
          </w:p>
        </w:tc>
      </w:tr>
      <w:tr w:rsidR="00421711" w:rsidRPr="00421711" w14:paraId="62030D84" w14:textId="77777777" w:rsidTr="008D3CAA">
        <w:trPr>
          <w:trHeight w:val="266"/>
        </w:trPr>
        <w:tc>
          <w:tcPr>
            <w:tcW w:w="2335" w:type="dxa"/>
          </w:tcPr>
          <w:p w14:paraId="19FD8F01"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Direct Normal Solar</w:t>
            </w:r>
          </w:p>
        </w:tc>
        <w:tc>
          <w:tcPr>
            <w:tcW w:w="2790" w:type="dxa"/>
          </w:tcPr>
          <w:p w14:paraId="2F63D89B"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p>
        </w:tc>
        <w:tc>
          <w:tcPr>
            <w:tcW w:w="3510" w:type="dxa"/>
          </w:tcPr>
          <w:p w14:paraId="2479717A"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Stretch by difference in total solar monthly means</w:t>
            </w:r>
          </w:p>
        </w:tc>
      </w:tr>
      <w:tr w:rsidR="00421711" w:rsidRPr="00421711" w14:paraId="1E6D917E" w14:textId="77777777" w:rsidTr="008D3CAA">
        <w:trPr>
          <w:trHeight w:val="266"/>
        </w:trPr>
        <w:tc>
          <w:tcPr>
            <w:tcW w:w="2335" w:type="dxa"/>
          </w:tcPr>
          <w:p w14:paraId="2A2A63A3"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Diffuse Horizontal Solar</w:t>
            </w:r>
          </w:p>
        </w:tc>
        <w:tc>
          <w:tcPr>
            <w:tcW w:w="2790" w:type="dxa"/>
          </w:tcPr>
          <w:p w14:paraId="373D2029"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p>
        </w:tc>
        <w:tc>
          <w:tcPr>
            <w:tcW w:w="3510" w:type="dxa"/>
          </w:tcPr>
          <w:p w14:paraId="3F07845C"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Stretch by difference in total solar monthly means</w:t>
            </w:r>
          </w:p>
        </w:tc>
      </w:tr>
      <w:bookmarkEnd w:id="9"/>
    </w:tbl>
    <w:p w14:paraId="4755A69E" w14:textId="77777777" w:rsidR="00421711" w:rsidRPr="00421711" w:rsidRDefault="00421711" w:rsidP="00421711">
      <w:pPr>
        <w:spacing w:before="0" w:after="0"/>
        <w:rPr>
          <w:rFonts w:ascii="Times New Roman" w:eastAsiaTheme="minorEastAsia" w:hAnsi="Times New Roman" w:cs="Times New Roman"/>
        </w:rPr>
      </w:pPr>
    </w:p>
    <w:p w14:paraId="10A2CEA5" w14:textId="609DA4E6" w:rsidR="00421711" w:rsidRPr="003544E8" w:rsidRDefault="00421711" w:rsidP="00421711">
      <w:pPr>
        <w:pStyle w:val="Heading7"/>
      </w:pPr>
      <w:r>
        <w:lastRenderedPageBreak/>
        <w:t>NPCC Method</w:t>
      </w:r>
    </w:p>
    <w:p w14:paraId="72BF6420" w14:textId="10E57891" w:rsidR="0053702D" w:rsidRPr="00EF087B" w:rsidRDefault="0053702D" w:rsidP="0053702D">
      <w:pPr>
        <w:rPr>
          <w:rFonts w:ascii="Times New Roman" w:hAnsi="Times New Roman" w:cs="Times New Roman"/>
        </w:rPr>
      </w:pPr>
      <w:r>
        <w:rPr>
          <w:rFonts w:ascii="Times New Roman" w:hAnsi="Times New Roman" w:cs="Times New Roman"/>
        </w:rPr>
        <w:t xml:space="preserve">The NPCC method starts by looking at </w:t>
      </w:r>
      <w:r w:rsidRPr="00EF087B">
        <w:rPr>
          <w:rFonts w:ascii="Times New Roman" w:hAnsi="Times New Roman" w:cs="Times New Roman"/>
        </w:rPr>
        <w:t xml:space="preserve">the monthly max and min over the future time period, </w:t>
      </w:r>
      <w:r>
        <w:rPr>
          <w:rFonts w:ascii="Times New Roman" w:hAnsi="Times New Roman" w:cs="Times New Roman"/>
        </w:rPr>
        <w:t xml:space="preserve">for each variable, </w:t>
      </w:r>
      <m:oMath>
        <m:r>
          <w:rPr>
            <w:rFonts w:ascii="Cambria Math" w:hAnsi="Cambria Math" w:cs="Times New Roman"/>
          </w:rPr>
          <m:t>x</m:t>
        </m:r>
      </m:oMath>
      <w:r w:rsidRPr="00EF087B">
        <w:rPr>
          <w:rFonts w:ascii="Times New Roman" w:hAnsi="Times New Roman" w:cs="Times New Roman"/>
        </w:rPr>
        <w:t>, then for each month choose</w:t>
      </w:r>
      <w:r>
        <w:rPr>
          <w:rFonts w:ascii="Times New Roman" w:hAnsi="Times New Roman" w:cs="Times New Roman"/>
        </w:rPr>
        <w:t>s</w:t>
      </w:r>
      <w:r w:rsidRPr="00EF087B">
        <w:rPr>
          <w:rFonts w:ascii="Times New Roman" w:hAnsi="Times New Roman" w:cs="Times New Roman"/>
        </w:rPr>
        <w:t xml:space="preserve"> the month that is closest to the mean of all the future months. The choice is made by finding the model that minimizes:</w:t>
      </w:r>
    </w:p>
    <w:p w14:paraId="33711976" w14:textId="77777777" w:rsidR="0053702D" w:rsidRPr="00EF087B" w:rsidRDefault="008D3CAA" w:rsidP="0053702D">
      <w:pPr>
        <w:rPr>
          <w:rFonts w:ascii="Times New Roman" w:eastAsiaTheme="minorEastAsia" w:hAnsi="Times New Roman" w:cs="Times New Roman"/>
        </w:rPr>
      </w:pPr>
      <m:oMathPara>
        <m:oMath>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x</m:t>
                  </m:r>
                </m:sub>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cc,y,m</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num>
                            <m:den>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den>
                          </m:f>
                        </m:e>
                      </m:d>
                    </m:e>
                    <m:sup>
                      <m:r>
                        <w:rPr>
                          <w:rFonts w:ascii="Cambria Math" w:hAnsi="Cambria Math" w:cs="Times New Roman"/>
                        </w:rPr>
                        <m:t>2</m:t>
                      </m:r>
                    </m:sup>
                  </m:sSup>
                </m:e>
              </m:nary>
            </m:e>
          </m:rad>
        </m:oMath>
      </m:oMathPara>
    </w:p>
    <w:p w14:paraId="14EA84D5" w14:textId="77777777" w:rsidR="0053702D" w:rsidRPr="00EF087B" w:rsidRDefault="0053702D" w:rsidP="0053702D">
      <w:pPr>
        <w:rPr>
          <w:rFonts w:ascii="Times New Roman" w:hAnsi="Times New Roman" w:cs="Times New Roman"/>
        </w:rPr>
      </w:pPr>
      <w:r w:rsidRPr="00EF087B">
        <w:rPr>
          <w:rFonts w:ascii="Times New Roman" w:hAnsi="Times New Roman" w:cs="Times New Roman"/>
        </w:rPr>
        <w:t xml:space="preserve">Where </w:t>
      </w:r>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oMath>
      <w:r w:rsidRPr="00EF087B">
        <w:rPr>
          <w:rFonts w:ascii="Times New Roman" w:eastAsiaTheme="minorEastAsia" w:hAnsi="Times New Roman" w:cs="Times New Roman"/>
        </w:rPr>
        <w:t xml:space="preserve"> is the mean</w:t>
      </w:r>
      <w:r>
        <w:rPr>
          <w:rFonts w:ascii="Times New Roman" w:eastAsiaTheme="minorEastAsia" w:hAnsi="Times New Roman" w:cs="Times New Roman"/>
        </w:rPr>
        <w:t xml:space="preserve"> for month, m,</w:t>
      </w:r>
      <w:r w:rsidRPr="00EF087B">
        <w:rPr>
          <w:rFonts w:ascii="Times New Roman" w:eastAsiaTheme="minorEastAsia" w:hAnsi="Times New Roman" w:cs="Times New Roman"/>
        </w:rPr>
        <w:t xml:space="preserve"> of all years</w:t>
      </w:r>
      <w:r>
        <w:rPr>
          <w:rFonts w:ascii="Times New Roman" w:eastAsiaTheme="minorEastAsia" w:hAnsi="Times New Roman" w:cs="Times New Roman"/>
        </w:rPr>
        <w:t>, y,</w:t>
      </w:r>
      <w:r w:rsidRPr="00EF087B">
        <w:rPr>
          <w:rFonts w:ascii="Times New Roman" w:eastAsiaTheme="minorEastAsia" w:hAnsi="Times New Roman" w:cs="Times New Roman"/>
        </w:rPr>
        <w:t xml:space="preserve"> for a variable, </w:t>
      </w:r>
      <m:oMath>
        <m:r>
          <w:rPr>
            <w:rFonts w:ascii="Cambria Math" w:hAnsi="Cambria Math" w:cs="Times New Roman"/>
          </w:rPr>
          <m:t>x</m:t>
        </m:r>
      </m:oMath>
      <w:r w:rsidRPr="00EF087B">
        <w:rPr>
          <w:rFonts w:ascii="Times New Roman" w:eastAsiaTheme="minorEastAsia" w:hAnsi="Times New Roman" w:cs="Times New Roman"/>
        </w:rPr>
        <w:t xml:space="preserve">. This is the normalized vector distance to the mean for all the variables. Once the future month closest to the average is found the temperature is found by solving for </w:t>
      </w:r>
      <w:r>
        <w:rPr>
          <w:rFonts w:ascii="Times New Roman" w:eastAsiaTheme="minorEastAsia" w:hAnsi="Times New Roman" w:cs="Times New Roman"/>
        </w:rPr>
        <w:t xml:space="preserve">constants </w:t>
      </w:r>
      <w:r w:rsidRPr="00EF087B">
        <w:rPr>
          <w:rFonts w:ascii="Times New Roman" w:eastAsiaTheme="minorEastAsia" w:hAnsi="Times New Roman" w:cs="Times New Roman"/>
        </w:rPr>
        <w:t>A and B below:</w:t>
      </w:r>
    </w:p>
    <w:p w14:paraId="03F6A55E" w14:textId="77777777" w:rsidR="0053702D" w:rsidRPr="00EF087B" w:rsidRDefault="008D3CAA"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2832AD4A" w14:textId="77777777" w:rsidR="0053702D" w:rsidRPr="00EF087B" w:rsidRDefault="008D3CAA" w:rsidP="0053702D">
      <w:pPr>
        <w:rPr>
          <w:rFonts w:ascii="Times New Roman" w:eastAsiaTheme="minorEastAsia"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3B2EB4D1" w14:textId="77777777" w:rsidR="0053702D" w:rsidRPr="00EF087B" w:rsidRDefault="0053702D" w:rsidP="0053702D">
      <w:pPr>
        <w:rPr>
          <w:rFonts w:ascii="Times New Roman" w:hAnsi="Times New Roman" w:cs="Times New Roman"/>
        </w:rPr>
      </w:pPr>
      <w:r w:rsidRPr="00EF087B">
        <w:rPr>
          <w:rFonts w:ascii="Times New Roman" w:hAnsi="Times New Roman" w:cs="Times New Roman"/>
        </w:rPr>
        <w:t>And then using the same equation to move to hourly data:</w:t>
      </w:r>
    </w:p>
    <w:p w14:paraId="09DB93F7" w14:textId="77777777" w:rsidR="0053702D" w:rsidRPr="00EF087B" w:rsidRDefault="008D3CAA" w:rsidP="0053702D">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tmy,h</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47C81CA2" w14:textId="492A5226" w:rsidR="0053702D" w:rsidRPr="00EF087B" w:rsidRDefault="0053702D" w:rsidP="0053702D">
      <w:pPr>
        <w:rPr>
          <w:rFonts w:ascii="Times New Roman" w:hAnsi="Times New Roman" w:cs="Times New Roman"/>
        </w:rPr>
      </w:pPr>
      <w:r>
        <w:rPr>
          <w:rFonts w:ascii="Times New Roman" w:hAnsi="Times New Roman" w:cs="Times New Roman"/>
        </w:rPr>
        <w:t>A</w:t>
      </w:r>
      <w:r w:rsidRPr="00EF087B">
        <w:rPr>
          <w:rFonts w:ascii="Times New Roman" w:hAnsi="Times New Roman" w:cs="Times New Roman"/>
        </w:rPr>
        <w:t xml:space="preserve"> similar transformation for the relative humidity</w:t>
      </w:r>
      <w:r>
        <w:rPr>
          <w:rFonts w:ascii="Times New Roman" w:hAnsi="Times New Roman" w:cs="Times New Roman"/>
        </w:rPr>
        <w:t xml:space="preserve"> with constants, C and D</w:t>
      </w:r>
      <w:r w:rsidRPr="00EF087B">
        <w:rPr>
          <w:rFonts w:ascii="Times New Roman" w:hAnsi="Times New Roman" w:cs="Times New Roman"/>
        </w:rPr>
        <w:t xml:space="preserve">, i.e.  </w:t>
      </w:r>
    </w:p>
    <w:p w14:paraId="62FF4BA4" w14:textId="77777777" w:rsidR="0053702D" w:rsidRPr="00EF087B" w:rsidRDefault="008D3CAA"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7705B5C8" w14:textId="77777777" w:rsidR="0053702D" w:rsidRPr="00EF087B" w:rsidRDefault="008D3CAA"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6904BA0D" w14:textId="41BF59D5" w:rsidR="0053702D" w:rsidRDefault="008D3CAA" w:rsidP="00E136D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tmy,h</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15F2AC24" w14:textId="77777777" w:rsidR="0053702D" w:rsidRDefault="0053702D" w:rsidP="008A42EA">
      <w:pPr>
        <w:pStyle w:val="Heading1"/>
      </w:pPr>
    </w:p>
    <w:p w14:paraId="7945F93B" w14:textId="6731A506" w:rsidR="008A42EA" w:rsidRDefault="008A42EA" w:rsidP="00655EAD">
      <w:pPr>
        <w:pStyle w:val="Heading1"/>
      </w:pPr>
      <w:bookmarkStart w:id="10" w:name="_Toc17890476"/>
      <w:r>
        <w:t>FMY Troubleshooting</w:t>
      </w:r>
      <w:bookmarkEnd w:id="10"/>
    </w:p>
    <w:p w14:paraId="0CCA4CDE" w14:textId="68C6C44B" w:rsidR="00625247" w:rsidRDefault="00625247" w:rsidP="00625247">
      <w:pPr>
        <w:pStyle w:val="Heading3"/>
      </w:pPr>
      <w:bookmarkStart w:id="11" w:name="_Toc17890477"/>
      <w:r>
        <w:t>Warnings</w:t>
      </w:r>
      <w:bookmarkEnd w:id="11"/>
    </w:p>
    <w:p w14:paraId="2C656204" w14:textId="77777777" w:rsidR="00625247" w:rsidRPr="00625247" w:rsidRDefault="00625247" w:rsidP="00625247">
      <w:pPr>
        <w:pStyle w:val="Body"/>
      </w:pPr>
    </w:p>
    <w:p w14:paraId="1F1B881D" w14:textId="603B4DCC" w:rsidR="00625247" w:rsidRPr="00625247" w:rsidRDefault="008A42EA" w:rsidP="008A42EA">
      <w:pPr>
        <w:pStyle w:val="Body"/>
        <w:rPr>
          <w:rFonts w:ascii="Times New Roman" w:hAnsi="Times New Roman"/>
        </w:rPr>
      </w:pPr>
      <w:r w:rsidRPr="00625247">
        <w:rPr>
          <w:rFonts w:ascii="Times New Roman" w:hAnsi="Times New Roman"/>
        </w:rPr>
        <w:t>If variables ar</w:t>
      </w:r>
      <w:r w:rsidR="00E361BE" w:rsidRPr="00625247">
        <w:rPr>
          <w:rFonts w:ascii="Times New Roman" w:hAnsi="Times New Roman"/>
        </w:rPr>
        <w:t xml:space="preserve">e out of </w:t>
      </w:r>
      <w:r w:rsidRPr="00625247">
        <w:rPr>
          <w:rFonts w:ascii="Times New Roman" w:hAnsi="Times New Roman"/>
        </w:rPr>
        <w:t>bounds</w:t>
      </w:r>
      <w:r w:rsidR="00E361BE" w:rsidRPr="00625247">
        <w:rPr>
          <w:rFonts w:ascii="Times New Roman" w:hAnsi="Times New Roman"/>
        </w:rPr>
        <w:t xml:space="preserve"> physical </w:t>
      </w:r>
      <w:r w:rsidR="00D96931" w:rsidRPr="00625247">
        <w:rPr>
          <w:rFonts w:ascii="Times New Roman" w:hAnsi="Times New Roman"/>
        </w:rPr>
        <w:t>boundaries</w:t>
      </w:r>
      <w:r w:rsidR="00E361BE" w:rsidRPr="00625247">
        <w:rPr>
          <w:rFonts w:ascii="Times New Roman" w:hAnsi="Times New Roman"/>
        </w:rPr>
        <w:t>, i.e. relative humidity &gt; 100%, the program warns the</w:t>
      </w:r>
      <w:r w:rsidRPr="00625247">
        <w:rPr>
          <w:rFonts w:ascii="Times New Roman" w:hAnsi="Times New Roman"/>
        </w:rPr>
        <w:t xml:space="preserve"> </w:t>
      </w:r>
      <w:r w:rsidR="00E361BE" w:rsidRPr="00625247">
        <w:rPr>
          <w:rFonts w:ascii="Times New Roman" w:hAnsi="Times New Roman"/>
        </w:rPr>
        <w:t>user,</w:t>
      </w:r>
      <w:r w:rsidRPr="00625247">
        <w:rPr>
          <w:rFonts w:ascii="Times New Roman" w:hAnsi="Times New Roman"/>
        </w:rPr>
        <w:t xml:space="preserve"> but </w:t>
      </w:r>
      <w:r w:rsidR="00E361BE" w:rsidRPr="00625247">
        <w:rPr>
          <w:rFonts w:ascii="Times New Roman" w:hAnsi="Times New Roman"/>
        </w:rPr>
        <w:t>the script</w:t>
      </w:r>
      <w:r w:rsidRPr="00625247">
        <w:rPr>
          <w:rFonts w:ascii="Times New Roman" w:hAnsi="Times New Roman"/>
        </w:rPr>
        <w:t xml:space="preserve"> goes on</w:t>
      </w:r>
      <w:r w:rsidR="00E361BE" w:rsidRPr="00625247">
        <w:rPr>
          <w:rFonts w:ascii="Times New Roman" w:hAnsi="Times New Roman"/>
        </w:rPr>
        <w:t xml:space="preserve">. In the TMY2 format, there are bounds imposed on all the variables which keeps the relative humidity &lt;= 100%. However, the physical bounds on the dew point temperature are imposed by the dry bulb and is thus missed by the limitations of the TMY2 boundaries. The same set of limitations occurs with the diffuse horizontal radiation and the global horizontal radiation. If these warning arises it is likely that the unphysical situation occurs in the FMY output. For the most part this seems to arise because of an </w:t>
      </w:r>
      <w:r w:rsidR="00D96931" w:rsidRPr="00625247">
        <w:rPr>
          <w:rFonts w:ascii="Times New Roman" w:hAnsi="Times New Roman"/>
        </w:rPr>
        <w:t>issue</w:t>
      </w:r>
      <w:r w:rsidR="00E361BE" w:rsidRPr="00625247">
        <w:rPr>
          <w:rFonts w:ascii="Times New Roman" w:hAnsi="Times New Roman"/>
        </w:rPr>
        <w:t xml:space="preserve"> with the input TMY data. </w:t>
      </w:r>
      <w:r w:rsidR="00C85364">
        <w:rPr>
          <w:rFonts w:ascii="Times New Roman" w:hAnsi="Times New Roman"/>
        </w:rPr>
        <w:t xml:space="preserve">Note </w:t>
      </w:r>
      <w:r w:rsidR="00E361BE" w:rsidRPr="00625247">
        <w:rPr>
          <w:rFonts w:ascii="Times New Roman" w:hAnsi="Times New Roman"/>
        </w:rPr>
        <w:t>that for Redmond</w:t>
      </w:r>
      <w:r w:rsidR="004C6BC8">
        <w:rPr>
          <w:rFonts w:ascii="Times New Roman" w:hAnsi="Times New Roman"/>
        </w:rPr>
        <w:t xml:space="preserve">, </w:t>
      </w:r>
      <w:r w:rsidR="00E361BE" w:rsidRPr="00625247">
        <w:rPr>
          <w:rFonts w:ascii="Times New Roman" w:hAnsi="Times New Roman"/>
        </w:rPr>
        <w:t>OR the</w:t>
      </w:r>
      <w:r w:rsidR="00C85364">
        <w:rPr>
          <w:rFonts w:ascii="Times New Roman" w:hAnsi="Times New Roman"/>
        </w:rPr>
        <w:t xml:space="preserve"> TMY3</w:t>
      </w:r>
      <w:r w:rsidRPr="00625247">
        <w:rPr>
          <w:rFonts w:ascii="Times New Roman" w:hAnsi="Times New Roman"/>
        </w:rPr>
        <w:t xml:space="preserve"> observational data</w:t>
      </w:r>
      <w:r w:rsidR="00C85364">
        <w:rPr>
          <w:rFonts w:ascii="Times New Roman" w:hAnsi="Times New Roman"/>
        </w:rPr>
        <w:t xml:space="preserve"> </w:t>
      </w:r>
      <w:r w:rsidR="00D96931" w:rsidRPr="00625247">
        <w:rPr>
          <w:rFonts w:ascii="Times New Roman" w:hAnsi="Times New Roman"/>
        </w:rPr>
        <w:t>has</w:t>
      </w:r>
      <w:r w:rsidRPr="00625247">
        <w:rPr>
          <w:rFonts w:ascii="Times New Roman" w:hAnsi="Times New Roman"/>
        </w:rPr>
        <w:t xml:space="preserve"> </w:t>
      </w:r>
      <w:r w:rsidR="00D96931" w:rsidRPr="00625247">
        <w:rPr>
          <w:rFonts w:ascii="Times New Roman" w:hAnsi="Times New Roman"/>
        </w:rPr>
        <w:t xml:space="preserve">the </w:t>
      </w:r>
      <w:r w:rsidRPr="00625247">
        <w:rPr>
          <w:rFonts w:ascii="Times New Roman" w:hAnsi="Times New Roman"/>
        </w:rPr>
        <w:t>diff</w:t>
      </w:r>
      <w:r w:rsidR="00D96931" w:rsidRPr="00625247">
        <w:rPr>
          <w:rFonts w:ascii="Times New Roman" w:hAnsi="Times New Roman"/>
        </w:rPr>
        <w:t>use horizontal</w:t>
      </w:r>
      <w:r w:rsidRPr="00625247">
        <w:rPr>
          <w:rFonts w:ascii="Times New Roman" w:hAnsi="Times New Roman"/>
        </w:rPr>
        <w:t xml:space="preserve"> solar greater than global </w:t>
      </w:r>
      <w:r w:rsidR="00D96931" w:rsidRPr="00625247">
        <w:rPr>
          <w:rFonts w:ascii="Times New Roman" w:hAnsi="Times New Roman"/>
        </w:rPr>
        <w:t xml:space="preserve">horizontal </w:t>
      </w:r>
      <w:r w:rsidRPr="00625247">
        <w:rPr>
          <w:rFonts w:ascii="Times New Roman" w:hAnsi="Times New Roman"/>
        </w:rPr>
        <w:t>solar</w:t>
      </w:r>
      <w:r w:rsidR="00D96931" w:rsidRPr="00625247">
        <w:rPr>
          <w:rFonts w:ascii="Times New Roman" w:hAnsi="Times New Roman"/>
        </w:rPr>
        <w:t xml:space="preserve"> for 23 hours out of the year.</w:t>
      </w:r>
      <w:r w:rsidR="004C6BC8">
        <w:rPr>
          <w:rFonts w:ascii="Times New Roman" w:hAnsi="Times New Roman"/>
        </w:rPr>
        <w:t xml:space="preserve"> The same occurs for Portland, OR for </w:t>
      </w:r>
      <w:r w:rsidR="00B65E9F">
        <w:rPr>
          <w:rFonts w:ascii="Times New Roman" w:hAnsi="Times New Roman"/>
        </w:rPr>
        <w:t>4</w:t>
      </w:r>
      <w:r w:rsidR="004C6BC8">
        <w:rPr>
          <w:rFonts w:ascii="Times New Roman" w:hAnsi="Times New Roman"/>
        </w:rPr>
        <w:t xml:space="preserve"> hours of the year.</w:t>
      </w:r>
    </w:p>
    <w:p w14:paraId="486DF517" w14:textId="48B03BEF" w:rsidR="00625247" w:rsidRDefault="00625247" w:rsidP="00625247">
      <w:pPr>
        <w:pStyle w:val="Heading3"/>
      </w:pPr>
      <w:bookmarkStart w:id="12" w:name="_Toc17890478"/>
      <w:r>
        <w:t>Fatal Errors</w:t>
      </w:r>
      <w:bookmarkEnd w:id="12"/>
    </w:p>
    <w:p w14:paraId="30F926E0" w14:textId="77777777" w:rsidR="00625247" w:rsidRDefault="00625247" w:rsidP="008A42EA">
      <w:pPr>
        <w:pStyle w:val="Body"/>
      </w:pPr>
    </w:p>
    <w:p w14:paraId="529FB6A3" w14:textId="7B5C9E05" w:rsidR="008A42EA" w:rsidRPr="00625247" w:rsidRDefault="00625247" w:rsidP="008A42EA">
      <w:pPr>
        <w:pStyle w:val="Body"/>
        <w:rPr>
          <w:rFonts w:ascii="Times New Roman" w:hAnsi="Times New Roman"/>
        </w:rPr>
      </w:pPr>
      <w:r w:rsidRPr="00625247">
        <w:rPr>
          <w:rFonts w:ascii="Times New Roman" w:hAnsi="Times New Roman"/>
        </w:rPr>
        <w:lastRenderedPageBreak/>
        <w:t xml:space="preserve">If looking at temperature and relative humidity both the max and min variables must be included in the </w:t>
      </w:r>
      <w:r w:rsidRPr="00625247">
        <w:rPr>
          <w:rFonts w:ascii="Courier Std" w:hAnsi="Courier Std"/>
          <w:sz w:val="22"/>
        </w:rPr>
        <w:t>variable</w:t>
      </w:r>
      <w:r w:rsidRPr="00625247">
        <w:rPr>
          <w:rFonts w:ascii="Times New Roman" w:hAnsi="Times New Roman"/>
          <w:sz w:val="22"/>
        </w:rPr>
        <w:t xml:space="preserve"> </w:t>
      </w:r>
      <w:r w:rsidRPr="00625247">
        <w:rPr>
          <w:rFonts w:ascii="Times New Roman" w:hAnsi="Times New Roman"/>
        </w:rPr>
        <w:t>list or</w:t>
      </w:r>
      <w:r w:rsidR="00E361BE" w:rsidRPr="00625247">
        <w:rPr>
          <w:rFonts w:ascii="Times New Roman" w:hAnsi="Times New Roman"/>
        </w:rPr>
        <w:t xml:space="preserve"> </w:t>
      </w:r>
      <w:r w:rsidRPr="00625247">
        <w:rPr>
          <w:rFonts w:ascii="Times New Roman" w:hAnsi="Times New Roman"/>
        </w:rPr>
        <w:t xml:space="preserve">else </w:t>
      </w:r>
      <w:r w:rsidR="00E361BE" w:rsidRPr="00625247">
        <w:rPr>
          <w:rFonts w:ascii="Times New Roman" w:hAnsi="Times New Roman"/>
        </w:rPr>
        <w:t xml:space="preserve">the program will throw an error if the user selects only one of these variables for morphing. </w:t>
      </w:r>
    </w:p>
    <w:p w14:paraId="4B43594B" w14:textId="61B910EC" w:rsidR="008A42EA" w:rsidRDefault="004A56BA" w:rsidP="00E136DF">
      <w:pPr>
        <w:rPr>
          <w:rFonts w:ascii="Times New Roman" w:hAnsi="Times New Roman" w:cs="Times New Roman"/>
        </w:rPr>
      </w:pPr>
      <w:r>
        <w:rPr>
          <w:rFonts w:ascii="Times New Roman" w:hAnsi="Times New Roman" w:cs="Times New Roman"/>
        </w:rPr>
        <w:t>A current climate for the baseline must be specified as ‘</w:t>
      </w:r>
      <w:proofErr w:type="spellStart"/>
      <w:r>
        <w:rPr>
          <w:rFonts w:ascii="Times New Roman" w:hAnsi="Times New Roman" w:cs="Times New Roman"/>
        </w:rPr>
        <w:t>tmy</w:t>
      </w:r>
      <w:proofErr w:type="spellEnd"/>
      <w:r>
        <w:rPr>
          <w:rFonts w:ascii="Times New Roman" w:hAnsi="Times New Roman" w:cs="Times New Roman"/>
        </w:rPr>
        <w:t>’/’TMY’ or ‘</w:t>
      </w:r>
      <w:proofErr w:type="spellStart"/>
      <w:r>
        <w:rPr>
          <w:rFonts w:ascii="Times New Roman" w:hAnsi="Times New Roman" w:cs="Times New Roman"/>
        </w:rPr>
        <w:t>gcm</w:t>
      </w:r>
      <w:proofErr w:type="spellEnd"/>
      <w:r>
        <w:rPr>
          <w:rFonts w:ascii="Times New Roman" w:hAnsi="Times New Roman" w:cs="Times New Roman"/>
        </w:rPr>
        <w:t xml:space="preserve">’/’GCM’. This is </w:t>
      </w:r>
      <w:r w:rsidR="00625247">
        <w:rPr>
          <w:rFonts w:ascii="Times New Roman" w:hAnsi="Times New Roman" w:cs="Times New Roman"/>
        </w:rPr>
        <w:t>in</w:t>
      </w:r>
      <w:r>
        <w:rPr>
          <w:rFonts w:ascii="Times New Roman" w:hAnsi="Times New Roman" w:cs="Times New Roman"/>
        </w:rPr>
        <w:t xml:space="preserve"> experimental section </w:t>
      </w:r>
      <w:r w:rsidR="00625247">
        <w:rPr>
          <w:rFonts w:ascii="Times New Roman" w:hAnsi="Times New Roman" w:cs="Times New Roman"/>
        </w:rPr>
        <w:t xml:space="preserve">and is recommended to be left untouched, but if a user is interested, they can use either one. This is true of the method input as well. </w:t>
      </w:r>
    </w:p>
    <w:p w14:paraId="7C05479C" w14:textId="03003FB4" w:rsidR="00606291" w:rsidRDefault="000F1315" w:rsidP="00E136DF">
      <w:pPr>
        <w:rPr>
          <w:rFonts w:ascii="Times New Roman" w:hAnsi="Times New Roman" w:cs="Times New Roman"/>
        </w:rPr>
      </w:pPr>
      <w:r>
        <w:rPr>
          <w:rFonts w:ascii="Times New Roman" w:hAnsi="Times New Roman" w:cs="Times New Roman"/>
        </w:rPr>
        <w:t xml:space="preserve">Handling </w:t>
      </w:r>
      <w:r w:rsidR="00D225D6">
        <w:rPr>
          <w:rFonts w:ascii="Times New Roman" w:hAnsi="Times New Roman" w:cs="Times New Roman"/>
        </w:rPr>
        <w:t xml:space="preserve">packages can be difficult. If there are errors arising from packages not being installed correctly the easiest course of action may be </w:t>
      </w:r>
      <w:r w:rsidR="00606291">
        <w:rPr>
          <w:rFonts w:ascii="Times New Roman" w:hAnsi="Times New Roman" w:cs="Times New Roman"/>
        </w:rPr>
        <w:t xml:space="preserve">to close the terminal or session using the packages and then </w:t>
      </w:r>
      <w:r w:rsidR="00D225D6">
        <w:rPr>
          <w:rFonts w:ascii="Times New Roman" w:hAnsi="Times New Roman" w:cs="Times New Roman"/>
        </w:rPr>
        <w:t xml:space="preserve">to </w:t>
      </w:r>
      <w:r w:rsidR="00606291">
        <w:rPr>
          <w:rFonts w:ascii="Times New Roman" w:hAnsi="Times New Roman" w:cs="Times New Roman"/>
        </w:rPr>
        <w:t>uninstall</w:t>
      </w:r>
      <w:r w:rsidR="00D225D6">
        <w:rPr>
          <w:rFonts w:ascii="Times New Roman" w:hAnsi="Times New Roman" w:cs="Times New Roman"/>
        </w:rPr>
        <w:t xml:space="preserve"> and reinstall the packages</w:t>
      </w:r>
      <w:r w:rsidR="00606291">
        <w:rPr>
          <w:rFonts w:ascii="Times New Roman" w:hAnsi="Times New Roman" w:cs="Times New Roman"/>
        </w:rPr>
        <w:t xml:space="preserve"> using pip, alternatively the FMY script should reinstall the necessary packages. In a terminal with python in the PATH (use the Anaconda prompt if unsure) for </w:t>
      </w:r>
      <w:r w:rsidR="00C85364">
        <w:rPr>
          <w:rFonts w:ascii="Times New Roman" w:hAnsi="Times New Roman" w:cs="Times New Roman"/>
        </w:rPr>
        <w:t>the</w:t>
      </w:r>
      <w:r w:rsidR="00606291">
        <w:rPr>
          <w:rFonts w:ascii="Times New Roman" w:hAnsi="Times New Roman" w:cs="Times New Roman"/>
        </w:rPr>
        <w:t xml:space="preserve"> python package ‘pandas’ this would look like:</w:t>
      </w:r>
    </w:p>
    <w:p w14:paraId="1E0E5018" w14:textId="122C74F7" w:rsidR="00606291" w:rsidRPr="00606291" w:rsidRDefault="00606291"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&gt;python -m pip uninstall pandas</w:t>
      </w:r>
    </w:p>
    <w:p w14:paraId="4CCB3F78" w14:textId="4E8FEBC4" w:rsidR="00606291" w:rsidRPr="00213D4C" w:rsidRDefault="00606291"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&gt;python -m pip install pandas</w:t>
      </w:r>
    </w:p>
    <w:sectPr w:rsidR="00606291" w:rsidRPr="00213D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39215" w14:textId="77777777" w:rsidR="008D3CAA" w:rsidRDefault="008D3CAA" w:rsidP="00041F34">
      <w:pPr>
        <w:spacing w:before="0" w:after="0"/>
      </w:pPr>
      <w:r>
        <w:separator/>
      </w:r>
    </w:p>
  </w:endnote>
  <w:endnote w:type="continuationSeparator" w:id="0">
    <w:p w14:paraId="54E69F41" w14:textId="77777777" w:rsidR="008D3CAA" w:rsidRDefault="008D3CAA" w:rsidP="00041F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Myriad Pro">
    <w:panose1 w:val="020B0503030403020204"/>
    <w:charset w:val="00"/>
    <w:family w:val="swiss"/>
    <w:notTrueType/>
    <w:pitch w:val="variable"/>
    <w:sig w:usb0="20000287" w:usb1="00000001" w:usb2="0000000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110603"/>
      <w:docPartObj>
        <w:docPartGallery w:val="Page Numbers (Bottom of Page)"/>
        <w:docPartUnique/>
      </w:docPartObj>
    </w:sdtPr>
    <w:sdtEndPr>
      <w:rPr>
        <w:noProof/>
      </w:rPr>
    </w:sdtEndPr>
    <w:sdtContent>
      <w:p w14:paraId="0558BBC4" w14:textId="77777777" w:rsidR="008D3CAA" w:rsidRDefault="008D3CA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827FAB6" w14:textId="77777777" w:rsidR="008D3CAA" w:rsidRDefault="008D3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21D78" w14:textId="77777777" w:rsidR="008D3CAA" w:rsidRDefault="008D3CAA" w:rsidP="00041F34">
      <w:pPr>
        <w:spacing w:before="0" w:after="0"/>
      </w:pPr>
      <w:r>
        <w:separator/>
      </w:r>
    </w:p>
  </w:footnote>
  <w:footnote w:type="continuationSeparator" w:id="0">
    <w:p w14:paraId="12B93389" w14:textId="77777777" w:rsidR="008D3CAA" w:rsidRDefault="008D3CAA" w:rsidP="00041F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939"/>
    <w:multiLevelType w:val="hybridMultilevel"/>
    <w:tmpl w:val="F08CAAF0"/>
    <w:lvl w:ilvl="0" w:tplc="4B9AC75E">
      <w:start w:val="1"/>
      <w:numFmt w:val="bullet"/>
      <w:lvlText w:val=""/>
      <w:lvlJc w:val="left"/>
      <w:pPr>
        <w:ind w:left="720" w:hanging="360"/>
      </w:pPr>
      <w:rPr>
        <w:rFonts w:ascii="Wingdings" w:hAnsi="Wingdings" w:hint="default"/>
        <w:color w:val="AA4C0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F1EA3"/>
    <w:multiLevelType w:val="hybridMultilevel"/>
    <w:tmpl w:val="2A185EE0"/>
    <w:lvl w:ilvl="0" w:tplc="0E74D0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62E82"/>
    <w:multiLevelType w:val="hybridMultilevel"/>
    <w:tmpl w:val="0046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55C64"/>
    <w:multiLevelType w:val="hybridMultilevel"/>
    <w:tmpl w:val="7E50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32749"/>
    <w:multiLevelType w:val="hybridMultilevel"/>
    <w:tmpl w:val="98B4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149AE"/>
    <w:multiLevelType w:val="hybridMultilevel"/>
    <w:tmpl w:val="8F16C17A"/>
    <w:lvl w:ilvl="0" w:tplc="EA9621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F642EC"/>
    <w:multiLevelType w:val="hybridMultilevel"/>
    <w:tmpl w:val="D0CCA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1"/>
  </w:num>
  <w:num w:numId="5">
    <w:abstractNumId w:val="2"/>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D04"/>
    <w:rsid w:val="00041F34"/>
    <w:rsid w:val="00047B9C"/>
    <w:rsid w:val="000B36BC"/>
    <w:rsid w:val="000F1307"/>
    <w:rsid w:val="000F1315"/>
    <w:rsid w:val="000F3D3E"/>
    <w:rsid w:val="00127B1F"/>
    <w:rsid w:val="00146C42"/>
    <w:rsid w:val="00152CFA"/>
    <w:rsid w:val="001B1D04"/>
    <w:rsid w:val="00233996"/>
    <w:rsid w:val="00284B73"/>
    <w:rsid w:val="002A301D"/>
    <w:rsid w:val="002D7301"/>
    <w:rsid w:val="00314D22"/>
    <w:rsid w:val="003544E8"/>
    <w:rsid w:val="0038036B"/>
    <w:rsid w:val="00414AD2"/>
    <w:rsid w:val="00421711"/>
    <w:rsid w:val="00431915"/>
    <w:rsid w:val="00463323"/>
    <w:rsid w:val="0048097E"/>
    <w:rsid w:val="004A56BA"/>
    <w:rsid w:val="004B1CBB"/>
    <w:rsid w:val="004C6BC8"/>
    <w:rsid w:val="004F5819"/>
    <w:rsid w:val="0053215D"/>
    <w:rsid w:val="00535B7B"/>
    <w:rsid w:val="0053702D"/>
    <w:rsid w:val="00557025"/>
    <w:rsid w:val="00606291"/>
    <w:rsid w:val="00614692"/>
    <w:rsid w:val="00621C42"/>
    <w:rsid w:val="00625247"/>
    <w:rsid w:val="0064297F"/>
    <w:rsid w:val="00655EAD"/>
    <w:rsid w:val="006A63CD"/>
    <w:rsid w:val="006B031B"/>
    <w:rsid w:val="006F5A7C"/>
    <w:rsid w:val="00734EE4"/>
    <w:rsid w:val="00794A9C"/>
    <w:rsid w:val="007C4C41"/>
    <w:rsid w:val="0081660E"/>
    <w:rsid w:val="00874B6A"/>
    <w:rsid w:val="0089032D"/>
    <w:rsid w:val="008A42EA"/>
    <w:rsid w:val="008D3CAA"/>
    <w:rsid w:val="009736D6"/>
    <w:rsid w:val="00991074"/>
    <w:rsid w:val="009F421D"/>
    <w:rsid w:val="00A00079"/>
    <w:rsid w:val="00A12E5D"/>
    <w:rsid w:val="00B65E9F"/>
    <w:rsid w:val="00BC2081"/>
    <w:rsid w:val="00BD0208"/>
    <w:rsid w:val="00C007DE"/>
    <w:rsid w:val="00C85364"/>
    <w:rsid w:val="00C919CC"/>
    <w:rsid w:val="00CA479F"/>
    <w:rsid w:val="00CB2061"/>
    <w:rsid w:val="00D04A08"/>
    <w:rsid w:val="00D225D6"/>
    <w:rsid w:val="00D96931"/>
    <w:rsid w:val="00D97DC4"/>
    <w:rsid w:val="00DA43FD"/>
    <w:rsid w:val="00E136DF"/>
    <w:rsid w:val="00E20BBA"/>
    <w:rsid w:val="00E361BE"/>
    <w:rsid w:val="00E56AF8"/>
    <w:rsid w:val="00E770CD"/>
    <w:rsid w:val="00E80059"/>
    <w:rsid w:val="00EE6113"/>
    <w:rsid w:val="00EF0AF5"/>
    <w:rsid w:val="00F62B26"/>
    <w:rsid w:val="00F86F30"/>
    <w:rsid w:val="00FF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C3DF"/>
  <w15:docId w15:val="{CB4AB650-DB53-4D31-A83E-92072E0D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lsdException w:name="Subtle Reference" w:uiPriority="31"/>
    <w:lsdException w:name="Intense Reference" w:qFormat="1"/>
    <w:lsdException w:name="Book Title"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041F34"/>
    <w:pPr>
      <w:spacing w:before="120" w:after="120"/>
    </w:pPr>
    <w:rPr>
      <w:rFonts w:ascii="Corbel" w:eastAsia="Droid Sans Fallback" w:hAnsi="Corbel" w:cs="FreeSans"/>
      <w:sz w:val="24"/>
      <w:szCs w:val="24"/>
    </w:rPr>
  </w:style>
  <w:style w:type="paragraph" w:styleId="Heading1">
    <w:name w:val="heading 1"/>
    <w:basedOn w:val="Normal"/>
    <w:next w:val="Body"/>
    <w:link w:val="Heading1Char"/>
    <w:uiPriority w:val="99"/>
    <w:qFormat/>
    <w:rsid w:val="00041F34"/>
    <w:pPr>
      <w:keepNext/>
      <w:spacing w:before="0" w:after="0"/>
      <w:outlineLvl w:val="0"/>
    </w:pPr>
    <w:rPr>
      <w:rFonts w:ascii="Myriad Pro" w:eastAsiaTheme="majorEastAsia" w:hAnsi="Myriad Pro" w:cs="Mangal"/>
      <w:b/>
      <w:bCs/>
      <w:color w:val="AA4C06"/>
      <w:sz w:val="30"/>
      <w:szCs w:val="30"/>
    </w:rPr>
  </w:style>
  <w:style w:type="paragraph" w:styleId="Heading2">
    <w:name w:val="heading 2"/>
    <w:basedOn w:val="Heading1"/>
    <w:next w:val="Body"/>
    <w:link w:val="Heading2Char"/>
    <w:uiPriority w:val="99"/>
    <w:qFormat/>
    <w:rsid w:val="00041F34"/>
    <w:pPr>
      <w:numPr>
        <w:ilvl w:val="1"/>
      </w:numPr>
      <w:spacing w:before="280"/>
      <w:ind w:left="720" w:hanging="720"/>
      <w:outlineLvl w:val="1"/>
    </w:pPr>
    <w:rPr>
      <w:color w:val="auto"/>
      <w:sz w:val="26"/>
      <w:szCs w:val="26"/>
    </w:rPr>
  </w:style>
  <w:style w:type="paragraph" w:styleId="Heading3">
    <w:name w:val="heading 3"/>
    <w:basedOn w:val="Heading2"/>
    <w:next w:val="Body"/>
    <w:link w:val="Heading3Char"/>
    <w:uiPriority w:val="99"/>
    <w:qFormat/>
    <w:rsid w:val="00041F34"/>
    <w:pPr>
      <w:numPr>
        <w:ilvl w:val="2"/>
      </w:numPr>
      <w:ind w:left="763" w:hanging="720"/>
      <w:outlineLvl w:val="2"/>
    </w:pPr>
    <w:rPr>
      <w:rFonts w:eastAsia="Times New Roman" w:cs="Times New Roman"/>
      <w:sz w:val="24"/>
      <w:szCs w:val="24"/>
    </w:rPr>
  </w:style>
  <w:style w:type="paragraph" w:styleId="Heading4">
    <w:name w:val="heading 4"/>
    <w:basedOn w:val="Heading3"/>
    <w:next w:val="Body"/>
    <w:link w:val="Heading4Char"/>
    <w:uiPriority w:val="99"/>
    <w:qFormat/>
    <w:rsid w:val="00041F34"/>
    <w:pPr>
      <w:spacing w:before="120"/>
      <w:outlineLvl w:val="3"/>
    </w:pPr>
    <w:rPr>
      <w:b w:val="0"/>
      <w:i/>
      <w:iCs/>
    </w:rPr>
  </w:style>
  <w:style w:type="paragraph" w:styleId="Heading5">
    <w:name w:val="heading 5"/>
    <w:basedOn w:val="Normal"/>
    <w:next w:val="Body"/>
    <w:link w:val="Heading5Char"/>
    <w:uiPriority w:val="99"/>
    <w:qFormat/>
    <w:rsid w:val="00041F34"/>
    <w:pPr>
      <w:spacing w:before="240" w:after="60"/>
      <w:outlineLvl w:val="4"/>
    </w:pPr>
    <w:rPr>
      <w:rFonts w:ascii="Calibri" w:eastAsia="Times New Roman" w:hAnsi="Calibri" w:cs="Calibri"/>
      <w:b/>
      <w:bCs/>
      <w:i/>
      <w:iCs/>
      <w:kern w:val="32"/>
      <w:sz w:val="26"/>
      <w:szCs w:val="26"/>
    </w:rPr>
  </w:style>
  <w:style w:type="paragraph" w:styleId="Heading6">
    <w:name w:val="heading 6"/>
    <w:basedOn w:val="Normal"/>
    <w:next w:val="Body"/>
    <w:link w:val="Heading6Char"/>
    <w:uiPriority w:val="99"/>
    <w:unhideWhenUsed/>
    <w:qFormat/>
    <w:rsid w:val="00041F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locked/>
    <w:rsid w:val="0042171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39"/>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F34"/>
    <w:rPr>
      <w:rFonts w:ascii="Tahoma" w:hAnsi="Tahoma" w:cs="Mangal"/>
      <w:sz w:val="16"/>
      <w:szCs w:val="14"/>
    </w:rPr>
  </w:style>
  <w:style w:type="character" w:customStyle="1" w:styleId="BalloonTextChar">
    <w:name w:val="Balloon Text Char"/>
    <w:basedOn w:val="DefaultParagraphFont"/>
    <w:link w:val="BalloonText"/>
    <w:uiPriority w:val="99"/>
    <w:semiHidden/>
    <w:rsid w:val="00041F34"/>
    <w:rPr>
      <w:rFonts w:ascii="Tahoma" w:eastAsia="Droid Sans Fallback" w:hAnsi="Tahoma" w:cs="Mangal"/>
      <w:kern w:val="3"/>
      <w:sz w:val="16"/>
      <w:szCs w:val="14"/>
      <w:lang w:eastAsia="zh-CN" w:bidi="hi-IN"/>
    </w:rPr>
  </w:style>
  <w:style w:type="paragraph" w:customStyle="1" w:styleId="Normal1">
    <w:name w:val="Normal1"/>
    <w:rsid w:val="00041F34"/>
    <w:pPr>
      <w:suppressAutoHyphens/>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Normal"/>
    <w:next w:val="Normal"/>
    <w:uiPriority w:val="99"/>
    <w:qFormat/>
    <w:rsid w:val="00041F34"/>
    <w:pPr>
      <w:keepNext/>
      <w:keepLines/>
      <w:spacing w:before="240"/>
      <w:jc w:val="center"/>
    </w:pPr>
    <w:rPr>
      <w:rFonts w:ascii="Myriad Pro" w:hAnsi="Myriad Pro"/>
      <w:b/>
      <w:bCs/>
      <w:sz w:val="20"/>
      <w:szCs w:val="20"/>
    </w:rPr>
  </w:style>
  <w:style w:type="paragraph" w:styleId="FootnoteText">
    <w:name w:val="footnote text"/>
    <w:basedOn w:val="Normal"/>
    <w:link w:val="FootnoteTextChar"/>
    <w:uiPriority w:val="99"/>
    <w:semiHidden/>
    <w:unhideWhenUsed/>
    <w:rsid w:val="00041F34"/>
    <w:rPr>
      <w:rFonts w:cs="Mangal"/>
      <w:sz w:val="20"/>
      <w:szCs w:val="18"/>
    </w:rPr>
  </w:style>
  <w:style w:type="character" w:customStyle="1" w:styleId="FootnoteTextChar">
    <w:name w:val="Footnote Text Char"/>
    <w:basedOn w:val="DefaultParagraphFont"/>
    <w:link w:val="FootnoteText"/>
    <w:uiPriority w:val="99"/>
    <w:semiHidden/>
    <w:rsid w:val="00041F34"/>
    <w:rPr>
      <w:rFonts w:ascii="Liberation Serif" w:eastAsia="Droid Sans Fallback" w:hAnsi="Liberation Serif" w:cs="Mangal"/>
      <w:sz w:val="20"/>
      <w:szCs w:val="18"/>
      <w:lang w:eastAsia="zh-CN" w:bidi="hi-IN"/>
    </w:rPr>
  </w:style>
  <w:style w:type="character" w:styleId="FootnoteReference">
    <w:name w:val="footnote reference"/>
    <w:basedOn w:val="DefaultParagraphFont"/>
    <w:uiPriority w:val="99"/>
    <w:semiHidden/>
    <w:unhideWhenUsed/>
    <w:rsid w:val="00041F34"/>
    <w:rPr>
      <w:vertAlign w:val="superscript"/>
    </w:rPr>
  </w:style>
  <w:style w:type="character" w:styleId="Hyperlink">
    <w:name w:val="Hyperlink"/>
    <w:basedOn w:val="DefaultParagraphFont"/>
    <w:uiPriority w:val="99"/>
    <w:unhideWhenUsed/>
    <w:rsid w:val="00041F34"/>
    <w:rPr>
      <w:color w:val="0000FF" w:themeColor="hyperlink"/>
      <w:u w:val="single"/>
    </w:rPr>
  </w:style>
  <w:style w:type="character" w:customStyle="1" w:styleId="Heading1Char">
    <w:name w:val="Heading 1 Char"/>
    <w:basedOn w:val="DefaultParagraphFont"/>
    <w:link w:val="Heading1"/>
    <w:uiPriority w:val="99"/>
    <w:rsid w:val="00041F34"/>
    <w:rPr>
      <w:rFonts w:ascii="Myriad Pro" w:eastAsiaTheme="majorEastAsia" w:hAnsi="Myriad Pro" w:cs="Mangal"/>
      <w:b/>
      <w:bCs/>
      <w:color w:val="AA4C06"/>
      <w:sz w:val="30"/>
      <w:szCs w:val="30"/>
    </w:rPr>
  </w:style>
  <w:style w:type="paragraph" w:styleId="TOCHeading">
    <w:name w:val="TOC Heading"/>
    <w:basedOn w:val="Heading1"/>
    <w:next w:val="Normal"/>
    <w:uiPriority w:val="39"/>
    <w:semiHidden/>
    <w:unhideWhenUsed/>
    <w:rsid w:val="00041F34"/>
    <w:pPr>
      <w:spacing w:line="276" w:lineRule="auto"/>
      <w:outlineLvl w:val="9"/>
    </w:pPr>
    <w:rPr>
      <w:rFonts w:cstheme="majorBidi"/>
      <w:szCs w:val="28"/>
      <w:lang w:eastAsia="ja-JP"/>
    </w:rPr>
  </w:style>
  <w:style w:type="paragraph" w:styleId="TOC1">
    <w:name w:val="toc 1"/>
    <w:basedOn w:val="Normal"/>
    <w:next w:val="Normal"/>
    <w:autoRedefine/>
    <w:uiPriority w:val="39"/>
    <w:unhideWhenUsed/>
    <w:rsid w:val="00041F34"/>
    <w:pPr>
      <w:spacing w:after="100"/>
    </w:pPr>
    <w:rPr>
      <w:rFonts w:cs="Mangal"/>
      <w:szCs w:val="21"/>
    </w:rPr>
  </w:style>
  <w:style w:type="paragraph" w:customStyle="1" w:styleId="Body">
    <w:name w:val="Body"/>
    <w:basedOn w:val="NormalWeb"/>
    <w:link w:val="BodyChar"/>
    <w:qFormat/>
    <w:rsid w:val="00041F34"/>
    <w:pPr>
      <w:spacing w:before="0"/>
    </w:pPr>
    <w:rPr>
      <w:rFonts w:ascii="Corbel" w:eastAsia="Times New Roman" w:hAnsi="Corbel" w:cs="Times New Roman"/>
      <w:szCs w:val="24"/>
    </w:rPr>
  </w:style>
  <w:style w:type="character" w:customStyle="1" w:styleId="BodyChar">
    <w:name w:val="Body Char"/>
    <w:basedOn w:val="DefaultParagraphFont"/>
    <w:link w:val="Body"/>
    <w:rsid w:val="00041F34"/>
    <w:rPr>
      <w:rFonts w:ascii="Corbel" w:hAnsi="Corbel"/>
      <w:sz w:val="24"/>
      <w:szCs w:val="24"/>
    </w:rPr>
  </w:style>
  <w:style w:type="paragraph" w:styleId="NormalWeb">
    <w:name w:val="Normal (Web)"/>
    <w:basedOn w:val="Normal"/>
    <w:uiPriority w:val="99"/>
    <w:semiHidden/>
    <w:unhideWhenUsed/>
    <w:rsid w:val="00041F34"/>
    <w:rPr>
      <w:rFonts w:ascii="Times New Roman" w:hAnsi="Times New Roman" w:cs="Mangal"/>
      <w:szCs w:val="21"/>
    </w:rPr>
  </w:style>
  <w:style w:type="paragraph" w:customStyle="1" w:styleId="Bullet">
    <w:name w:val="Bullet"/>
    <w:basedOn w:val="Body"/>
    <w:link w:val="BulletChar"/>
    <w:uiPriority w:val="99"/>
    <w:qFormat/>
    <w:rsid w:val="00041F34"/>
    <w:pPr>
      <w:spacing w:before="120"/>
      <w:ind w:left="720" w:hanging="360"/>
    </w:pPr>
    <w:rPr>
      <w:rFonts w:cs="Arial"/>
    </w:rPr>
  </w:style>
  <w:style w:type="character" w:customStyle="1" w:styleId="BulletChar">
    <w:name w:val="Bullet Char"/>
    <w:basedOn w:val="DefaultParagraphFont"/>
    <w:link w:val="Bullet"/>
    <w:uiPriority w:val="99"/>
    <w:rsid w:val="00041F34"/>
    <w:rPr>
      <w:rFonts w:ascii="Corbel" w:hAnsi="Corbel" w:cs="Arial"/>
      <w:sz w:val="24"/>
      <w:szCs w:val="24"/>
    </w:rPr>
  </w:style>
  <w:style w:type="paragraph" w:customStyle="1" w:styleId="Number">
    <w:name w:val="Number"/>
    <w:basedOn w:val="Body"/>
    <w:link w:val="NumberChar"/>
    <w:uiPriority w:val="99"/>
    <w:qFormat/>
    <w:rsid w:val="00041F34"/>
    <w:pPr>
      <w:ind w:left="720" w:hanging="360"/>
    </w:pPr>
    <w:rPr>
      <w:rFonts w:cs="Arial"/>
    </w:rPr>
  </w:style>
  <w:style w:type="character" w:customStyle="1" w:styleId="NumberChar">
    <w:name w:val="Number Char"/>
    <w:basedOn w:val="BodyChar"/>
    <w:link w:val="Number"/>
    <w:uiPriority w:val="99"/>
    <w:rsid w:val="00041F34"/>
    <w:rPr>
      <w:rFonts w:ascii="Corbel" w:hAnsi="Corbel" w:cs="Arial"/>
      <w:sz w:val="24"/>
      <w:szCs w:val="24"/>
    </w:rPr>
  </w:style>
  <w:style w:type="paragraph" w:customStyle="1" w:styleId="LHead">
    <w:name w:val="LHead"/>
    <w:basedOn w:val="Normal"/>
    <w:next w:val="Body"/>
    <w:qFormat/>
    <w:rsid w:val="00041F34"/>
    <w:rPr>
      <w:rFonts w:ascii="Myriad Pro" w:eastAsia="Times New Roman" w:hAnsi="Myriad Pro" w:cs="Times New Roman"/>
      <w:b/>
    </w:rPr>
  </w:style>
  <w:style w:type="paragraph" w:customStyle="1" w:styleId="ScopeHead">
    <w:name w:val="ScopeHead"/>
    <w:basedOn w:val="Heading2"/>
    <w:next w:val="Body"/>
    <w:uiPriority w:val="99"/>
    <w:qFormat/>
    <w:rsid w:val="00041F34"/>
    <w:pPr>
      <w:tabs>
        <w:tab w:val="right" w:leader="dot" w:pos="9360"/>
      </w:tabs>
    </w:pPr>
    <w:rPr>
      <w:rFonts w:eastAsia="Times New Roman" w:cs="Times New Roman"/>
    </w:rPr>
  </w:style>
  <w:style w:type="character" w:customStyle="1" w:styleId="Heading2Char">
    <w:name w:val="Heading 2 Char"/>
    <w:basedOn w:val="DefaultParagraphFont"/>
    <w:link w:val="Heading2"/>
    <w:uiPriority w:val="99"/>
    <w:rsid w:val="00041F34"/>
    <w:rPr>
      <w:rFonts w:ascii="Myriad Pro" w:eastAsiaTheme="majorEastAsia" w:hAnsi="Myriad Pro" w:cs="Mangal"/>
      <w:b/>
      <w:bCs/>
      <w:sz w:val="26"/>
      <w:szCs w:val="26"/>
    </w:rPr>
  </w:style>
  <w:style w:type="character" w:customStyle="1" w:styleId="Heading3Char">
    <w:name w:val="Heading 3 Char"/>
    <w:basedOn w:val="DefaultParagraphFont"/>
    <w:link w:val="Heading3"/>
    <w:uiPriority w:val="99"/>
    <w:rsid w:val="00041F34"/>
    <w:rPr>
      <w:rFonts w:ascii="Myriad Pro" w:hAnsi="Myriad Pro"/>
      <w:b/>
      <w:bCs/>
      <w:sz w:val="24"/>
      <w:szCs w:val="24"/>
    </w:rPr>
  </w:style>
  <w:style w:type="character" w:customStyle="1" w:styleId="Heading4Char">
    <w:name w:val="Heading 4 Char"/>
    <w:basedOn w:val="DefaultParagraphFont"/>
    <w:link w:val="Heading4"/>
    <w:uiPriority w:val="99"/>
    <w:rsid w:val="00041F34"/>
    <w:rPr>
      <w:rFonts w:ascii="Myriad Pro" w:hAnsi="Myriad Pro"/>
      <w:bCs/>
      <w:i/>
      <w:iCs/>
      <w:sz w:val="24"/>
      <w:szCs w:val="24"/>
    </w:rPr>
  </w:style>
  <w:style w:type="character" w:customStyle="1" w:styleId="Heading5Char">
    <w:name w:val="Heading 5 Char"/>
    <w:basedOn w:val="DefaultParagraphFont"/>
    <w:link w:val="Heading5"/>
    <w:uiPriority w:val="99"/>
    <w:rsid w:val="00041F34"/>
    <w:rPr>
      <w:rFonts w:ascii="Calibri" w:hAnsi="Calibri" w:cs="Calibri"/>
      <w:b/>
      <w:bCs/>
      <w:i/>
      <w:iCs/>
      <w:kern w:val="32"/>
      <w:sz w:val="26"/>
      <w:szCs w:val="26"/>
    </w:rPr>
  </w:style>
  <w:style w:type="character" w:customStyle="1" w:styleId="Heading6Char">
    <w:name w:val="Heading 6 Char"/>
    <w:basedOn w:val="DefaultParagraphFont"/>
    <w:link w:val="Heading6"/>
    <w:uiPriority w:val="99"/>
    <w:rsid w:val="00041F34"/>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041F34"/>
    <w:pPr>
      <w:spacing w:after="100"/>
      <w:ind w:left="240"/>
    </w:pPr>
  </w:style>
  <w:style w:type="paragraph" w:customStyle="1" w:styleId="TableContents">
    <w:name w:val="Table Contents"/>
    <w:basedOn w:val="Normal"/>
    <w:rsid w:val="00041F34"/>
    <w:pPr>
      <w:suppressAutoHyphens/>
      <w:spacing w:before="0" w:after="140" w:line="288" w:lineRule="auto"/>
      <w:textAlignment w:val="baseline"/>
    </w:pPr>
    <w:rPr>
      <w:rFonts w:ascii="Liberation Serif" w:hAnsi="Liberation Serif"/>
      <w:lang w:eastAsia="zh-CN" w:bidi="hi-IN"/>
    </w:rPr>
  </w:style>
  <w:style w:type="paragraph" w:styleId="Header">
    <w:name w:val="header"/>
    <w:basedOn w:val="Normal"/>
    <w:link w:val="HeaderChar"/>
    <w:uiPriority w:val="99"/>
    <w:unhideWhenUsed/>
    <w:rsid w:val="006B031B"/>
    <w:pPr>
      <w:tabs>
        <w:tab w:val="center" w:pos="4680"/>
        <w:tab w:val="right" w:pos="9360"/>
      </w:tabs>
      <w:spacing w:before="0" w:after="0"/>
    </w:pPr>
  </w:style>
  <w:style w:type="character" w:customStyle="1" w:styleId="HeaderChar">
    <w:name w:val="Header Char"/>
    <w:basedOn w:val="DefaultParagraphFont"/>
    <w:link w:val="Header"/>
    <w:uiPriority w:val="99"/>
    <w:rsid w:val="006B031B"/>
    <w:rPr>
      <w:rFonts w:ascii="Corbel" w:eastAsia="Droid Sans Fallback" w:hAnsi="Corbel" w:cs="FreeSans"/>
      <w:sz w:val="24"/>
      <w:szCs w:val="24"/>
    </w:rPr>
  </w:style>
  <w:style w:type="paragraph" w:styleId="Footer">
    <w:name w:val="footer"/>
    <w:basedOn w:val="Normal"/>
    <w:link w:val="FooterChar"/>
    <w:uiPriority w:val="99"/>
    <w:unhideWhenUsed/>
    <w:rsid w:val="006B031B"/>
    <w:pPr>
      <w:tabs>
        <w:tab w:val="center" w:pos="4680"/>
        <w:tab w:val="right" w:pos="9360"/>
      </w:tabs>
      <w:spacing w:before="0" w:after="0"/>
    </w:pPr>
  </w:style>
  <w:style w:type="character" w:customStyle="1" w:styleId="FooterChar">
    <w:name w:val="Footer Char"/>
    <w:basedOn w:val="DefaultParagraphFont"/>
    <w:link w:val="Footer"/>
    <w:uiPriority w:val="99"/>
    <w:rsid w:val="006B031B"/>
    <w:rPr>
      <w:rFonts w:ascii="Corbel" w:eastAsia="Droid Sans Fallback" w:hAnsi="Corbel" w:cs="FreeSans"/>
      <w:sz w:val="24"/>
      <w:szCs w:val="24"/>
    </w:rPr>
  </w:style>
  <w:style w:type="paragraph" w:styleId="TOC3">
    <w:name w:val="toc 3"/>
    <w:basedOn w:val="Normal"/>
    <w:next w:val="Normal"/>
    <w:autoRedefine/>
    <w:uiPriority w:val="39"/>
    <w:unhideWhenUsed/>
    <w:rsid w:val="006B031B"/>
    <w:pPr>
      <w:spacing w:after="100"/>
      <w:ind w:left="480"/>
    </w:pPr>
  </w:style>
  <w:style w:type="character" w:styleId="CommentReference">
    <w:name w:val="annotation reference"/>
    <w:basedOn w:val="DefaultParagraphFont"/>
    <w:uiPriority w:val="99"/>
    <w:semiHidden/>
    <w:unhideWhenUsed/>
    <w:rsid w:val="00991074"/>
    <w:rPr>
      <w:sz w:val="16"/>
      <w:szCs w:val="16"/>
    </w:rPr>
  </w:style>
  <w:style w:type="paragraph" w:styleId="CommentText">
    <w:name w:val="annotation text"/>
    <w:basedOn w:val="Normal"/>
    <w:link w:val="CommentTextChar"/>
    <w:uiPriority w:val="99"/>
    <w:semiHidden/>
    <w:unhideWhenUsed/>
    <w:rsid w:val="00991074"/>
    <w:rPr>
      <w:sz w:val="20"/>
      <w:szCs w:val="20"/>
    </w:rPr>
  </w:style>
  <w:style w:type="character" w:customStyle="1" w:styleId="CommentTextChar">
    <w:name w:val="Comment Text Char"/>
    <w:basedOn w:val="DefaultParagraphFont"/>
    <w:link w:val="CommentText"/>
    <w:uiPriority w:val="99"/>
    <w:semiHidden/>
    <w:rsid w:val="00991074"/>
    <w:rPr>
      <w:rFonts w:ascii="Corbel" w:eastAsia="Droid Sans Fallback" w:hAnsi="Corbel" w:cs="FreeSans"/>
    </w:rPr>
  </w:style>
  <w:style w:type="paragraph" w:styleId="CommentSubject">
    <w:name w:val="annotation subject"/>
    <w:basedOn w:val="CommentText"/>
    <w:next w:val="CommentText"/>
    <w:link w:val="CommentSubjectChar"/>
    <w:uiPriority w:val="99"/>
    <w:semiHidden/>
    <w:unhideWhenUsed/>
    <w:rsid w:val="00991074"/>
    <w:rPr>
      <w:b/>
      <w:bCs/>
    </w:rPr>
  </w:style>
  <w:style w:type="character" w:customStyle="1" w:styleId="CommentSubjectChar">
    <w:name w:val="Comment Subject Char"/>
    <w:basedOn w:val="CommentTextChar"/>
    <w:link w:val="CommentSubject"/>
    <w:uiPriority w:val="99"/>
    <w:semiHidden/>
    <w:rsid w:val="00991074"/>
    <w:rPr>
      <w:rFonts w:ascii="Corbel" w:eastAsia="Droid Sans Fallback" w:hAnsi="Corbel" w:cs="FreeSans"/>
      <w:b/>
      <w:bCs/>
    </w:rPr>
  </w:style>
  <w:style w:type="character" w:styleId="FollowedHyperlink">
    <w:name w:val="FollowedHyperlink"/>
    <w:basedOn w:val="DefaultParagraphFont"/>
    <w:uiPriority w:val="99"/>
    <w:semiHidden/>
    <w:unhideWhenUsed/>
    <w:rsid w:val="00991074"/>
    <w:rPr>
      <w:color w:val="800080" w:themeColor="followedHyperlink"/>
      <w:u w:val="single"/>
    </w:rPr>
  </w:style>
  <w:style w:type="paragraph" w:styleId="ListParagraph">
    <w:name w:val="List Paragraph"/>
    <w:basedOn w:val="Normal"/>
    <w:uiPriority w:val="34"/>
    <w:qFormat/>
    <w:rsid w:val="00E136DF"/>
    <w:pPr>
      <w:spacing w:before="0"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E136DF"/>
    <w:rPr>
      <w:rFonts w:asciiTheme="minorHAnsi" w:eastAsiaTheme="minorHAnsi" w:hAnsiTheme="minorHAnsi" w:cstheme="minorBidi"/>
      <w:sz w:val="22"/>
      <w:szCs w:val="22"/>
    </w:rPr>
  </w:style>
  <w:style w:type="character" w:customStyle="1" w:styleId="Heading7Char">
    <w:name w:val="Heading 7 Char"/>
    <w:basedOn w:val="DefaultParagraphFont"/>
    <w:link w:val="Heading7"/>
    <w:uiPriority w:val="99"/>
    <w:rsid w:val="00421711"/>
    <w:rPr>
      <w:rFonts w:asciiTheme="majorHAnsi" w:eastAsiaTheme="majorEastAsia" w:hAnsiTheme="majorHAnsi" w:cstheme="majorBidi"/>
      <w:i/>
      <w:iCs/>
      <w:color w:val="243F60" w:themeColor="accent1" w:themeShade="7F"/>
      <w:sz w:val="24"/>
      <w:szCs w:val="24"/>
    </w:rPr>
  </w:style>
  <w:style w:type="table" w:customStyle="1" w:styleId="TableGrid1">
    <w:name w:val="Table Grid1"/>
    <w:basedOn w:val="TableNormal"/>
    <w:next w:val="TableGrid"/>
    <w:uiPriority w:val="39"/>
    <w:rsid w:val="0042171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imate.northwestknowledge.net/MACA/MACAproduc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18563-E724-4B1E-A36D-BAFDC4EC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Larson</dc:creator>
  <cp:lastModifiedBy>Paul Kintner</cp:lastModifiedBy>
  <cp:revision>29</cp:revision>
  <cp:lastPrinted>2016-04-15T23:17:00Z</cp:lastPrinted>
  <dcterms:created xsi:type="dcterms:W3CDTF">2016-05-05T02:48:00Z</dcterms:created>
  <dcterms:modified xsi:type="dcterms:W3CDTF">2019-08-28T20:37:00Z</dcterms:modified>
</cp:coreProperties>
</file>