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082A0" w14:textId="1A8E00AD" w:rsidR="004E6164" w:rsidRDefault="004E6164" w:rsidP="004E6164">
      <w:pPr>
        <w:spacing w:after="0" w:line="240" w:lineRule="auto"/>
        <w:jc w:val="center"/>
        <w:rPr>
          <w:b/>
          <w:bCs/>
          <w:sz w:val="32"/>
          <w:szCs w:val="32"/>
        </w:rPr>
      </w:pPr>
      <w:r w:rsidRPr="004E6164">
        <w:rPr>
          <w:b/>
          <w:bCs/>
          <w:sz w:val="32"/>
          <w:szCs w:val="32"/>
        </w:rPr>
        <w:t>Open Source License for the Ecosizer</w:t>
      </w:r>
    </w:p>
    <w:p w14:paraId="54BCA5DE" w14:textId="2002779A" w:rsidR="004E6164" w:rsidRPr="004E6164" w:rsidRDefault="004E6164" w:rsidP="004E6164">
      <w:pPr>
        <w:spacing w:after="0" w:line="240" w:lineRule="auto"/>
        <w:jc w:val="center"/>
        <w:rPr>
          <w:sz w:val="24"/>
          <w:szCs w:val="24"/>
        </w:rPr>
      </w:pPr>
      <w:r>
        <w:rPr>
          <w:sz w:val="24"/>
          <w:szCs w:val="24"/>
        </w:rPr>
        <w:t>8.10.2020</w:t>
      </w:r>
    </w:p>
    <w:p w14:paraId="644D703A" w14:textId="77777777" w:rsidR="004E6164" w:rsidRDefault="004E6164" w:rsidP="004E6164">
      <w:pPr>
        <w:spacing w:after="0" w:line="240" w:lineRule="auto"/>
        <w:rPr>
          <w:b/>
          <w:bCs/>
        </w:rPr>
      </w:pPr>
    </w:p>
    <w:p w14:paraId="0900BD5D" w14:textId="725FE7D3" w:rsidR="004E6164" w:rsidRPr="004E6164" w:rsidRDefault="004E6164" w:rsidP="004E6164">
      <w:pPr>
        <w:spacing w:after="0" w:line="240" w:lineRule="auto"/>
        <w:rPr>
          <w:rFonts w:cstheme="minorHAnsi"/>
          <w:b/>
          <w:bCs/>
          <w:sz w:val="24"/>
          <w:szCs w:val="24"/>
        </w:rPr>
      </w:pPr>
      <w:r w:rsidRPr="004E6164">
        <w:rPr>
          <w:rFonts w:cstheme="minorHAnsi"/>
          <w:b/>
          <w:bCs/>
          <w:sz w:val="24"/>
          <w:szCs w:val="24"/>
        </w:rPr>
        <w:t>Overview</w:t>
      </w:r>
    </w:p>
    <w:p w14:paraId="1567441E" w14:textId="4142DE57" w:rsidR="004E6164" w:rsidRDefault="00B152B4" w:rsidP="004E6164">
      <w:pPr>
        <w:spacing w:after="0" w:line="240" w:lineRule="auto"/>
        <w:rPr>
          <w:rFonts w:cstheme="minorHAnsi"/>
          <w:sz w:val="24"/>
          <w:szCs w:val="24"/>
          <w:u w:val="single"/>
        </w:rPr>
      </w:pPr>
      <w:r>
        <w:rPr>
          <w:rFonts w:cstheme="minorHAnsi"/>
          <w:sz w:val="24"/>
          <w:szCs w:val="24"/>
        </w:rPr>
        <w:t>W</w:t>
      </w:r>
      <w:r w:rsidR="004E6164" w:rsidRPr="004E6164">
        <w:rPr>
          <w:rFonts w:cstheme="minorHAnsi"/>
          <w:sz w:val="24"/>
          <w:szCs w:val="24"/>
        </w:rPr>
        <w:t xml:space="preserve">e’re </w:t>
      </w:r>
      <w:r>
        <w:rPr>
          <w:rFonts w:cstheme="minorHAnsi"/>
          <w:sz w:val="24"/>
          <w:szCs w:val="24"/>
        </w:rPr>
        <w:t xml:space="preserve">electing to use </w:t>
      </w:r>
      <w:r w:rsidR="004E6164" w:rsidRPr="004E6164">
        <w:rPr>
          <w:rFonts w:cstheme="minorHAnsi"/>
          <w:sz w:val="24"/>
          <w:szCs w:val="24"/>
        </w:rPr>
        <w:t xml:space="preserve">the </w:t>
      </w:r>
      <w:r w:rsidR="004E6164" w:rsidRPr="004E6164">
        <w:rPr>
          <w:rFonts w:cstheme="minorHAnsi"/>
          <w:sz w:val="24"/>
          <w:szCs w:val="24"/>
          <w:u w:val="single"/>
        </w:rPr>
        <w:t>GNU General Public License version 3 (GNU GPL v. 3</w:t>
      </w:r>
      <w:r>
        <w:rPr>
          <w:rFonts w:cstheme="minorHAnsi"/>
          <w:sz w:val="24"/>
          <w:szCs w:val="24"/>
          <w:u w:val="single"/>
        </w:rPr>
        <w:t>, or simply GPLv3</w:t>
      </w:r>
      <w:r w:rsidR="004E6164" w:rsidRPr="004E6164">
        <w:rPr>
          <w:rFonts w:cstheme="minorHAnsi"/>
          <w:sz w:val="24"/>
          <w:szCs w:val="24"/>
          <w:u w:val="single"/>
        </w:rPr>
        <w:t>).</w:t>
      </w:r>
    </w:p>
    <w:p w14:paraId="4E343C93" w14:textId="4504C272" w:rsidR="00B152B4" w:rsidRDefault="00B152B4" w:rsidP="004E6164">
      <w:pPr>
        <w:spacing w:after="0" w:line="240" w:lineRule="auto"/>
        <w:rPr>
          <w:rFonts w:cstheme="minorHAnsi"/>
          <w:sz w:val="24"/>
          <w:szCs w:val="24"/>
          <w:u w:val="single"/>
        </w:rPr>
      </w:pPr>
    </w:p>
    <w:p w14:paraId="5980679C" w14:textId="77777777" w:rsidR="00B152B4" w:rsidRPr="00B152B4" w:rsidRDefault="00B152B4" w:rsidP="00B152B4">
      <w:pPr>
        <w:pStyle w:val="license-overview-description"/>
        <w:shd w:val="clear" w:color="auto" w:fill="FAFAFA"/>
        <w:spacing w:before="0" w:beforeAutospacing="0" w:after="0" w:afterAutospacing="0"/>
        <w:rPr>
          <w:rFonts w:asciiTheme="minorHAnsi" w:hAnsiTheme="minorHAnsi" w:cstheme="minorHAnsi"/>
        </w:rPr>
      </w:pPr>
      <w:r w:rsidRPr="00B152B4">
        <w:rPr>
          <w:rFonts w:asciiTheme="minorHAnsi" w:hAnsiTheme="minorHAnsi" w:cstheme="minorHAnsi"/>
        </w:rPr>
        <w:t>Permissions of this strongest copyleft license are conditioned on making available complete source code of licensed works and modifications, which include larger works using a licensed work, under the same license. Copyright and license notices must be preserved. Contributors provide an express grant of patent rights. When a modified version is used to provide a service over a network, the complete source code of the modified version must be made available.</w:t>
      </w:r>
    </w:p>
    <w:p w14:paraId="2E13B732" w14:textId="77777777" w:rsidR="00B152B4" w:rsidRPr="00B152B4" w:rsidRDefault="00B152B4" w:rsidP="00B152B4">
      <w:pPr>
        <w:pStyle w:val="license-overview-description"/>
        <w:shd w:val="clear" w:color="auto" w:fill="FAFAFA"/>
        <w:spacing w:before="0" w:beforeAutospacing="0" w:after="0" w:afterAutospacing="0"/>
        <w:rPr>
          <w:rFonts w:asciiTheme="minorHAnsi" w:hAnsiTheme="minorHAnsi" w:cstheme="minorHAnsi"/>
        </w:rPr>
      </w:pPr>
    </w:p>
    <w:tbl>
      <w:tblPr>
        <w:tblW w:w="7450"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480"/>
        <w:gridCol w:w="2480"/>
        <w:gridCol w:w="2490"/>
      </w:tblGrid>
      <w:tr w:rsidR="00B152B4" w:rsidRPr="00B152B4" w14:paraId="7C1CAEBA" w14:textId="77777777" w:rsidTr="00DA06C4">
        <w:tc>
          <w:tcPr>
            <w:tcW w:w="2480" w:type="dxa"/>
            <w:tcMar>
              <w:top w:w="75" w:type="dxa"/>
              <w:left w:w="0" w:type="dxa"/>
              <w:bottom w:w="75" w:type="dxa"/>
              <w:right w:w="150" w:type="dxa"/>
            </w:tcMar>
            <w:vAlign w:val="bottom"/>
            <w:hideMark/>
          </w:tcPr>
          <w:p w14:paraId="4567C5BE" w14:textId="77777777" w:rsidR="00B152B4" w:rsidRPr="00B152B4" w:rsidRDefault="00B152B4" w:rsidP="00DA06C4">
            <w:pPr>
              <w:spacing w:after="0" w:line="240" w:lineRule="auto"/>
              <w:rPr>
                <w:rFonts w:cstheme="minorHAnsi"/>
                <w:b/>
                <w:bCs/>
                <w:sz w:val="23"/>
                <w:szCs w:val="23"/>
              </w:rPr>
            </w:pPr>
            <w:r w:rsidRPr="00B152B4">
              <w:rPr>
                <w:rFonts w:cstheme="minorHAnsi"/>
                <w:b/>
                <w:bCs/>
                <w:sz w:val="23"/>
                <w:szCs w:val="23"/>
              </w:rPr>
              <w:t>Permissions</w:t>
            </w:r>
          </w:p>
        </w:tc>
        <w:tc>
          <w:tcPr>
            <w:tcW w:w="2480" w:type="dxa"/>
            <w:tcMar>
              <w:top w:w="75" w:type="dxa"/>
              <w:left w:w="0" w:type="dxa"/>
              <w:bottom w:w="75" w:type="dxa"/>
              <w:right w:w="150" w:type="dxa"/>
            </w:tcMar>
            <w:vAlign w:val="bottom"/>
            <w:hideMark/>
          </w:tcPr>
          <w:p w14:paraId="3919D5ED" w14:textId="77777777" w:rsidR="00B152B4" w:rsidRPr="00B152B4" w:rsidRDefault="00B152B4" w:rsidP="00DA06C4">
            <w:pPr>
              <w:spacing w:after="0" w:line="240" w:lineRule="auto"/>
              <w:rPr>
                <w:rFonts w:cstheme="minorHAnsi"/>
                <w:b/>
                <w:bCs/>
                <w:sz w:val="23"/>
                <w:szCs w:val="23"/>
              </w:rPr>
            </w:pPr>
            <w:r w:rsidRPr="00B152B4">
              <w:rPr>
                <w:rFonts w:cstheme="minorHAnsi"/>
                <w:b/>
                <w:bCs/>
                <w:sz w:val="23"/>
                <w:szCs w:val="23"/>
              </w:rPr>
              <w:t>Conditions</w:t>
            </w:r>
          </w:p>
        </w:tc>
        <w:tc>
          <w:tcPr>
            <w:tcW w:w="2490" w:type="dxa"/>
            <w:tcMar>
              <w:top w:w="75" w:type="dxa"/>
              <w:left w:w="0" w:type="dxa"/>
              <w:bottom w:w="75" w:type="dxa"/>
              <w:right w:w="150" w:type="dxa"/>
            </w:tcMar>
            <w:vAlign w:val="bottom"/>
            <w:hideMark/>
          </w:tcPr>
          <w:p w14:paraId="2F30BF03" w14:textId="77777777" w:rsidR="00B152B4" w:rsidRPr="00B152B4" w:rsidRDefault="00B152B4" w:rsidP="00DA06C4">
            <w:pPr>
              <w:spacing w:after="0" w:line="240" w:lineRule="auto"/>
              <w:rPr>
                <w:rFonts w:cstheme="minorHAnsi"/>
                <w:b/>
                <w:bCs/>
                <w:sz w:val="23"/>
                <w:szCs w:val="23"/>
              </w:rPr>
            </w:pPr>
            <w:r w:rsidRPr="00B152B4">
              <w:rPr>
                <w:rFonts w:cstheme="minorHAnsi"/>
                <w:b/>
                <w:bCs/>
                <w:sz w:val="23"/>
                <w:szCs w:val="23"/>
              </w:rPr>
              <w:t>Limitations</w:t>
            </w:r>
          </w:p>
        </w:tc>
      </w:tr>
      <w:tr w:rsidR="00B152B4" w:rsidRPr="00B152B4" w14:paraId="50F28133" w14:textId="77777777" w:rsidTr="00DA06C4">
        <w:tc>
          <w:tcPr>
            <w:tcW w:w="2480" w:type="dxa"/>
            <w:tcMar>
              <w:top w:w="60" w:type="dxa"/>
              <w:left w:w="0" w:type="dxa"/>
              <w:bottom w:w="180" w:type="dxa"/>
              <w:right w:w="0" w:type="dxa"/>
            </w:tcMar>
            <w:hideMark/>
          </w:tcPr>
          <w:p w14:paraId="73681133" w14:textId="77777777" w:rsidR="00B152B4" w:rsidRPr="00B152B4" w:rsidRDefault="00B152B4" w:rsidP="00B152B4">
            <w:pPr>
              <w:pStyle w:val="commercial-use"/>
              <w:numPr>
                <w:ilvl w:val="0"/>
                <w:numId w:val="7"/>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Commercial use</w:t>
            </w:r>
          </w:p>
          <w:p w14:paraId="7A68C6A3" w14:textId="77777777" w:rsidR="00B152B4" w:rsidRPr="00B152B4" w:rsidRDefault="00B152B4" w:rsidP="00B152B4">
            <w:pPr>
              <w:pStyle w:val="distribution"/>
              <w:numPr>
                <w:ilvl w:val="0"/>
                <w:numId w:val="7"/>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Distribution</w:t>
            </w:r>
          </w:p>
          <w:p w14:paraId="209957D3" w14:textId="77777777" w:rsidR="00B152B4" w:rsidRPr="00B152B4" w:rsidRDefault="00B152B4" w:rsidP="00B152B4">
            <w:pPr>
              <w:pStyle w:val="modifications"/>
              <w:numPr>
                <w:ilvl w:val="0"/>
                <w:numId w:val="7"/>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Modification</w:t>
            </w:r>
          </w:p>
          <w:p w14:paraId="35CAEFD4" w14:textId="77777777" w:rsidR="00B152B4" w:rsidRPr="00B152B4" w:rsidRDefault="00B152B4" w:rsidP="00B152B4">
            <w:pPr>
              <w:pStyle w:val="patent-use"/>
              <w:numPr>
                <w:ilvl w:val="0"/>
                <w:numId w:val="7"/>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Patent use</w:t>
            </w:r>
          </w:p>
          <w:p w14:paraId="455F5801" w14:textId="77777777" w:rsidR="00B152B4" w:rsidRPr="00B152B4" w:rsidRDefault="00B152B4" w:rsidP="00B152B4">
            <w:pPr>
              <w:pStyle w:val="private-use"/>
              <w:numPr>
                <w:ilvl w:val="0"/>
                <w:numId w:val="7"/>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Private use</w:t>
            </w:r>
          </w:p>
        </w:tc>
        <w:tc>
          <w:tcPr>
            <w:tcW w:w="2480" w:type="dxa"/>
            <w:tcMar>
              <w:top w:w="60" w:type="dxa"/>
              <w:left w:w="0" w:type="dxa"/>
              <w:bottom w:w="180" w:type="dxa"/>
              <w:right w:w="0" w:type="dxa"/>
            </w:tcMar>
            <w:hideMark/>
          </w:tcPr>
          <w:p w14:paraId="75BFFCD8" w14:textId="77777777" w:rsidR="00B152B4" w:rsidRPr="00B152B4" w:rsidRDefault="00B152B4" w:rsidP="00B152B4">
            <w:pPr>
              <w:pStyle w:val="disclose-source"/>
              <w:numPr>
                <w:ilvl w:val="0"/>
                <w:numId w:val="8"/>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Disclose source</w:t>
            </w:r>
          </w:p>
          <w:p w14:paraId="6153EC8B" w14:textId="77777777" w:rsidR="00B152B4" w:rsidRPr="00B152B4" w:rsidRDefault="00B152B4" w:rsidP="00B152B4">
            <w:pPr>
              <w:pStyle w:val="include-copyright"/>
              <w:numPr>
                <w:ilvl w:val="0"/>
                <w:numId w:val="8"/>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License and copyright notice</w:t>
            </w:r>
          </w:p>
          <w:p w14:paraId="6BA676EC" w14:textId="77777777" w:rsidR="00B152B4" w:rsidRPr="00B152B4" w:rsidRDefault="00B152B4" w:rsidP="00B152B4">
            <w:pPr>
              <w:pStyle w:val="network-use-disclose"/>
              <w:numPr>
                <w:ilvl w:val="0"/>
                <w:numId w:val="8"/>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Network use is distribution</w:t>
            </w:r>
          </w:p>
          <w:p w14:paraId="6C2D212F" w14:textId="77777777" w:rsidR="00B152B4" w:rsidRPr="00B152B4" w:rsidRDefault="00B152B4" w:rsidP="00B152B4">
            <w:pPr>
              <w:pStyle w:val="same-license"/>
              <w:numPr>
                <w:ilvl w:val="0"/>
                <w:numId w:val="8"/>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Same license</w:t>
            </w:r>
          </w:p>
          <w:p w14:paraId="1A5F062E" w14:textId="77777777" w:rsidR="00B152B4" w:rsidRPr="00B152B4" w:rsidRDefault="00B152B4" w:rsidP="00B152B4">
            <w:pPr>
              <w:pStyle w:val="document-changes"/>
              <w:numPr>
                <w:ilvl w:val="0"/>
                <w:numId w:val="8"/>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State changes</w:t>
            </w:r>
          </w:p>
        </w:tc>
        <w:tc>
          <w:tcPr>
            <w:tcW w:w="2490" w:type="dxa"/>
            <w:tcMar>
              <w:top w:w="60" w:type="dxa"/>
              <w:left w:w="0" w:type="dxa"/>
              <w:bottom w:w="180" w:type="dxa"/>
              <w:right w:w="0" w:type="dxa"/>
            </w:tcMar>
            <w:hideMark/>
          </w:tcPr>
          <w:p w14:paraId="4A7CE129" w14:textId="77777777" w:rsidR="00B152B4" w:rsidRPr="00B152B4" w:rsidRDefault="00B152B4" w:rsidP="00B152B4">
            <w:pPr>
              <w:pStyle w:val="liability"/>
              <w:numPr>
                <w:ilvl w:val="0"/>
                <w:numId w:val="9"/>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Liability</w:t>
            </w:r>
          </w:p>
          <w:p w14:paraId="33D6C28E" w14:textId="77777777" w:rsidR="00B152B4" w:rsidRPr="00B152B4" w:rsidRDefault="00B152B4" w:rsidP="00B152B4">
            <w:pPr>
              <w:pStyle w:val="warranty"/>
              <w:numPr>
                <w:ilvl w:val="0"/>
                <w:numId w:val="9"/>
              </w:numPr>
              <w:spacing w:before="0" w:beforeAutospacing="0" w:after="0" w:afterAutospacing="0"/>
              <w:ind w:left="0" w:right="225"/>
              <w:rPr>
                <w:rFonts w:asciiTheme="minorHAnsi" w:hAnsiTheme="minorHAnsi" w:cstheme="minorHAnsi"/>
                <w:sz w:val="20"/>
                <w:szCs w:val="20"/>
              </w:rPr>
            </w:pPr>
            <w:r w:rsidRPr="00B152B4">
              <w:rPr>
                <w:rFonts w:asciiTheme="minorHAnsi" w:hAnsiTheme="minorHAnsi" w:cstheme="minorHAnsi"/>
                <w:sz w:val="20"/>
                <w:szCs w:val="20"/>
              </w:rPr>
              <w:t> Warranty</w:t>
            </w:r>
          </w:p>
        </w:tc>
      </w:tr>
    </w:tbl>
    <w:p w14:paraId="083ED05B" w14:textId="77777777" w:rsidR="00B152B4"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1772763" w14:textId="3D5886F9"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1. </w:t>
      </w:r>
      <w:r w:rsidRPr="00F70332">
        <w:rPr>
          <w:rFonts w:ascii="Consolas" w:eastAsia="Times New Roman" w:hAnsi="Consolas" w:cs="Courier New"/>
          <w:color w:val="24292E"/>
          <w:sz w:val="20"/>
          <w:szCs w:val="20"/>
        </w:rPr>
        <w:t>Anyone can copy, modify and distribute this software.</w:t>
      </w:r>
    </w:p>
    <w:p w14:paraId="732EB988"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2.</w:t>
      </w:r>
      <w:r w:rsidRPr="00F70332">
        <w:rPr>
          <w:rFonts w:ascii="Consolas" w:eastAsia="Times New Roman" w:hAnsi="Consolas" w:cs="Courier New"/>
          <w:color w:val="24292E"/>
          <w:sz w:val="20"/>
          <w:szCs w:val="20"/>
        </w:rPr>
        <w:t xml:space="preserve"> You have to include the license and copyright notice with each and every distribution.</w:t>
      </w:r>
    </w:p>
    <w:p w14:paraId="62909BED"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3.</w:t>
      </w:r>
      <w:r w:rsidRPr="00F70332">
        <w:rPr>
          <w:rFonts w:ascii="Consolas" w:eastAsia="Times New Roman" w:hAnsi="Consolas" w:cs="Courier New"/>
          <w:color w:val="24292E"/>
          <w:sz w:val="20"/>
          <w:szCs w:val="20"/>
        </w:rPr>
        <w:t xml:space="preserve"> You can use this software privately.</w:t>
      </w:r>
    </w:p>
    <w:p w14:paraId="60BAC74F"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4.</w:t>
      </w:r>
      <w:r w:rsidRPr="00F70332">
        <w:rPr>
          <w:rFonts w:ascii="Consolas" w:eastAsia="Times New Roman" w:hAnsi="Consolas" w:cs="Courier New"/>
          <w:color w:val="24292E"/>
          <w:sz w:val="20"/>
          <w:szCs w:val="20"/>
        </w:rPr>
        <w:t xml:space="preserve"> You can use this software for commercial purposes.</w:t>
      </w:r>
    </w:p>
    <w:p w14:paraId="787D1755"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5.</w:t>
      </w:r>
      <w:r w:rsidRPr="00F70332">
        <w:rPr>
          <w:rFonts w:ascii="Consolas" w:eastAsia="Times New Roman" w:hAnsi="Consolas" w:cs="Courier New"/>
          <w:color w:val="24292E"/>
          <w:sz w:val="20"/>
          <w:szCs w:val="20"/>
        </w:rPr>
        <w:t xml:space="preserve"> If you dare build your business solely from this code, you risk open-sourcing the whole code base.</w:t>
      </w:r>
    </w:p>
    <w:p w14:paraId="71F51ED2" w14:textId="4257F7B3"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6.</w:t>
      </w:r>
      <w:r w:rsidRPr="00F70332">
        <w:rPr>
          <w:rFonts w:ascii="Consolas" w:eastAsia="Times New Roman" w:hAnsi="Consolas" w:cs="Courier New"/>
          <w:color w:val="24292E"/>
          <w:sz w:val="20"/>
          <w:szCs w:val="20"/>
        </w:rPr>
        <w:t xml:space="preserve"> If you modify it, you have</w:t>
      </w:r>
      <w:r>
        <w:rPr>
          <w:rFonts w:ascii="Consolas" w:eastAsia="Times New Roman" w:hAnsi="Consolas" w:cs="Courier New"/>
          <w:color w:val="24292E"/>
          <w:sz w:val="20"/>
          <w:szCs w:val="20"/>
        </w:rPr>
        <w:t xml:space="preserve"> </w:t>
      </w:r>
      <w:r w:rsidRPr="00F70332">
        <w:rPr>
          <w:rFonts w:ascii="Consolas" w:eastAsia="Times New Roman" w:hAnsi="Consolas" w:cs="Courier New"/>
          <w:color w:val="24292E"/>
          <w:sz w:val="20"/>
          <w:szCs w:val="20"/>
        </w:rPr>
        <w:t>to indicate changes made to the code.</w:t>
      </w:r>
    </w:p>
    <w:p w14:paraId="63AC63BC"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7.</w:t>
      </w:r>
      <w:r w:rsidRPr="00F70332">
        <w:rPr>
          <w:rFonts w:ascii="Consolas" w:eastAsia="Times New Roman" w:hAnsi="Consolas" w:cs="Courier New"/>
          <w:color w:val="24292E"/>
          <w:sz w:val="20"/>
          <w:szCs w:val="20"/>
        </w:rPr>
        <w:t xml:space="preserve"> Any modifications of this code base MUST be distributed with the same license, GPLv3.</w:t>
      </w:r>
    </w:p>
    <w:p w14:paraId="677B1077" w14:textId="77777777"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8.</w:t>
      </w:r>
      <w:r w:rsidRPr="00F70332">
        <w:rPr>
          <w:rFonts w:ascii="Consolas" w:eastAsia="Times New Roman" w:hAnsi="Consolas" w:cs="Courier New"/>
          <w:color w:val="24292E"/>
          <w:sz w:val="20"/>
          <w:szCs w:val="20"/>
        </w:rPr>
        <w:t xml:space="preserve"> This software is provided without warranty.</w:t>
      </w:r>
    </w:p>
    <w:p w14:paraId="77339804" w14:textId="43C654D6" w:rsidR="00B152B4" w:rsidRPr="00F70332" w:rsidRDefault="00B152B4" w:rsidP="00B152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0332">
        <w:rPr>
          <w:rFonts w:ascii="Consolas" w:eastAsia="Times New Roman" w:hAnsi="Consolas" w:cs="Courier New"/>
          <w:color w:val="E36209"/>
          <w:sz w:val="20"/>
          <w:szCs w:val="20"/>
        </w:rPr>
        <w:t>9.</w:t>
      </w:r>
      <w:r w:rsidRPr="00F70332">
        <w:rPr>
          <w:rFonts w:ascii="Consolas" w:eastAsia="Times New Roman" w:hAnsi="Consolas" w:cs="Courier New"/>
          <w:color w:val="24292E"/>
          <w:sz w:val="20"/>
          <w:szCs w:val="20"/>
        </w:rPr>
        <w:t xml:space="preserve"> The software author or license cannot be held liable for any damages inflicted by the software.</w:t>
      </w:r>
    </w:p>
    <w:p w14:paraId="62A47098" w14:textId="77777777" w:rsidR="00B152B4" w:rsidRPr="004E6164" w:rsidRDefault="00B152B4" w:rsidP="004E6164">
      <w:pPr>
        <w:spacing w:after="0" w:line="240" w:lineRule="auto"/>
        <w:rPr>
          <w:rFonts w:cstheme="minorHAnsi"/>
          <w:sz w:val="24"/>
          <w:szCs w:val="24"/>
          <w:u w:val="single"/>
        </w:rPr>
      </w:pPr>
    </w:p>
    <w:p w14:paraId="3B6E95A5" w14:textId="77777777" w:rsidR="004E6164" w:rsidRPr="004E6164" w:rsidRDefault="004E6164" w:rsidP="004E6164">
      <w:pPr>
        <w:spacing w:after="0" w:line="240" w:lineRule="auto"/>
        <w:rPr>
          <w:rFonts w:eastAsia="Times New Roman" w:cstheme="minorHAnsi"/>
          <w:color w:val="444444"/>
          <w:sz w:val="24"/>
          <w:szCs w:val="24"/>
        </w:rPr>
      </w:pPr>
    </w:p>
    <w:p w14:paraId="7DF75ECA" w14:textId="0F85A713" w:rsidR="00994C63" w:rsidRPr="00994C63" w:rsidRDefault="00994C63" w:rsidP="004E6164">
      <w:pPr>
        <w:spacing w:after="0" w:line="240" w:lineRule="auto"/>
        <w:rPr>
          <w:rFonts w:eastAsia="Times New Roman" w:cstheme="minorHAnsi"/>
          <w:color w:val="444444"/>
          <w:sz w:val="24"/>
          <w:szCs w:val="24"/>
        </w:rPr>
      </w:pPr>
      <w:r w:rsidRPr="00994C63">
        <w:rPr>
          <w:rFonts w:eastAsia="Times New Roman" w:cstheme="minorHAnsi"/>
          <w:color w:val="444444"/>
          <w:sz w:val="24"/>
          <w:szCs w:val="24"/>
        </w:rPr>
        <w:t>License Copyright: Copyright © 2007 Free Software Foundation, Inc.</w:t>
      </w:r>
      <w:r w:rsidRPr="00994C63">
        <w:rPr>
          <w:rFonts w:eastAsia="Times New Roman" w:cstheme="minorHAnsi"/>
          <w:color w:val="444444"/>
          <w:sz w:val="24"/>
          <w:szCs w:val="24"/>
        </w:rPr>
        <w:br/>
        <w:t>License License: "Everyone is permitted to copy and distribute verbatim copies of this license document, but changing it is not allowed." (</w:t>
      </w:r>
      <w:hyperlink r:id="rId7" w:history="1">
        <w:r w:rsidRPr="00994C63">
          <w:rPr>
            <w:rFonts w:eastAsia="Times New Roman" w:cstheme="minorHAnsi"/>
            <w:color w:val="3DA639"/>
            <w:sz w:val="24"/>
            <w:szCs w:val="24"/>
            <w:u w:val="single"/>
          </w:rPr>
          <w:t>www.gnu.org/licenses/gpl-3.0.en.html</w:t>
        </w:r>
      </w:hyperlink>
      <w:r w:rsidRPr="00994C63">
        <w:rPr>
          <w:rFonts w:eastAsia="Times New Roman" w:cstheme="minorHAnsi"/>
          <w:color w:val="444444"/>
          <w:sz w:val="24"/>
          <w:szCs w:val="24"/>
        </w:rPr>
        <w:t>).</w:t>
      </w:r>
      <w:r w:rsidRPr="00994C63">
        <w:rPr>
          <w:rFonts w:eastAsia="Times New Roman" w:cstheme="minorHAnsi"/>
          <w:color w:val="444444"/>
          <w:sz w:val="24"/>
          <w:szCs w:val="24"/>
        </w:rPr>
        <w:br/>
        <w:t>License Contact: Free Software Foundation (</w:t>
      </w:r>
      <w:hyperlink r:id="rId8" w:history="1">
        <w:r w:rsidRPr="00994C63">
          <w:rPr>
            <w:rFonts w:eastAsia="Times New Roman" w:cstheme="minorHAnsi"/>
            <w:color w:val="3DA639"/>
            <w:sz w:val="24"/>
            <w:szCs w:val="24"/>
            <w:u w:val="single"/>
          </w:rPr>
          <w:t>fsf.org</w:t>
        </w:r>
      </w:hyperlink>
      <w:r w:rsidRPr="00994C63">
        <w:rPr>
          <w:rFonts w:eastAsia="Times New Roman" w:cstheme="minorHAnsi"/>
          <w:color w:val="444444"/>
          <w:sz w:val="24"/>
          <w:szCs w:val="24"/>
        </w:rPr>
        <w:t>).</w:t>
      </w:r>
    </w:p>
    <w:p w14:paraId="367147F9" w14:textId="415D9F15" w:rsidR="00994C63" w:rsidRPr="004E6164" w:rsidRDefault="00994C63" w:rsidP="004E6164">
      <w:pPr>
        <w:spacing w:after="0" w:line="240" w:lineRule="auto"/>
        <w:rPr>
          <w:rFonts w:eastAsia="Times New Roman" w:cstheme="minorHAnsi"/>
          <w:color w:val="444444"/>
          <w:sz w:val="24"/>
          <w:szCs w:val="24"/>
        </w:rPr>
      </w:pPr>
      <w:r w:rsidRPr="00994C63">
        <w:rPr>
          <w:rFonts w:eastAsia="Times New Roman" w:cstheme="minorHAnsi"/>
          <w:color w:val="444444"/>
          <w:sz w:val="24"/>
          <w:szCs w:val="24"/>
        </w:rPr>
        <w:t>SPDX short identifier: GPL-3.0-only</w:t>
      </w:r>
    </w:p>
    <w:p w14:paraId="1513CA29" w14:textId="333F3BB8" w:rsidR="00994C63" w:rsidRDefault="00994C63"/>
    <w:p w14:paraId="54C86292" w14:textId="4596B4CB" w:rsidR="00994C63" w:rsidRPr="00994C63" w:rsidRDefault="00994C63" w:rsidP="00994C63">
      <w:pPr>
        <w:shd w:val="clear" w:color="auto" w:fill="FCFCFC"/>
        <w:spacing w:after="0" w:line="240" w:lineRule="auto"/>
        <w:rPr>
          <w:rFonts w:ascii="Arial" w:eastAsia="Times New Roman" w:hAnsi="Arial" w:cs="Arial"/>
          <w:color w:val="444444"/>
          <w:sz w:val="21"/>
          <w:szCs w:val="21"/>
        </w:rPr>
      </w:pPr>
      <w:r>
        <w:rPr>
          <w:rFonts w:ascii="Arial" w:eastAsia="Times New Roman" w:hAnsi="Arial" w:cs="Arial"/>
          <w:i/>
          <w:iCs/>
          <w:color w:val="444444"/>
          <w:sz w:val="21"/>
          <w:szCs w:val="21"/>
        </w:rPr>
        <w:t>B</w:t>
      </w:r>
      <w:r w:rsidRPr="00994C63">
        <w:rPr>
          <w:rFonts w:ascii="Arial" w:eastAsia="Times New Roman" w:hAnsi="Arial" w:cs="Arial"/>
          <w:i/>
          <w:iCs/>
          <w:color w:val="444444"/>
          <w:sz w:val="21"/>
          <w:szCs w:val="21"/>
        </w:rPr>
        <w:t>egin license text.</w:t>
      </w:r>
    </w:p>
    <w:p w14:paraId="267A678A" w14:textId="77777777" w:rsidR="00994C63" w:rsidRPr="00994C63" w:rsidRDefault="00FF279B" w:rsidP="00994C63">
      <w:pPr>
        <w:shd w:val="clear" w:color="auto" w:fill="FCFCFC"/>
        <w:spacing w:before="300" w:after="300" w:line="240" w:lineRule="auto"/>
        <w:rPr>
          <w:rFonts w:ascii="Arial" w:eastAsia="Times New Roman" w:hAnsi="Arial" w:cs="Arial"/>
          <w:color w:val="444444"/>
          <w:sz w:val="21"/>
          <w:szCs w:val="21"/>
        </w:rPr>
      </w:pPr>
      <w:r>
        <w:rPr>
          <w:rFonts w:ascii="Arial" w:eastAsia="Times New Roman" w:hAnsi="Arial" w:cs="Arial"/>
          <w:color w:val="444444"/>
          <w:sz w:val="21"/>
          <w:szCs w:val="21"/>
        </w:rPr>
        <w:pict w14:anchorId="596F57B9">
          <v:rect id="_x0000_i1025" style="width:0;height:0" o:hralign="center" o:hrstd="t" o:hr="t" fillcolor="#a0a0a0" stroked="f"/>
        </w:pict>
      </w:r>
    </w:p>
    <w:p w14:paraId="40E2CD3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lastRenderedPageBreak/>
        <w:t>Preamble</w:t>
      </w:r>
    </w:p>
    <w:p w14:paraId="57E74D4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GNU General Public License is a free, copyleft license for software and other kinds of works.</w:t>
      </w:r>
    </w:p>
    <w:p w14:paraId="5F8DAE7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596B9C4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1056D90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ED008AD"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DE9C4B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Developers that use the GNU GPL protect your rights with two steps: (1) assert copyright on the software, and (2) offer you this License giving you legal permission to copy, distribute and/or modify it.</w:t>
      </w:r>
    </w:p>
    <w:p w14:paraId="4C2C81A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27720C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F31AA8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F68631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lastRenderedPageBreak/>
        <w:t>The precise terms and conditions for copying, distribution and modification follow.</w:t>
      </w:r>
    </w:p>
    <w:p w14:paraId="62AD9BC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TERMS AND CONDITIONS</w:t>
      </w:r>
      <w:r w:rsidRPr="00994C63">
        <w:rPr>
          <w:rFonts w:ascii="Arial" w:eastAsia="Times New Roman" w:hAnsi="Arial" w:cs="Arial"/>
          <w:color w:val="444444"/>
          <w:sz w:val="21"/>
          <w:szCs w:val="21"/>
        </w:rPr>
        <w:br/>
      </w:r>
      <w:r w:rsidRPr="00994C63">
        <w:rPr>
          <w:rFonts w:ascii="Arial" w:eastAsia="Times New Roman" w:hAnsi="Arial" w:cs="Arial"/>
          <w:b/>
          <w:bCs/>
          <w:color w:val="444444"/>
          <w:sz w:val="21"/>
          <w:szCs w:val="21"/>
        </w:rPr>
        <w:t>0. Definitions.</w:t>
      </w:r>
    </w:p>
    <w:p w14:paraId="393F07D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“This License” refers to version 3 of the GNU General Public License.</w:t>
      </w:r>
    </w:p>
    <w:p w14:paraId="421C094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“Copyright” also means copyright-like laws that apply to other kinds of works, such as semiconductor masks.</w:t>
      </w:r>
    </w:p>
    <w:p w14:paraId="489C207D"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Program” refers to any copyrightable work licensed under this License. Each licensee is addressed as “you”. “Licensees” and “recipients” may be individuals or organizations.</w:t>
      </w:r>
    </w:p>
    <w:p w14:paraId="28972A6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A41DCA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“covered work” means either the unmodified Program or a work based on the Program.</w:t>
      </w:r>
    </w:p>
    <w:p w14:paraId="5BBBA1F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841D87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To “convey” a work means any kind of propagation that enables other parties to make or receive copies. Mere interaction with a user through a computer network, with no transfer of a copy, is not conveying.</w:t>
      </w:r>
    </w:p>
    <w:p w14:paraId="21198B7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6C075BD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 Source Code.</w:t>
      </w:r>
    </w:p>
    <w:p w14:paraId="715A651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“source code” for a work means the preferred form of the work for making modifications to it. “Object code” means any non-source form of a work.</w:t>
      </w:r>
    </w:p>
    <w:p w14:paraId="33E559C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00B3191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1D563D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264E21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Corresponding Source need not include anything that users can regenerate automatically from other parts of the Corresponding Source.</w:t>
      </w:r>
    </w:p>
    <w:p w14:paraId="1342526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Corresponding Source for a work in source code form is that same work.</w:t>
      </w:r>
    </w:p>
    <w:p w14:paraId="72607FF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2. Basic Permissions.</w:t>
      </w:r>
    </w:p>
    <w:p w14:paraId="7B1A80F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42D3951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A0CA20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Conveying under any other circumstances is permitted solely under the conditions stated below. Sublicensing is not allowed; section 10 makes it unnecessary.</w:t>
      </w:r>
    </w:p>
    <w:p w14:paraId="61B193C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3. Protecting Users' Legal Rights From Anti-Circumvention Law.</w:t>
      </w:r>
    </w:p>
    <w:p w14:paraId="747E347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28AED16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55A359A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4. Conveying Verbatim Copies.</w:t>
      </w:r>
    </w:p>
    <w:p w14:paraId="76B3D06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6B4E2294"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charge any price or no price for each copy that you convey, and you may offer support or warranty protection for a fee.</w:t>
      </w:r>
    </w:p>
    <w:p w14:paraId="2F91860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5. Conveying Modified Source Versions.</w:t>
      </w:r>
    </w:p>
    <w:p w14:paraId="7CCF4A3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convey a work based on the Program, or the modifications to produce it from the Program, in the form of source code under the terms of section 4, provided that you also meet all of these conditions:</w:t>
      </w:r>
    </w:p>
    <w:p w14:paraId="375E854F" w14:textId="77777777" w:rsidR="00994C63" w:rsidRPr="00994C63" w:rsidRDefault="00994C63" w:rsidP="00994C63">
      <w:pPr>
        <w:numPr>
          <w:ilvl w:val="0"/>
          <w:numId w:val="4"/>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The work must carry prominent notices stating that you modified it, and giving a relevant date.</w:t>
      </w:r>
    </w:p>
    <w:p w14:paraId="402CE810" w14:textId="77777777" w:rsidR="00994C63" w:rsidRPr="00994C63" w:rsidRDefault="00994C63" w:rsidP="00994C63">
      <w:pPr>
        <w:numPr>
          <w:ilvl w:val="0"/>
          <w:numId w:val="4"/>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15CF88C7" w14:textId="77777777" w:rsidR="00994C63" w:rsidRPr="00994C63" w:rsidRDefault="00994C63" w:rsidP="00994C63">
      <w:pPr>
        <w:numPr>
          <w:ilvl w:val="0"/>
          <w:numId w:val="4"/>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55BF0166" w14:textId="77777777" w:rsidR="00994C63" w:rsidRPr="00994C63" w:rsidRDefault="00994C63" w:rsidP="00994C63">
      <w:pPr>
        <w:numPr>
          <w:ilvl w:val="0"/>
          <w:numId w:val="4"/>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1BA58E5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9530CE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6. Conveying Non-Source Forms.</w:t>
      </w:r>
    </w:p>
    <w:p w14:paraId="4222DD9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4E9B1A35" w14:textId="77777777" w:rsidR="00994C63" w:rsidRPr="00994C63" w:rsidRDefault="00994C63" w:rsidP="00994C63">
      <w:pPr>
        <w:numPr>
          <w:ilvl w:val="0"/>
          <w:numId w:val="5"/>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2F4939DF" w14:textId="77777777" w:rsidR="00994C63" w:rsidRPr="00994C63" w:rsidRDefault="00994C63" w:rsidP="00994C63">
      <w:pPr>
        <w:numPr>
          <w:ilvl w:val="0"/>
          <w:numId w:val="5"/>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273DF8F4" w14:textId="77777777" w:rsidR="00994C63" w:rsidRPr="00994C63" w:rsidRDefault="00994C63" w:rsidP="00994C63">
      <w:pPr>
        <w:numPr>
          <w:ilvl w:val="0"/>
          <w:numId w:val="5"/>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0F84736C" w14:textId="77777777" w:rsidR="00994C63" w:rsidRPr="00994C63" w:rsidRDefault="00994C63" w:rsidP="00994C63">
      <w:pPr>
        <w:numPr>
          <w:ilvl w:val="0"/>
          <w:numId w:val="5"/>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674CB459" w14:textId="77777777" w:rsidR="00994C63" w:rsidRPr="00994C63" w:rsidRDefault="00994C63" w:rsidP="00994C63">
      <w:pPr>
        <w:numPr>
          <w:ilvl w:val="0"/>
          <w:numId w:val="5"/>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04AFAA6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separable portion of the object code, whose source code is excluded from the Corresponding Source as a System Library, need not be included in conveying the object code work.</w:t>
      </w:r>
    </w:p>
    <w:p w14:paraId="6229E73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C9938F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D2A8CA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463D74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0546F0D4"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D91984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7. Additional Terms.</w:t>
      </w:r>
    </w:p>
    <w:p w14:paraId="258CD76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72F856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651E4A4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Notwithstanding any other provision of this License, for material you add to a covered work, you may (if authorized by the copyright holders of that material) supplement the terms of this License with terms:</w:t>
      </w:r>
    </w:p>
    <w:p w14:paraId="5613D7DC"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Disclaiming warranty or limiting liability differently from the terms of sections 15 and 16 of this License; or</w:t>
      </w:r>
    </w:p>
    <w:p w14:paraId="524D05DC"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b) Requiring preservation of specified reasonable legal notices or author attributions in that material or in the Appropriate Legal Notices displayed by works containing it; or</w:t>
      </w:r>
    </w:p>
    <w:p w14:paraId="6FE6BB2F"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c) Prohibiting misrepresentation of the origin of that material, or requiring that modified versions of such material be marked in reasonable ways as different from the original version; or</w:t>
      </w:r>
    </w:p>
    <w:p w14:paraId="01A7FA5B"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d) Limiting the use for publicity purposes of names of licensors or authors of the material; or</w:t>
      </w:r>
    </w:p>
    <w:p w14:paraId="243C2756"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 Declining to grant rights under trademark law for use of some trade names, trademarks, or service marks; or</w:t>
      </w:r>
    </w:p>
    <w:p w14:paraId="32BDE383" w14:textId="77777777" w:rsidR="00994C63" w:rsidRPr="00994C63" w:rsidRDefault="00994C63" w:rsidP="00994C63">
      <w:pPr>
        <w:numPr>
          <w:ilvl w:val="0"/>
          <w:numId w:val="6"/>
        </w:numPr>
        <w:shd w:val="clear" w:color="auto" w:fill="FCFCFC"/>
        <w:spacing w:before="100" w:beforeAutospacing="1" w:after="100" w:afterAutospacing="1"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39CDF2B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2CE4472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4C8B8DD2"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Additional terms, permissive or non-permissive, may be stated in the form of a separately written license, or stated as exceptions; the above requirements apply either way.</w:t>
      </w:r>
    </w:p>
    <w:p w14:paraId="20CC9086"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8. Termination.</w:t>
      </w:r>
    </w:p>
    <w:p w14:paraId="62D1395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F91EEE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C8749D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D28BE36"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F15CFE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9. Acceptance Not Required for Having Copies.</w:t>
      </w:r>
    </w:p>
    <w:p w14:paraId="42D55976"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DD5D278"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10. Automatic Licensing of Downstream Recipients.</w:t>
      </w:r>
    </w:p>
    <w:p w14:paraId="5EF80DD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D37356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A07F9B8"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F03F14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11. Patents.</w:t>
      </w:r>
    </w:p>
    <w:p w14:paraId="754BAD6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“contributor” is a copyright holder who authorizes use under this License of the Program or a work on which the Program is based. The work thus licensed is called the contributor's “contributor version”.</w:t>
      </w:r>
    </w:p>
    <w:p w14:paraId="7348DB6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4D15F03C"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5DAE0456"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7E94F9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4C9EAFA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EC5F0EF"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AB8FB6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Nothing in this License shall be construed as excluding or limiting any implied license or other defenses to infringement that may otherwise be available to you under applicable patent law.</w:t>
      </w:r>
    </w:p>
    <w:p w14:paraId="7591A4E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12. No Surrender of Others' Freedom.</w:t>
      </w:r>
    </w:p>
    <w:p w14:paraId="6F70809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A0139A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13. Use with the GNU Affero General Public License.</w:t>
      </w:r>
    </w:p>
    <w:p w14:paraId="2C0E9D8E"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47BF262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14. Revised Versions of this License.</w:t>
      </w:r>
    </w:p>
    <w:p w14:paraId="0B2790A5"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07E4C1B1"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6DE75C2B"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5FC7D8A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Later license versions may give you additional or different permissions. However, no additional obligations are imposed on any author or copyright holder as a result of your choosing to follow a later version.</w:t>
      </w:r>
    </w:p>
    <w:p w14:paraId="10CF6267"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15. Disclaimer of Warranty.</w:t>
      </w:r>
    </w:p>
    <w:p w14:paraId="7EFEB3D3"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0C459E84"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16. Limitation of Liability.</w:t>
      </w:r>
    </w:p>
    <w:p w14:paraId="65DEE0FA"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269CB69"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b/>
          <w:bCs/>
          <w:color w:val="444444"/>
          <w:sz w:val="21"/>
          <w:szCs w:val="21"/>
        </w:rPr>
        <w:t>17. Interpretation of Sections 15 and 16.</w:t>
      </w:r>
    </w:p>
    <w:p w14:paraId="1FAD46E6"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585B188" w14:textId="77777777" w:rsidR="00994C63" w:rsidRPr="00994C63" w:rsidRDefault="00994C63" w:rsidP="00994C63">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END OF TERMS AND CONDITIONS</w:t>
      </w:r>
    </w:p>
    <w:p w14:paraId="4F1AC8F0" w14:textId="77777777" w:rsidR="00994C63" w:rsidRPr="00994C63" w:rsidRDefault="00FF279B" w:rsidP="00994C63">
      <w:pPr>
        <w:shd w:val="clear" w:color="auto" w:fill="FCFCFC"/>
        <w:spacing w:before="300" w:after="300" w:line="240" w:lineRule="auto"/>
        <w:rPr>
          <w:rFonts w:ascii="Arial" w:eastAsia="Times New Roman" w:hAnsi="Arial" w:cs="Arial"/>
          <w:color w:val="444444"/>
          <w:sz w:val="21"/>
          <w:szCs w:val="21"/>
        </w:rPr>
      </w:pPr>
      <w:bookmarkStart w:id="0" w:name="_Hlk47958107"/>
      <w:r>
        <w:rPr>
          <w:rFonts w:ascii="Arial" w:eastAsia="Times New Roman" w:hAnsi="Arial" w:cs="Arial"/>
          <w:color w:val="444444"/>
          <w:sz w:val="21"/>
          <w:szCs w:val="21"/>
        </w:rPr>
        <w:pict w14:anchorId="1F85382A">
          <v:rect id="_x0000_i1026" style="width:0;height:0" o:hralign="center" o:hrstd="t" o:hr="t" fillcolor="#a0a0a0" stroked="f"/>
        </w:pict>
      </w:r>
    </w:p>
    <w:p w14:paraId="4346D073" w14:textId="33438751" w:rsidR="004E6164" w:rsidRPr="00994C63" w:rsidRDefault="00994C63"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i/>
          <w:iCs/>
          <w:color w:val="444444"/>
          <w:sz w:val="21"/>
          <w:szCs w:val="21"/>
        </w:rPr>
        <w:t>End license text.</w:t>
      </w:r>
      <w:r w:rsidR="004E6164" w:rsidRPr="004E6164">
        <w:rPr>
          <w:rFonts w:ascii="Arial" w:eastAsia="Times New Roman" w:hAnsi="Arial" w:cs="Arial"/>
          <w:b/>
          <w:bCs/>
          <w:color w:val="444444"/>
          <w:sz w:val="21"/>
          <w:szCs w:val="21"/>
        </w:rPr>
        <w:t xml:space="preserve"> </w:t>
      </w:r>
      <w:r w:rsidR="004E6164" w:rsidRPr="00994C63">
        <w:rPr>
          <w:rFonts w:ascii="Arial" w:eastAsia="Times New Roman" w:hAnsi="Arial" w:cs="Arial"/>
          <w:b/>
          <w:bCs/>
          <w:color w:val="444444"/>
          <w:sz w:val="21"/>
          <w:szCs w:val="21"/>
        </w:rPr>
        <w:t>How to Apply These Terms to Your New Programs</w:t>
      </w:r>
    </w:p>
    <w:p w14:paraId="0EB7A6F8"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368D2DBE"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6120ADF5"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&lt;one line to give the program's name and a brief idea of what it does.&gt;</w:t>
      </w:r>
    </w:p>
    <w:p w14:paraId="3DBE8B56"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Copyright (C) &lt;year&gt;  &lt;name of author&gt;</w:t>
      </w:r>
    </w:p>
    <w:p w14:paraId="51F43B55"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1950499"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This program is free software: you can redistribute it and/or modify</w:t>
      </w:r>
    </w:p>
    <w:p w14:paraId="6CDE1774"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it under the terms of the GNU General Public License as published by</w:t>
      </w:r>
    </w:p>
    <w:p w14:paraId="1F36ADFC"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the Free Software Foundation, either version 3 of the License, or</w:t>
      </w:r>
    </w:p>
    <w:p w14:paraId="0FBD654E"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(at your option) any later version.</w:t>
      </w:r>
    </w:p>
    <w:p w14:paraId="6FE4231F"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E244889"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This program is distributed in the hope that it will be useful,</w:t>
      </w:r>
    </w:p>
    <w:p w14:paraId="70FF7560"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but WITHOUT ANY WARRANTY; without even the implied warranty of</w:t>
      </w:r>
    </w:p>
    <w:p w14:paraId="1346DA44"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MERCHANTABILITY or FITNESS FOR A PARTICULAR PURPOSE.  See the</w:t>
      </w:r>
    </w:p>
    <w:p w14:paraId="203015E2"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GNU General Public License for more details.</w:t>
      </w:r>
    </w:p>
    <w:p w14:paraId="6FC434E6"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52E456D"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You should have received a copy of the GNU General Public License</w:t>
      </w:r>
    </w:p>
    <w:p w14:paraId="6B2A59C3"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along with this program.  If not, see &lt;http://www.gnu.org/licenses/&gt;.</w:t>
      </w:r>
    </w:p>
    <w:p w14:paraId="52C26EA5"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Also add information on how to contact you by electronic and paper mail.</w:t>
      </w:r>
    </w:p>
    <w:p w14:paraId="081BA3DC"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If the program does terminal interaction, make it output a short notice like this when it starts in an interactive mode:</w:t>
      </w:r>
    </w:p>
    <w:p w14:paraId="2769E253"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&lt;program&gt;  Copyright (C) &lt;year&gt;  &lt;name of author&gt;</w:t>
      </w:r>
    </w:p>
    <w:p w14:paraId="241C54DC"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DF03311"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This program comes with ABSOLUTELY NO WARRANTY; for details type `show w'.</w:t>
      </w:r>
    </w:p>
    <w:p w14:paraId="32E40764"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This is free software, and you are welcome to redistribute it</w:t>
      </w:r>
    </w:p>
    <w:p w14:paraId="70FC56AD" w14:textId="77777777" w:rsidR="004E6164" w:rsidRPr="00994C63" w:rsidRDefault="004E6164" w:rsidP="004E61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94C63">
        <w:rPr>
          <w:rFonts w:ascii="Consolas" w:eastAsia="Times New Roman" w:hAnsi="Consolas" w:cs="Courier New"/>
          <w:color w:val="333333"/>
          <w:sz w:val="20"/>
          <w:szCs w:val="20"/>
        </w:rPr>
        <w:t xml:space="preserve">    under certain conditions; type `show c' for details.</w:t>
      </w:r>
    </w:p>
    <w:p w14:paraId="1B961267"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hypothetical commands `show w' and `show c' should show the appropriate parts of the General Public License. Of course, your program's commands might be different; for a GUI interface, you would use an “about box”.</w:t>
      </w:r>
    </w:p>
    <w:p w14:paraId="674CAE17"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03BF9CCC" w14:textId="77777777" w:rsidR="004E6164" w:rsidRPr="00994C63" w:rsidRDefault="004E6164" w:rsidP="004E6164">
      <w:pPr>
        <w:shd w:val="clear" w:color="auto" w:fill="FCFCFC"/>
        <w:spacing w:after="375" w:line="240" w:lineRule="auto"/>
        <w:rPr>
          <w:rFonts w:ascii="Arial" w:eastAsia="Times New Roman" w:hAnsi="Arial" w:cs="Arial"/>
          <w:color w:val="444444"/>
          <w:sz w:val="21"/>
          <w:szCs w:val="21"/>
        </w:rPr>
      </w:pPr>
      <w:r w:rsidRPr="00994C63">
        <w:rPr>
          <w:rFonts w:ascii="Arial" w:eastAsia="Times New Roman" w:hAnsi="Arial" w:cs="Arial"/>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t>
      </w:r>
      <w:bookmarkEnd w:id="0"/>
      <w:r w:rsidRPr="00994C63">
        <w:rPr>
          <w:rFonts w:ascii="Arial" w:eastAsia="Times New Roman" w:hAnsi="Arial" w:cs="Arial"/>
          <w:color w:val="444444"/>
          <w:sz w:val="21"/>
          <w:szCs w:val="21"/>
        </w:rPr>
        <w:t>why-not-lgpl.html&gt;.</w:t>
      </w:r>
    </w:p>
    <w:p w14:paraId="519B87F0" w14:textId="68EEFBEC" w:rsidR="00994C63" w:rsidRPr="00994C63" w:rsidRDefault="00994C63" w:rsidP="00994C63">
      <w:pPr>
        <w:shd w:val="clear" w:color="auto" w:fill="FCFCFC"/>
        <w:spacing w:before="300" w:after="300" w:line="240" w:lineRule="auto"/>
        <w:rPr>
          <w:rFonts w:ascii="Arial" w:eastAsia="Times New Roman" w:hAnsi="Arial" w:cs="Arial"/>
          <w:color w:val="444444"/>
          <w:sz w:val="21"/>
          <w:szCs w:val="21"/>
        </w:rPr>
      </w:pPr>
    </w:p>
    <w:p w14:paraId="1BE2DDDC" w14:textId="0FDBE4A2" w:rsidR="00994C63" w:rsidRDefault="00994C63"/>
    <w:p w14:paraId="01DED06E" w14:textId="77777777" w:rsidR="00994C63" w:rsidRDefault="00994C63"/>
    <w:p w14:paraId="4EFC6ECB" w14:textId="77777777" w:rsidR="00853C6F" w:rsidRDefault="00853C6F"/>
    <w:sectPr w:rsidR="00853C6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41912" w14:textId="77777777" w:rsidR="00FF279B" w:rsidRDefault="00FF279B" w:rsidP="00994C63">
      <w:pPr>
        <w:spacing w:after="0" w:line="240" w:lineRule="auto"/>
      </w:pPr>
      <w:r>
        <w:separator/>
      </w:r>
    </w:p>
  </w:endnote>
  <w:endnote w:type="continuationSeparator" w:id="0">
    <w:p w14:paraId="1BF0D09D" w14:textId="77777777" w:rsidR="00FF279B" w:rsidRDefault="00FF279B" w:rsidP="0099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495292"/>
      <w:docPartObj>
        <w:docPartGallery w:val="Page Numbers (Bottom of Page)"/>
        <w:docPartUnique/>
      </w:docPartObj>
    </w:sdtPr>
    <w:sdtEndPr>
      <w:rPr>
        <w:noProof/>
      </w:rPr>
    </w:sdtEndPr>
    <w:sdtContent>
      <w:p w14:paraId="5AFA9AF1" w14:textId="1BC4B351" w:rsidR="00994C63" w:rsidRDefault="00994C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98174" w14:textId="77777777" w:rsidR="00994C63" w:rsidRDefault="00994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7C13C" w14:textId="77777777" w:rsidR="00FF279B" w:rsidRDefault="00FF279B" w:rsidP="00994C63">
      <w:pPr>
        <w:spacing w:after="0" w:line="240" w:lineRule="auto"/>
      </w:pPr>
      <w:r>
        <w:separator/>
      </w:r>
    </w:p>
  </w:footnote>
  <w:footnote w:type="continuationSeparator" w:id="0">
    <w:p w14:paraId="4BAB7701" w14:textId="77777777" w:rsidR="00FF279B" w:rsidRDefault="00FF279B" w:rsidP="00994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343DA"/>
    <w:multiLevelType w:val="multilevel"/>
    <w:tmpl w:val="A73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6D3C"/>
    <w:multiLevelType w:val="multilevel"/>
    <w:tmpl w:val="C3D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479E"/>
    <w:multiLevelType w:val="multilevel"/>
    <w:tmpl w:val="8CD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5F1D"/>
    <w:multiLevelType w:val="multilevel"/>
    <w:tmpl w:val="31C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E1CEF"/>
    <w:multiLevelType w:val="multilevel"/>
    <w:tmpl w:val="5D3C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3EBC"/>
    <w:multiLevelType w:val="multilevel"/>
    <w:tmpl w:val="093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9417F"/>
    <w:multiLevelType w:val="multilevel"/>
    <w:tmpl w:val="E41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2E67"/>
    <w:multiLevelType w:val="multilevel"/>
    <w:tmpl w:val="CF8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E3D79"/>
    <w:multiLevelType w:val="multilevel"/>
    <w:tmpl w:val="3D3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6F"/>
    <w:rsid w:val="001C3DEB"/>
    <w:rsid w:val="003269B5"/>
    <w:rsid w:val="004A495C"/>
    <w:rsid w:val="004E6164"/>
    <w:rsid w:val="00853C6F"/>
    <w:rsid w:val="00994C63"/>
    <w:rsid w:val="00B152B4"/>
    <w:rsid w:val="00E555C9"/>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BF5F"/>
  <w15:chartTrackingRefBased/>
  <w15:docId w15:val="{F980AAC3-FD79-488D-97C2-D31A81DA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53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3C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C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3C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3C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3C6F"/>
    <w:rPr>
      <w:color w:val="0000FF"/>
      <w:u w:val="single"/>
    </w:rPr>
  </w:style>
  <w:style w:type="paragraph" w:styleId="HTMLPreformatted">
    <w:name w:val="HTML Preformatted"/>
    <w:basedOn w:val="Normal"/>
    <w:link w:val="HTMLPreformattedChar"/>
    <w:uiPriority w:val="99"/>
    <w:semiHidden/>
    <w:unhideWhenUsed/>
    <w:rsid w:val="0085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C6F"/>
    <w:rPr>
      <w:rFonts w:ascii="Courier New" w:eastAsia="Times New Roman" w:hAnsi="Courier New" w:cs="Courier New"/>
      <w:sz w:val="20"/>
      <w:szCs w:val="20"/>
    </w:rPr>
  </w:style>
  <w:style w:type="character" w:styleId="Emphasis">
    <w:name w:val="Emphasis"/>
    <w:basedOn w:val="DefaultParagraphFont"/>
    <w:uiPriority w:val="20"/>
    <w:qFormat/>
    <w:rsid w:val="00994C63"/>
    <w:rPr>
      <w:i/>
      <w:iCs/>
    </w:rPr>
  </w:style>
  <w:style w:type="paragraph" w:styleId="Header">
    <w:name w:val="header"/>
    <w:basedOn w:val="Normal"/>
    <w:link w:val="HeaderChar"/>
    <w:uiPriority w:val="99"/>
    <w:unhideWhenUsed/>
    <w:rsid w:val="0099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63"/>
  </w:style>
  <w:style w:type="paragraph" w:styleId="Footer">
    <w:name w:val="footer"/>
    <w:basedOn w:val="Normal"/>
    <w:link w:val="FooterChar"/>
    <w:uiPriority w:val="99"/>
    <w:unhideWhenUsed/>
    <w:rsid w:val="0099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63"/>
  </w:style>
  <w:style w:type="character" w:customStyle="1" w:styleId="Heading1Char">
    <w:name w:val="Heading 1 Char"/>
    <w:basedOn w:val="DefaultParagraphFont"/>
    <w:link w:val="Heading1"/>
    <w:uiPriority w:val="9"/>
    <w:rsid w:val="00994C6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E6164"/>
    <w:rPr>
      <w:color w:val="605E5C"/>
      <w:shd w:val="clear" w:color="auto" w:fill="E1DFDD"/>
    </w:rPr>
  </w:style>
  <w:style w:type="paragraph" w:customStyle="1" w:styleId="commercial-use">
    <w:name w:val="commercial-us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tribution">
    <w:name w:val="distribution"/>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ifications">
    <w:name w:val="modifications"/>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te-use">
    <w:name w:val="private-us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clude-copyright">
    <w:name w:val="include-copyright"/>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ability">
    <w:name w:val="liability"/>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ranty">
    <w:name w:val="warranty"/>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use">
    <w:name w:val="patent-us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changes">
    <w:name w:val="document-changes"/>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cense-overview-description">
    <w:name w:val="license-overview-description"/>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lose-source">
    <w:name w:val="disclose-sourc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twork-use-disclose">
    <w:name w:val="network-use-disclos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e-license">
    <w:name w:val="same-license"/>
    <w:basedOn w:val="Normal"/>
    <w:rsid w:val="00B15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2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050800">
      <w:bodyDiv w:val="1"/>
      <w:marLeft w:val="0"/>
      <w:marRight w:val="0"/>
      <w:marTop w:val="0"/>
      <w:marBottom w:val="0"/>
      <w:divBdr>
        <w:top w:val="none" w:sz="0" w:space="0" w:color="auto"/>
        <w:left w:val="none" w:sz="0" w:space="0" w:color="auto"/>
        <w:bottom w:val="none" w:sz="0" w:space="0" w:color="auto"/>
        <w:right w:val="none" w:sz="0" w:space="0" w:color="auto"/>
      </w:divBdr>
    </w:div>
    <w:div w:id="258101891">
      <w:bodyDiv w:val="1"/>
      <w:marLeft w:val="0"/>
      <w:marRight w:val="0"/>
      <w:marTop w:val="0"/>
      <w:marBottom w:val="0"/>
      <w:divBdr>
        <w:top w:val="none" w:sz="0" w:space="0" w:color="auto"/>
        <w:left w:val="none" w:sz="0" w:space="0" w:color="auto"/>
        <w:bottom w:val="none" w:sz="0" w:space="0" w:color="auto"/>
        <w:right w:val="none" w:sz="0" w:space="0" w:color="auto"/>
      </w:divBdr>
      <w:divsChild>
        <w:div w:id="1109205126">
          <w:marLeft w:val="0"/>
          <w:marRight w:val="0"/>
          <w:marTop w:val="0"/>
          <w:marBottom w:val="0"/>
          <w:divBdr>
            <w:top w:val="none" w:sz="0" w:space="0" w:color="auto"/>
            <w:left w:val="none" w:sz="0" w:space="0" w:color="auto"/>
            <w:bottom w:val="none" w:sz="0" w:space="0" w:color="auto"/>
            <w:right w:val="none" w:sz="0" w:space="0" w:color="auto"/>
          </w:divBdr>
        </w:div>
        <w:div w:id="2033875734">
          <w:marLeft w:val="0"/>
          <w:marRight w:val="0"/>
          <w:marTop w:val="0"/>
          <w:marBottom w:val="0"/>
          <w:divBdr>
            <w:top w:val="none" w:sz="0" w:space="0" w:color="auto"/>
            <w:left w:val="none" w:sz="0" w:space="0" w:color="auto"/>
            <w:bottom w:val="none" w:sz="0" w:space="0" w:color="auto"/>
            <w:right w:val="none" w:sz="0" w:space="0" w:color="auto"/>
          </w:divBdr>
        </w:div>
        <w:div w:id="580220036">
          <w:marLeft w:val="0"/>
          <w:marRight w:val="0"/>
          <w:marTop w:val="0"/>
          <w:marBottom w:val="0"/>
          <w:divBdr>
            <w:top w:val="none" w:sz="0" w:space="0" w:color="auto"/>
            <w:left w:val="none" w:sz="0" w:space="0" w:color="auto"/>
            <w:bottom w:val="none" w:sz="0" w:space="0" w:color="auto"/>
            <w:right w:val="none" w:sz="0" w:space="0" w:color="auto"/>
          </w:divBdr>
        </w:div>
      </w:divsChild>
    </w:div>
    <w:div w:id="370694506">
      <w:bodyDiv w:val="1"/>
      <w:marLeft w:val="0"/>
      <w:marRight w:val="0"/>
      <w:marTop w:val="0"/>
      <w:marBottom w:val="0"/>
      <w:divBdr>
        <w:top w:val="none" w:sz="0" w:space="0" w:color="auto"/>
        <w:left w:val="none" w:sz="0" w:space="0" w:color="auto"/>
        <w:bottom w:val="none" w:sz="0" w:space="0" w:color="auto"/>
        <w:right w:val="none" w:sz="0" w:space="0" w:color="auto"/>
      </w:divBdr>
    </w:div>
    <w:div w:id="20806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f.org/" TargetMode="External"/><Relationship Id="rId3" Type="http://schemas.openxmlformats.org/officeDocument/2006/relationships/settings" Target="settings.xml"/><Relationship Id="rId7" Type="http://schemas.openxmlformats.org/officeDocument/2006/relationships/hyperlink" Target="https://www.gnu.org/licenses/gpl-3.0.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jasen@jemmons.co</dc:creator>
  <cp:keywords/>
  <dc:description/>
  <cp:lastModifiedBy>Paul Kintner</cp:lastModifiedBy>
  <cp:revision>2</cp:revision>
  <cp:lastPrinted>2020-08-10T20:49:00Z</cp:lastPrinted>
  <dcterms:created xsi:type="dcterms:W3CDTF">2020-08-10T22:32:00Z</dcterms:created>
  <dcterms:modified xsi:type="dcterms:W3CDTF">2020-08-10T22:32:00Z</dcterms:modified>
</cp:coreProperties>
</file>