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02980" w14:textId="089FA537" w:rsidR="00962541" w:rsidRDefault="00962541">
      <w:pPr>
        <w:rPr>
          <w:lang w:val="es-ES"/>
        </w:rPr>
      </w:pPr>
    </w:p>
    <w:p w14:paraId="4BA668CB" w14:textId="58B6E184" w:rsidR="005B089F" w:rsidRPr="005B089F" w:rsidRDefault="005B089F" w:rsidP="005B089F">
      <w:pPr>
        <w:pStyle w:val="Ttulo1"/>
        <w:jc w:val="center"/>
        <w:rPr>
          <w:sz w:val="56"/>
          <w:szCs w:val="56"/>
          <w:lang w:val="es-ES"/>
        </w:rPr>
      </w:pPr>
      <w:bookmarkStart w:id="0" w:name="_Toc169535663"/>
      <w:r w:rsidRPr="005B089F">
        <w:rPr>
          <w:sz w:val="56"/>
          <w:szCs w:val="56"/>
          <w:lang w:val="es-ES"/>
        </w:rPr>
        <w:t>Infraestructuras criticas</w:t>
      </w:r>
      <w:bookmarkEnd w:id="0"/>
    </w:p>
    <w:p w14:paraId="58908B45" w14:textId="73D4A502" w:rsidR="005B089F" w:rsidRDefault="005B089F" w:rsidP="005B089F">
      <w:pPr>
        <w:pStyle w:val="Ttulo2"/>
        <w:jc w:val="center"/>
        <w:rPr>
          <w:sz w:val="56"/>
          <w:szCs w:val="56"/>
          <w:lang w:val="es-ES"/>
        </w:rPr>
      </w:pPr>
      <w:bookmarkStart w:id="1" w:name="_Toc169535664"/>
      <w:r w:rsidRPr="005B089F">
        <w:rPr>
          <w:sz w:val="56"/>
          <w:szCs w:val="56"/>
          <w:lang w:val="es-ES"/>
        </w:rPr>
        <w:t>Defensa</w:t>
      </w:r>
      <w:bookmarkEnd w:id="1"/>
    </w:p>
    <w:p w14:paraId="0981A28E" w14:textId="77777777" w:rsidR="005B089F" w:rsidRDefault="005B089F" w:rsidP="005B089F">
      <w:pPr>
        <w:rPr>
          <w:lang w:val="es-ES"/>
        </w:rPr>
      </w:pPr>
    </w:p>
    <w:p w14:paraId="0A2E4272" w14:textId="77777777" w:rsidR="005B089F" w:rsidRDefault="005B089F" w:rsidP="005B089F">
      <w:pPr>
        <w:rPr>
          <w:lang w:val="es-ES"/>
        </w:rPr>
      </w:pPr>
    </w:p>
    <w:p w14:paraId="453AC54D" w14:textId="77777777" w:rsidR="005B089F" w:rsidRDefault="005B089F" w:rsidP="005B089F">
      <w:pPr>
        <w:rPr>
          <w:lang w:val="es-ES"/>
        </w:rPr>
      </w:pPr>
    </w:p>
    <w:p w14:paraId="4997D505" w14:textId="77777777" w:rsidR="005B089F" w:rsidRDefault="005B089F" w:rsidP="005B089F">
      <w:pPr>
        <w:rPr>
          <w:lang w:val="es-ES"/>
        </w:rPr>
      </w:pPr>
    </w:p>
    <w:p w14:paraId="41B67483" w14:textId="77777777" w:rsidR="005B089F" w:rsidRDefault="005B089F" w:rsidP="005B089F">
      <w:pPr>
        <w:rPr>
          <w:lang w:val="es-ES"/>
        </w:rPr>
      </w:pPr>
    </w:p>
    <w:p w14:paraId="1D98AD16" w14:textId="72F4CF12" w:rsidR="005B089F" w:rsidRPr="005B089F" w:rsidRDefault="005B089F" w:rsidP="005B089F">
      <w:pPr>
        <w:jc w:val="right"/>
        <w:rPr>
          <w:b/>
          <w:bCs/>
          <w:lang w:val="es-ES"/>
        </w:rPr>
      </w:pPr>
      <w:r w:rsidRPr="005B089F">
        <w:rPr>
          <w:b/>
          <w:bCs/>
          <w:lang w:val="es-ES"/>
        </w:rPr>
        <w:t xml:space="preserve">Grupo </w:t>
      </w:r>
      <w:proofErr w:type="spellStart"/>
      <w:r w:rsidRPr="005B089F">
        <w:rPr>
          <w:b/>
          <w:bCs/>
          <w:lang w:val="es-ES"/>
        </w:rPr>
        <w:t>Ecuacionistas</w:t>
      </w:r>
      <w:proofErr w:type="spellEnd"/>
    </w:p>
    <w:p w14:paraId="341BDE27" w14:textId="726004FF" w:rsidR="005B089F" w:rsidRDefault="005B089F" w:rsidP="005B089F">
      <w:pPr>
        <w:jc w:val="right"/>
        <w:rPr>
          <w:lang w:val="es-ES"/>
        </w:rPr>
      </w:pPr>
      <w:r w:rsidRPr="005B089F">
        <w:rPr>
          <w:b/>
          <w:bCs/>
          <w:lang w:val="es-ES"/>
        </w:rPr>
        <w:t>Integrantes</w:t>
      </w:r>
      <w:r>
        <w:rPr>
          <w:lang w:val="es-ES"/>
        </w:rPr>
        <w:t>:</w:t>
      </w:r>
    </w:p>
    <w:p w14:paraId="402BEDFF" w14:textId="27430953" w:rsidR="005B089F" w:rsidRDefault="005B089F" w:rsidP="005B089F">
      <w:pPr>
        <w:jc w:val="right"/>
        <w:rPr>
          <w:lang w:val="es-ES"/>
        </w:rPr>
      </w:pPr>
      <w:r>
        <w:rPr>
          <w:lang w:val="es-ES"/>
        </w:rPr>
        <w:t>Ferrando Bustos Ezequiel</w:t>
      </w:r>
    </w:p>
    <w:p w14:paraId="375DD30C" w14:textId="157C6302" w:rsidR="005B089F" w:rsidRDefault="005B089F" w:rsidP="005B089F">
      <w:pPr>
        <w:jc w:val="right"/>
        <w:rPr>
          <w:lang w:val="es-ES"/>
        </w:rPr>
      </w:pPr>
      <w:proofErr w:type="spellStart"/>
      <w:r>
        <w:rPr>
          <w:lang w:val="es-ES"/>
        </w:rPr>
        <w:t>Coppede</w:t>
      </w:r>
      <w:proofErr w:type="spellEnd"/>
      <w:r>
        <w:rPr>
          <w:lang w:val="es-ES"/>
        </w:rPr>
        <w:t xml:space="preserve"> Santos Bautista</w:t>
      </w:r>
    </w:p>
    <w:p w14:paraId="63756148" w14:textId="63C9DEE2" w:rsidR="005B089F" w:rsidRDefault="005B089F" w:rsidP="005B089F">
      <w:pPr>
        <w:jc w:val="right"/>
        <w:rPr>
          <w:lang w:val="es-ES"/>
        </w:rPr>
      </w:pPr>
      <w:r>
        <w:rPr>
          <w:lang w:val="es-ES"/>
        </w:rPr>
        <w:t>Salvatierra Augusto</w:t>
      </w:r>
    </w:p>
    <w:p w14:paraId="7076442D" w14:textId="00A1B93C" w:rsidR="005B089F" w:rsidRDefault="005B089F" w:rsidP="005B089F">
      <w:pPr>
        <w:jc w:val="right"/>
        <w:rPr>
          <w:lang w:val="es-ES"/>
        </w:rPr>
      </w:pPr>
      <w:r>
        <w:rPr>
          <w:lang w:val="es-ES"/>
        </w:rPr>
        <w:t>Hidalgo Joaquín</w:t>
      </w:r>
    </w:p>
    <w:p w14:paraId="065BB8CE" w14:textId="77777777" w:rsidR="005B089F" w:rsidRDefault="005B089F" w:rsidP="005B089F">
      <w:pPr>
        <w:jc w:val="right"/>
        <w:rPr>
          <w:lang w:val="es-ES"/>
        </w:rPr>
      </w:pPr>
    </w:p>
    <w:p w14:paraId="711D9215" w14:textId="77777777" w:rsidR="005B089F" w:rsidRDefault="005B089F" w:rsidP="005B089F">
      <w:pPr>
        <w:jc w:val="right"/>
        <w:rPr>
          <w:lang w:val="es-ES"/>
        </w:rPr>
      </w:pPr>
    </w:p>
    <w:p w14:paraId="65D50F5E" w14:textId="77777777" w:rsidR="005B089F" w:rsidRDefault="005B089F" w:rsidP="005B089F">
      <w:pPr>
        <w:jc w:val="right"/>
        <w:rPr>
          <w:lang w:val="es-ES"/>
        </w:rPr>
      </w:pPr>
    </w:p>
    <w:p w14:paraId="6632E5AC" w14:textId="77777777" w:rsidR="005B089F" w:rsidRDefault="005B089F" w:rsidP="005B089F">
      <w:pPr>
        <w:jc w:val="right"/>
        <w:rPr>
          <w:lang w:val="es-ES"/>
        </w:rPr>
      </w:pPr>
    </w:p>
    <w:p w14:paraId="645D5B7B" w14:textId="77777777" w:rsidR="005B089F" w:rsidRDefault="005B089F" w:rsidP="005B089F">
      <w:pPr>
        <w:jc w:val="right"/>
        <w:rPr>
          <w:lang w:val="es-ES"/>
        </w:rPr>
      </w:pPr>
    </w:p>
    <w:p w14:paraId="3AA08AB8" w14:textId="77777777" w:rsidR="005B089F" w:rsidRDefault="005B089F" w:rsidP="005B089F">
      <w:pPr>
        <w:jc w:val="right"/>
        <w:rPr>
          <w:lang w:val="es-ES"/>
        </w:rPr>
      </w:pPr>
    </w:p>
    <w:p w14:paraId="7DE65492" w14:textId="77777777" w:rsidR="005B089F" w:rsidRDefault="005B089F" w:rsidP="005B089F">
      <w:pPr>
        <w:jc w:val="right"/>
        <w:rPr>
          <w:lang w:val="es-ES"/>
        </w:rPr>
      </w:pPr>
    </w:p>
    <w:p w14:paraId="32EA70F7" w14:textId="77777777" w:rsidR="005B089F" w:rsidRDefault="005B089F" w:rsidP="005B089F">
      <w:pPr>
        <w:jc w:val="right"/>
        <w:rPr>
          <w:lang w:val="es-ES"/>
        </w:rPr>
      </w:pPr>
    </w:p>
    <w:p w14:paraId="00C497BE" w14:textId="77777777" w:rsidR="005B089F" w:rsidRDefault="005B089F" w:rsidP="005B089F">
      <w:pPr>
        <w:jc w:val="right"/>
        <w:rPr>
          <w:lang w:val="es-ES"/>
        </w:rPr>
      </w:pPr>
    </w:p>
    <w:p w14:paraId="7C52EC98" w14:textId="77777777" w:rsidR="005B089F" w:rsidRDefault="005B089F" w:rsidP="005B089F">
      <w:pPr>
        <w:jc w:val="right"/>
        <w:rPr>
          <w:lang w:val="es-ES"/>
        </w:rPr>
      </w:pPr>
    </w:p>
    <w:p w14:paraId="2CF12B0F" w14:textId="77777777" w:rsidR="005B089F" w:rsidRDefault="005B089F" w:rsidP="005B089F">
      <w:pPr>
        <w:jc w:val="right"/>
        <w:rPr>
          <w:lang w:val="es-ES"/>
        </w:rPr>
      </w:pPr>
    </w:p>
    <w:p w14:paraId="140B529B" w14:textId="77777777" w:rsidR="005B089F" w:rsidRDefault="005B089F" w:rsidP="005B089F">
      <w:pPr>
        <w:jc w:val="right"/>
        <w:rPr>
          <w:lang w:val="es-ES"/>
        </w:rPr>
      </w:pPr>
    </w:p>
    <w:p w14:paraId="160C6694" w14:textId="77777777" w:rsidR="005B089F" w:rsidRDefault="005B089F" w:rsidP="005B089F">
      <w:pPr>
        <w:jc w:val="right"/>
        <w:rPr>
          <w:lang w:val="es-ES"/>
        </w:rPr>
      </w:pPr>
    </w:p>
    <w:p w14:paraId="361AC4B9" w14:textId="77777777" w:rsidR="005B089F" w:rsidRDefault="005B089F" w:rsidP="005B089F">
      <w:pPr>
        <w:jc w:val="right"/>
        <w:rPr>
          <w:lang w:val="es-ES"/>
        </w:rPr>
      </w:pPr>
    </w:p>
    <w:sdt>
      <w:sdtPr>
        <w:rPr>
          <w:lang w:val="es-MX"/>
        </w:rPr>
        <w:id w:val="-2128311358"/>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70A26B1A" w14:textId="06CB2DD5" w:rsidR="008B1EAF" w:rsidRDefault="006A3C6B">
          <w:pPr>
            <w:pStyle w:val="TtuloTDC"/>
          </w:pPr>
          <w:r>
            <w:rPr>
              <w:lang w:val="es-MX"/>
            </w:rPr>
            <w:t>Índice</w:t>
          </w:r>
        </w:p>
        <w:p w14:paraId="428B074A" w14:textId="0E8CB8F3" w:rsidR="008B1EAF" w:rsidRDefault="008B1EAF">
          <w:pPr>
            <w:pStyle w:val="TDC1"/>
            <w:tabs>
              <w:tab w:val="right" w:leader="dot" w:pos="8828"/>
            </w:tabs>
            <w:rPr>
              <w:rFonts w:eastAsiaTheme="minorEastAsia"/>
              <w:noProof/>
              <w:kern w:val="2"/>
              <w:sz w:val="24"/>
              <w:szCs w:val="24"/>
              <w:lang w:eastAsia="es-AR"/>
            </w:rPr>
          </w:pPr>
          <w:r>
            <w:fldChar w:fldCharType="begin"/>
          </w:r>
          <w:r>
            <w:instrText xml:space="preserve"> TOC \o "1-3" \h \z \u </w:instrText>
          </w:r>
          <w:r>
            <w:fldChar w:fldCharType="separate"/>
          </w:r>
          <w:hyperlink w:anchor="_Toc169535663" w:history="1">
            <w:r w:rsidRPr="0018556D">
              <w:rPr>
                <w:rStyle w:val="Hipervnculo"/>
                <w:noProof/>
                <w:lang w:val="es-ES"/>
              </w:rPr>
              <w:t>Infraestructuras criticas</w:t>
            </w:r>
            <w:r>
              <w:rPr>
                <w:noProof/>
                <w:webHidden/>
              </w:rPr>
              <w:tab/>
            </w:r>
            <w:r>
              <w:rPr>
                <w:noProof/>
                <w:webHidden/>
              </w:rPr>
              <w:fldChar w:fldCharType="begin"/>
            </w:r>
            <w:r>
              <w:rPr>
                <w:noProof/>
                <w:webHidden/>
              </w:rPr>
              <w:instrText xml:space="preserve"> PAGEREF _Toc169535663 \h </w:instrText>
            </w:r>
            <w:r>
              <w:rPr>
                <w:noProof/>
                <w:webHidden/>
              </w:rPr>
            </w:r>
            <w:r>
              <w:rPr>
                <w:noProof/>
                <w:webHidden/>
              </w:rPr>
              <w:fldChar w:fldCharType="separate"/>
            </w:r>
            <w:r w:rsidR="006A3C6B">
              <w:rPr>
                <w:noProof/>
                <w:webHidden/>
              </w:rPr>
              <w:t>1</w:t>
            </w:r>
            <w:r>
              <w:rPr>
                <w:noProof/>
                <w:webHidden/>
              </w:rPr>
              <w:fldChar w:fldCharType="end"/>
            </w:r>
          </w:hyperlink>
        </w:p>
        <w:p w14:paraId="6AA384F0" w14:textId="5F1F5939" w:rsidR="008B1EAF" w:rsidRDefault="008B1EAF">
          <w:pPr>
            <w:pStyle w:val="TDC2"/>
            <w:tabs>
              <w:tab w:val="right" w:leader="dot" w:pos="8828"/>
            </w:tabs>
            <w:rPr>
              <w:rFonts w:eastAsiaTheme="minorEastAsia"/>
              <w:noProof/>
              <w:kern w:val="2"/>
              <w:sz w:val="24"/>
              <w:szCs w:val="24"/>
              <w:lang w:eastAsia="es-AR"/>
            </w:rPr>
          </w:pPr>
          <w:hyperlink w:anchor="_Toc169535664" w:history="1">
            <w:r w:rsidRPr="0018556D">
              <w:rPr>
                <w:rStyle w:val="Hipervnculo"/>
                <w:noProof/>
                <w:lang w:val="es-ES"/>
              </w:rPr>
              <w:t>Defensa</w:t>
            </w:r>
            <w:r>
              <w:rPr>
                <w:noProof/>
                <w:webHidden/>
              </w:rPr>
              <w:tab/>
            </w:r>
            <w:r>
              <w:rPr>
                <w:noProof/>
                <w:webHidden/>
              </w:rPr>
              <w:fldChar w:fldCharType="begin"/>
            </w:r>
            <w:r>
              <w:rPr>
                <w:noProof/>
                <w:webHidden/>
              </w:rPr>
              <w:instrText xml:space="preserve"> PAGEREF _Toc169535664 \h </w:instrText>
            </w:r>
            <w:r>
              <w:rPr>
                <w:noProof/>
                <w:webHidden/>
              </w:rPr>
            </w:r>
            <w:r>
              <w:rPr>
                <w:noProof/>
                <w:webHidden/>
              </w:rPr>
              <w:fldChar w:fldCharType="separate"/>
            </w:r>
            <w:r w:rsidR="006A3C6B">
              <w:rPr>
                <w:noProof/>
                <w:webHidden/>
              </w:rPr>
              <w:t>1</w:t>
            </w:r>
            <w:r>
              <w:rPr>
                <w:noProof/>
                <w:webHidden/>
              </w:rPr>
              <w:fldChar w:fldCharType="end"/>
            </w:r>
          </w:hyperlink>
        </w:p>
        <w:p w14:paraId="1E2FC9F9" w14:textId="5C304916" w:rsidR="008B1EAF" w:rsidRDefault="008B1EAF">
          <w:pPr>
            <w:pStyle w:val="TDC2"/>
            <w:tabs>
              <w:tab w:val="right" w:leader="dot" w:pos="8828"/>
            </w:tabs>
            <w:rPr>
              <w:rFonts w:eastAsiaTheme="minorEastAsia"/>
              <w:noProof/>
              <w:kern w:val="2"/>
              <w:sz w:val="24"/>
              <w:szCs w:val="24"/>
              <w:lang w:eastAsia="es-AR"/>
            </w:rPr>
          </w:pPr>
          <w:hyperlink w:anchor="_Toc169535665" w:history="1">
            <w:r w:rsidRPr="0018556D">
              <w:rPr>
                <w:rStyle w:val="Hipervnculo"/>
                <w:noProof/>
                <w:lang w:val="es-ES"/>
              </w:rPr>
              <w:t>Infraestructuras criticas</w:t>
            </w:r>
            <w:r>
              <w:rPr>
                <w:noProof/>
                <w:webHidden/>
              </w:rPr>
              <w:tab/>
            </w:r>
            <w:r>
              <w:rPr>
                <w:noProof/>
                <w:webHidden/>
              </w:rPr>
              <w:fldChar w:fldCharType="begin"/>
            </w:r>
            <w:r>
              <w:rPr>
                <w:noProof/>
                <w:webHidden/>
              </w:rPr>
              <w:instrText xml:space="preserve"> PAGEREF _Toc169535665 \h </w:instrText>
            </w:r>
            <w:r>
              <w:rPr>
                <w:noProof/>
                <w:webHidden/>
              </w:rPr>
            </w:r>
            <w:r>
              <w:rPr>
                <w:noProof/>
                <w:webHidden/>
              </w:rPr>
              <w:fldChar w:fldCharType="separate"/>
            </w:r>
            <w:r w:rsidR="006A3C6B">
              <w:rPr>
                <w:noProof/>
                <w:webHidden/>
              </w:rPr>
              <w:t>2</w:t>
            </w:r>
            <w:r>
              <w:rPr>
                <w:noProof/>
                <w:webHidden/>
              </w:rPr>
              <w:fldChar w:fldCharType="end"/>
            </w:r>
          </w:hyperlink>
        </w:p>
        <w:p w14:paraId="2A6426AE" w14:textId="584771A8" w:rsidR="008B1EAF" w:rsidRDefault="008B1EAF">
          <w:pPr>
            <w:pStyle w:val="TDC2"/>
            <w:tabs>
              <w:tab w:val="right" w:leader="dot" w:pos="8828"/>
            </w:tabs>
            <w:rPr>
              <w:rFonts w:eastAsiaTheme="minorEastAsia"/>
              <w:noProof/>
              <w:kern w:val="2"/>
              <w:sz w:val="24"/>
              <w:szCs w:val="24"/>
              <w:lang w:eastAsia="es-AR"/>
            </w:rPr>
          </w:pPr>
          <w:hyperlink w:anchor="_Toc169535666" w:history="1">
            <w:r w:rsidRPr="0018556D">
              <w:rPr>
                <w:rStyle w:val="Hipervnculo"/>
                <w:noProof/>
              </w:rPr>
              <w:t>Tipos de infraestructuras criticas</w:t>
            </w:r>
            <w:r>
              <w:rPr>
                <w:noProof/>
                <w:webHidden/>
              </w:rPr>
              <w:tab/>
            </w:r>
            <w:r>
              <w:rPr>
                <w:noProof/>
                <w:webHidden/>
              </w:rPr>
              <w:fldChar w:fldCharType="begin"/>
            </w:r>
            <w:r>
              <w:rPr>
                <w:noProof/>
                <w:webHidden/>
              </w:rPr>
              <w:instrText xml:space="preserve"> PAGEREF _Toc169535666 \h </w:instrText>
            </w:r>
            <w:r>
              <w:rPr>
                <w:noProof/>
                <w:webHidden/>
              </w:rPr>
            </w:r>
            <w:r>
              <w:rPr>
                <w:noProof/>
                <w:webHidden/>
              </w:rPr>
              <w:fldChar w:fldCharType="separate"/>
            </w:r>
            <w:r w:rsidR="006A3C6B">
              <w:rPr>
                <w:noProof/>
                <w:webHidden/>
              </w:rPr>
              <w:t>3</w:t>
            </w:r>
            <w:r>
              <w:rPr>
                <w:noProof/>
                <w:webHidden/>
              </w:rPr>
              <w:fldChar w:fldCharType="end"/>
            </w:r>
          </w:hyperlink>
        </w:p>
        <w:p w14:paraId="5F2CB727" w14:textId="7C07F0EE" w:rsidR="008B1EAF" w:rsidRDefault="008B1EAF">
          <w:pPr>
            <w:pStyle w:val="TDC2"/>
            <w:tabs>
              <w:tab w:val="right" w:leader="dot" w:pos="8828"/>
            </w:tabs>
            <w:rPr>
              <w:rFonts w:eastAsiaTheme="minorEastAsia"/>
              <w:noProof/>
              <w:kern w:val="2"/>
              <w:sz w:val="24"/>
              <w:szCs w:val="24"/>
              <w:lang w:eastAsia="es-AR"/>
            </w:rPr>
          </w:pPr>
          <w:hyperlink w:anchor="_Toc169535667" w:history="1">
            <w:r w:rsidRPr="0018556D">
              <w:rPr>
                <w:rStyle w:val="Hipervnculo"/>
                <w:noProof/>
              </w:rPr>
              <w:t>Concepto e importancia de la Defensa como infraestructura crítica</w:t>
            </w:r>
            <w:r>
              <w:rPr>
                <w:noProof/>
                <w:webHidden/>
              </w:rPr>
              <w:tab/>
            </w:r>
            <w:r>
              <w:rPr>
                <w:noProof/>
                <w:webHidden/>
              </w:rPr>
              <w:fldChar w:fldCharType="begin"/>
            </w:r>
            <w:r>
              <w:rPr>
                <w:noProof/>
                <w:webHidden/>
              </w:rPr>
              <w:instrText xml:space="preserve"> PAGEREF _Toc169535667 \h </w:instrText>
            </w:r>
            <w:r>
              <w:rPr>
                <w:noProof/>
                <w:webHidden/>
              </w:rPr>
            </w:r>
            <w:r>
              <w:rPr>
                <w:noProof/>
                <w:webHidden/>
              </w:rPr>
              <w:fldChar w:fldCharType="separate"/>
            </w:r>
            <w:r w:rsidR="006A3C6B">
              <w:rPr>
                <w:noProof/>
                <w:webHidden/>
              </w:rPr>
              <w:t>4</w:t>
            </w:r>
            <w:r>
              <w:rPr>
                <w:noProof/>
                <w:webHidden/>
              </w:rPr>
              <w:fldChar w:fldCharType="end"/>
            </w:r>
          </w:hyperlink>
        </w:p>
        <w:p w14:paraId="517B3A1E" w14:textId="001A4483" w:rsidR="008B1EAF" w:rsidRDefault="008B1EAF">
          <w:pPr>
            <w:pStyle w:val="TDC2"/>
            <w:tabs>
              <w:tab w:val="right" w:leader="dot" w:pos="8828"/>
            </w:tabs>
            <w:rPr>
              <w:rFonts w:eastAsiaTheme="minorEastAsia"/>
              <w:noProof/>
              <w:kern w:val="2"/>
              <w:sz w:val="24"/>
              <w:szCs w:val="24"/>
              <w:lang w:eastAsia="es-AR"/>
            </w:rPr>
          </w:pPr>
          <w:hyperlink w:anchor="_Toc169535668" w:history="1">
            <w:r w:rsidRPr="0018556D">
              <w:rPr>
                <w:rStyle w:val="Hipervnculo"/>
                <w:noProof/>
              </w:rPr>
              <w:t>Caso de estudio: Domo de hierro de Israel</w:t>
            </w:r>
            <w:r>
              <w:rPr>
                <w:noProof/>
                <w:webHidden/>
              </w:rPr>
              <w:tab/>
            </w:r>
            <w:r>
              <w:rPr>
                <w:noProof/>
                <w:webHidden/>
              </w:rPr>
              <w:fldChar w:fldCharType="begin"/>
            </w:r>
            <w:r>
              <w:rPr>
                <w:noProof/>
                <w:webHidden/>
              </w:rPr>
              <w:instrText xml:space="preserve"> PAGEREF _Toc169535668 \h </w:instrText>
            </w:r>
            <w:r>
              <w:rPr>
                <w:noProof/>
                <w:webHidden/>
              </w:rPr>
            </w:r>
            <w:r>
              <w:rPr>
                <w:noProof/>
                <w:webHidden/>
              </w:rPr>
              <w:fldChar w:fldCharType="separate"/>
            </w:r>
            <w:r w:rsidR="006A3C6B">
              <w:rPr>
                <w:noProof/>
                <w:webHidden/>
              </w:rPr>
              <w:t>5</w:t>
            </w:r>
            <w:r>
              <w:rPr>
                <w:noProof/>
                <w:webHidden/>
              </w:rPr>
              <w:fldChar w:fldCharType="end"/>
            </w:r>
          </w:hyperlink>
        </w:p>
        <w:p w14:paraId="7F7180C3" w14:textId="7570D7AB" w:rsidR="008B1EAF" w:rsidRDefault="008B1EAF">
          <w:pPr>
            <w:pStyle w:val="TDC2"/>
            <w:tabs>
              <w:tab w:val="right" w:leader="dot" w:pos="8828"/>
            </w:tabs>
            <w:rPr>
              <w:rFonts w:eastAsiaTheme="minorEastAsia"/>
              <w:noProof/>
              <w:kern w:val="2"/>
              <w:sz w:val="24"/>
              <w:szCs w:val="24"/>
              <w:lang w:eastAsia="es-AR"/>
            </w:rPr>
          </w:pPr>
          <w:hyperlink w:anchor="_Toc169535669" w:history="1">
            <w:r w:rsidRPr="0018556D">
              <w:rPr>
                <w:rStyle w:val="Hipervnculo"/>
                <w:noProof/>
              </w:rPr>
              <w:t>¿Qué consecuencias habría si se destruyera el domo de hierro?</w:t>
            </w:r>
            <w:r>
              <w:rPr>
                <w:noProof/>
                <w:webHidden/>
              </w:rPr>
              <w:tab/>
            </w:r>
            <w:r>
              <w:rPr>
                <w:noProof/>
                <w:webHidden/>
              </w:rPr>
              <w:fldChar w:fldCharType="begin"/>
            </w:r>
            <w:r>
              <w:rPr>
                <w:noProof/>
                <w:webHidden/>
              </w:rPr>
              <w:instrText xml:space="preserve"> PAGEREF _Toc169535669 \h </w:instrText>
            </w:r>
            <w:r>
              <w:rPr>
                <w:noProof/>
                <w:webHidden/>
              </w:rPr>
            </w:r>
            <w:r>
              <w:rPr>
                <w:noProof/>
                <w:webHidden/>
              </w:rPr>
              <w:fldChar w:fldCharType="separate"/>
            </w:r>
            <w:r w:rsidR="006A3C6B">
              <w:rPr>
                <w:noProof/>
                <w:webHidden/>
              </w:rPr>
              <w:t>6</w:t>
            </w:r>
            <w:r>
              <w:rPr>
                <w:noProof/>
                <w:webHidden/>
              </w:rPr>
              <w:fldChar w:fldCharType="end"/>
            </w:r>
          </w:hyperlink>
        </w:p>
        <w:p w14:paraId="4065C04F" w14:textId="1F3DCB99" w:rsidR="008B1EAF" w:rsidRDefault="008B1EAF">
          <w:pPr>
            <w:pStyle w:val="TDC2"/>
            <w:tabs>
              <w:tab w:val="right" w:leader="dot" w:pos="8828"/>
            </w:tabs>
            <w:rPr>
              <w:rFonts w:eastAsiaTheme="minorEastAsia"/>
              <w:noProof/>
              <w:kern w:val="2"/>
              <w:sz w:val="24"/>
              <w:szCs w:val="24"/>
              <w:lang w:eastAsia="es-AR"/>
            </w:rPr>
          </w:pPr>
          <w:hyperlink w:anchor="_Toc169535670" w:history="1">
            <w:r w:rsidRPr="0018556D">
              <w:rPr>
                <w:rStyle w:val="Hipervnculo"/>
                <w:noProof/>
              </w:rPr>
              <w:t>Conclusión</w:t>
            </w:r>
            <w:r>
              <w:rPr>
                <w:noProof/>
                <w:webHidden/>
              </w:rPr>
              <w:tab/>
            </w:r>
            <w:r>
              <w:rPr>
                <w:noProof/>
                <w:webHidden/>
              </w:rPr>
              <w:fldChar w:fldCharType="begin"/>
            </w:r>
            <w:r>
              <w:rPr>
                <w:noProof/>
                <w:webHidden/>
              </w:rPr>
              <w:instrText xml:space="preserve"> PAGEREF _Toc169535670 \h </w:instrText>
            </w:r>
            <w:r>
              <w:rPr>
                <w:noProof/>
                <w:webHidden/>
              </w:rPr>
            </w:r>
            <w:r>
              <w:rPr>
                <w:noProof/>
                <w:webHidden/>
              </w:rPr>
              <w:fldChar w:fldCharType="separate"/>
            </w:r>
            <w:r w:rsidR="006A3C6B">
              <w:rPr>
                <w:noProof/>
                <w:webHidden/>
              </w:rPr>
              <w:t>6</w:t>
            </w:r>
            <w:r>
              <w:rPr>
                <w:noProof/>
                <w:webHidden/>
              </w:rPr>
              <w:fldChar w:fldCharType="end"/>
            </w:r>
          </w:hyperlink>
        </w:p>
        <w:p w14:paraId="1A8F8020" w14:textId="5CD6CAC8" w:rsidR="008B1EAF" w:rsidRDefault="008B1EAF">
          <w:pPr>
            <w:pStyle w:val="TDC2"/>
            <w:tabs>
              <w:tab w:val="right" w:leader="dot" w:pos="8828"/>
            </w:tabs>
            <w:rPr>
              <w:rFonts w:eastAsiaTheme="minorEastAsia"/>
              <w:noProof/>
              <w:kern w:val="2"/>
              <w:sz w:val="24"/>
              <w:szCs w:val="24"/>
              <w:lang w:eastAsia="es-AR"/>
            </w:rPr>
          </w:pPr>
          <w:hyperlink w:anchor="_Toc169535671" w:history="1">
            <w:r w:rsidRPr="0018556D">
              <w:rPr>
                <w:rStyle w:val="Hipervnculo"/>
                <w:noProof/>
              </w:rPr>
              <w:t>Bibliografía</w:t>
            </w:r>
            <w:r>
              <w:rPr>
                <w:noProof/>
                <w:webHidden/>
              </w:rPr>
              <w:tab/>
            </w:r>
            <w:r>
              <w:rPr>
                <w:noProof/>
                <w:webHidden/>
              </w:rPr>
              <w:fldChar w:fldCharType="begin"/>
            </w:r>
            <w:r>
              <w:rPr>
                <w:noProof/>
                <w:webHidden/>
              </w:rPr>
              <w:instrText xml:space="preserve"> PAGEREF _Toc169535671 \h </w:instrText>
            </w:r>
            <w:r>
              <w:rPr>
                <w:noProof/>
                <w:webHidden/>
              </w:rPr>
            </w:r>
            <w:r>
              <w:rPr>
                <w:noProof/>
                <w:webHidden/>
              </w:rPr>
              <w:fldChar w:fldCharType="separate"/>
            </w:r>
            <w:r w:rsidR="006A3C6B">
              <w:rPr>
                <w:noProof/>
                <w:webHidden/>
              </w:rPr>
              <w:t>7</w:t>
            </w:r>
            <w:r>
              <w:rPr>
                <w:noProof/>
                <w:webHidden/>
              </w:rPr>
              <w:fldChar w:fldCharType="end"/>
            </w:r>
          </w:hyperlink>
        </w:p>
        <w:p w14:paraId="21F3C8FF" w14:textId="0E3314E9" w:rsidR="008B1EAF" w:rsidRDefault="008B1EAF">
          <w:r>
            <w:rPr>
              <w:b/>
              <w:bCs/>
              <w:lang w:val="es-MX"/>
            </w:rPr>
            <w:fldChar w:fldCharType="end"/>
          </w:r>
        </w:p>
      </w:sdtContent>
    </w:sdt>
    <w:p w14:paraId="743F981A" w14:textId="77777777" w:rsidR="005B089F" w:rsidRDefault="005B089F" w:rsidP="008B1EAF">
      <w:pPr>
        <w:rPr>
          <w:lang w:val="es-ES"/>
        </w:rPr>
      </w:pPr>
    </w:p>
    <w:p w14:paraId="5261AE8B" w14:textId="77777777" w:rsidR="008B1EAF" w:rsidRDefault="008B1EAF" w:rsidP="002127B7">
      <w:pPr>
        <w:pStyle w:val="Ttulo2"/>
        <w:rPr>
          <w:lang w:val="es-ES"/>
        </w:rPr>
      </w:pPr>
    </w:p>
    <w:p w14:paraId="1409AC26" w14:textId="77777777" w:rsidR="008B1EAF" w:rsidRDefault="008B1EAF" w:rsidP="008B1EAF">
      <w:pPr>
        <w:rPr>
          <w:lang w:val="es-ES"/>
        </w:rPr>
      </w:pPr>
    </w:p>
    <w:p w14:paraId="63380C35" w14:textId="77777777" w:rsidR="008B1EAF" w:rsidRDefault="008B1EAF" w:rsidP="008B1EAF">
      <w:pPr>
        <w:rPr>
          <w:lang w:val="es-ES"/>
        </w:rPr>
      </w:pPr>
    </w:p>
    <w:p w14:paraId="48F2F7F6" w14:textId="77777777" w:rsidR="008B1EAF" w:rsidRDefault="008B1EAF" w:rsidP="008B1EAF">
      <w:pPr>
        <w:rPr>
          <w:lang w:val="es-ES"/>
        </w:rPr>
      </w:pPr>
    </w:p>
    <w:p w14:paraId="4D396F41" w14:textId="77777777" w:rsidR="008B1EAF" w:rsidRPr="008B1EAF" w:rsidRDefault="008B1EAF" w:rsidP="008B1EAF">
      <w:pPr>
        <w:rPr>
          <w:lang w:val="es-ES"/>
        </w:rPr>
      </w:pPr>
    </w:p>
    <w:p w14:paraId="798E2027" w14:textId="77777777" w:rsidR="008B1EAF" w:rsidRDefault="008B1EAF" w:rsidP="002127B7">
      <w:pPr>
        <w:pStyle w:val="Ttulo2"/>
        <w:rPr>
          <w:lang w:val="es-ES"/>
        </w:rPr>
      </w:pPr>
    </w:p>
    <w:p w14:paraId="7BE15EC1" w14:textId="77777777" w:rsidR="008B1EAF" w:rsidRDefault="008B1EAF" w:rsidP="002127B7">
      <w:pPr>
        <w:pStyle w:val="Ttulo2"/>
        <w:rPr>
          <w:lang w:val="es-ES"/>
        </w:rPr>
      </w:pPr>
    </w:p>
    <w:p w14:paraId="7A5B631A" w14:textId="77777777" w:rsidR="008B1EAF" w:rsidRDefault="008B1EAF" w:rsidP="002127B7">
      <w:pPr>
        <w:pStyle w:val="Ttulo2"/>
        <w:rPr>
          <w:lang w:val="es-ES"/>
        </w:rPr>
      </w:pPr>
    </w:p>
    <w:p w14:paraId="5AF3290C" w14:textId="77777777" w:rsidR="008B1EAF" w:rsidRDefault="008B1EAF" w:rsidP="002127B7">
      <w:pPr>
        <w:pStyle w:val="Ttulo2"/>
        <w:rPr>
          <w:lang w:val="es-ES"/>
        </w:rPr>
      </w:pPr>
    </w:p>
    <w:p w14:paraId="20521FAD" w14:textId="77777777" w:rsidR="008B1EAF" w:rsidRDefault="008B1EAF" w:rsidP="002127B7">
      <w:pPr>
        <w:pStyle w:val="Ttulo2"/>
        <w:rPr>
          <w:lang w:val="es-ES"/>
        </w:rPr>
      </w:pPr>
    </w:p>
    <w:p w14:paraId="66B097CA" w14:textId="77777777" w:rsidR="008B1EAF" w:rsidRDefault="008B1EAF" w:rsidP="002127B7">
      <w:pPr>
        <w:pStyle w:val="Ttulo2"/>
        <w:rPr>
          <w:lang w:val="es-ES"/>
        </w:rPr>
      </w:pPr>
    </w:p>
    <w:p w14:paraId="15E4DC12" w14:textId="55A66BC2" w:rsidR="005B089F" w:rsidRDefault="0046309F" w:rsidP="002127B7">
      <w:pPr>
        <w:pStyle w:val="Ttulo2"/>
        <w:rPr>
          <w:lang w:val="es-ES"/>
        </w:rPr>
      </w:pPr>
      <w:bookmarkStart w:id="2" w:name="_Toc169535665"/>
      <w:r w:rsidRPr="0046309F">
        <w:rPr>
          <w:lang w:val="es-ES"/>
        </w:rPr>
        <w:t>Infraestructuras criticas</w:t>
      </w:r>
      <w:bookmarkEnd w:id="2"/>
    </w:p>
    <w:p w14:paraId="08072540" w14:textId="13F5BF5D" w:rsidR="0046309F" w:rsidRDefault="002127B7" w:rsidP="005B089F">
      <w:r>
        <w:t xml:space="preserve">Las infraestructuras críticas son los sistemas y activos físicos y virtuales tan vitales para una nación que su incapacidad o destrucción tendría un efecto debilitante sobre la seguridad, la </w:t>
      </w:r>
      <w:r>
        <w:lastRenderedPageBreak/>
        <w:t xml:space="preserve">economía nacional, la </w:t>
      </w:r>
      <w:proofErr w:type="gramStart"/>
      <w:r>
        <w:t>salud pública o la seguridad pública</w:t>
      </w:r>
      <w:proofErr w:type="gramEnd"/>
      <w:r>
        <w:t>. Estos incluyen una amplia gama de sectores que son esenciales para el funcionamiento y bienestar de la sociedad.</w:t>
      </w:r>
    </w:p>
    <w:p w14:paraId="50280655" w14:textId="7B23D12C" w:rsidR="006A3C6B" w:rsidRDefault="006A3C6B" w:rsidP="006A3C6B">
      <w:pPr>
        <w:jc w:val="center"/>
      </w:pPr>
      <w:r w:rsidRPr="006A3C6B">
        <w:drawing>
          <wp:inline distT="0" distB="0" distL="0" distR="0" wp14:anchorId="281C8065" wp14:editId="1C15BAE7">
            <wp:extent cx="3554543" cy="2581275"/>
            <wp:effectExtent l="0" t="0" r="8255" b="0"/>
            <wp:docPr id="1718689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89112" name=""/>
                    <pic:cNvPicPr/>
                  </pic:nvPicPr>
                  <pic:blipFill>
                    <a:blip r:embed="rId8"/>
                    <a:stretch>
                      <a:fillRect/>
                    </a:stretch>
                  </pic:blipFill>
                  <pic:spPr>
                    <a:xfrm>
                      <a:off x="0" y="0"/>
                      <a:ext cx="3562466" cy="2587029"/>
                    </a:xfrm>
                    <a:prstGeom prst="rect">
                      <a:avLst/>
                    </a:prstGeom>
                  </pic:spPr>
                </pic:pic>
              </a:graphicData>
            </a:graphic>
          </wp:inline>
        </w:drawing>
      </w:r>
    </w:p>
    <w:p w14:paraId="090A387C" w14:textId="77405EF0" w:rsidR="002127B7" w:rsidRDefault="002127B7" w:rsidP="002127B7">
      <w:pPr>
        <w:pStyle w:val="Ttulo2"/>
      </w:pPr>
      <w:bookmarkStart w:id="3" w:name="_Toc169535666"/>
      <w:r>
        <w:t>Tipos de infraestructuras criticas</w:t>
      </w:r>
      <w:bookmarkEnd w:id="3"/>
      <w:r>
        <w:br/>
      </w:r>
    </w:p>
    <w:p w14:paraId="70C56AFD" w14:textId="77777777" w:rsidR="002127B7" w:rsidRDefault="002127B7" w:rsidP="002127B7">
      <w:r>
        <w:t>Las infraestructuras críticas suelen ser similares en todos los países, aunque puede haber diferencias en función de los recursos, necesidades y nivel de desarrollo que tengan. Suelen agruparse por sectores o áreas estratégicas como:</w:t>
      </w:r>
    </w:p>
    <w:p w14:paraId="720C1D95" w14:textId="1375DD3C" w:rsidR="00AE797F" w:rsidRPr="00AE797F" w:rsidRDefault="00AE797F" w:rsidP="00AE797F">
      <w:pPr>
        <w:pStyle w:val="NormalWeb"/>
        <w:rPr>
          <w:rFonts w:asciiTheme="minorHAnsi" w:eastAsiaTheme="minorHAnsi" w:hAnsiTheme="minorHAnsi" w:cstheme="minorBidi"/>
          <w:sz w:val="22"/>
          <w:szCs w:val="22"/>
          <w:lang w:eastAsia="en-US"/>
          <w14:ligatures w14:val="standardContextual"/>
        </w:rPr>
      </w:pPr>
      <w:r>
        <w:rPr>
          <w:rFonts w:hAnsi="Symbol"/>
        </w:rPr>
        <w:t></w:t>
      </w:r>
      <w:r>
        <w:t xml:space="preserve"> </w:t>
      </w:r>
      <w:r>
        <w:rPr>
          <w:rStyle w:val="Textoennegrita"/>
          <w:rFonts w:eastAsiaTheme="majorEastAsia"/>
        </w:rPr>
        <w:t>Sector de Químicos</w:t>
      </w:r>
      <w:r>
        <w:t xml:space="preserve">: </w:t>
      </w:r>
      <w:r w:rsidRPr="00AE797F">
        <w:rPr>
          <w:rFonts w:asciiTheme="minorHAnsi" w:eastAsiaTheme="minorHAnsi" w:hAnsiTheme="minorHAnsi" w:cstheme="minorBidi"/>
          <w:sz w:val="22"/>
          <w:szCs w:val="22"/>
          <w:lang w:eastAsia="en-US"/>
          <w14:ligatures w14:val="standardContextual"/>
        </w:rPr>
        <w:t>Involucra la producción, almacenamiento, y transporte de productos químicos.</w:t>
      </w:r>
    </w:p>
    <w:p w14:paraId="55D7D2B1" w14:textId="2BB4F8ED" w:rsidR="00AE797F" w:rsidRDefault="00AE797F" w:rsidP="00AE797F">
      <w:pPr>
        <w:pStyle w:val="NormalWeb"/>
      </w:pPr>
      <w:r>
        <w:rPr>
          <w:rFonts w:hAnsi="Symbol"/>
        </w:rPr>
        <w:t></w:t>
      </w:r>
      <w:r>
        <w:t xml:space="preserve"> </w:t>
      </w:r>
      <w:r>
        <w:rPr>
          <w:rStyle w:val="Textoennegrita"/>
          <w:rFonts w:eastAsiaTheme="majorEastAsia"/>
        </w:rPr>
        <w:t>Sector de Comunicaciones</w:t>
      </w:r>
      <w:r>
        <w:t>: Incluye las telecomunicaciones, redes de datos, y otros servicios de comunicación.</w:t>
      </w:r>
    </w:p>
    <w:p w14:paraId="53BAA9FD" w14:textId="4B3A37A7" w:rsidR="00AE797F" w:rsidRDefault="00AE797F" w:rsidP="00AE797F">
      <w:pPr>
        <w:pStyle w:val="NormalWeb"/>
      </w:pPr>
      <w:r>
        <w:rPr>
          <w:rFonts w:hAnsi="Symbol"/>
        </w:rPr>
        <w:t></w:t>
      </w:r>
      <w:r>
        <w:t xml:space="preserve"> Sector</w:t>
      </w:r>
      <w:r>
        <w:rPr>
          <w:rStyle w:val="Textoennegrita"/>
          <w:rFonts w:eastAsiaTheme="majorEastAsia"/>
        </w:rPr>
        <w:t xml:space="preserve"> de Energía</w:t>
      </w:r>
      <w:r>
        <w:t>: Comprende la generación, transmisión, y distribución de electricidad, así como las industrias de petróleo y gas.</w:t>
      </w:r>
    </w:p>
    <w:p w14:paraId="3B183902" w14:textId="58BE636E" w:rsidR="00AE797F" w:rsidRDefault="00AE797F" w:rsidP="00AE797F">
      <w:pPr>
        <w:pStyle w:val="NormalWeb"/>
      </w:pPr>
      <w:r>
        <w:rPr>
          <w:rFonts w:hAnsi="Symbol"/>
        </w:rPr>
        <w:t></w:t>
      </w:r>
      <w:r>
        <w:t xml:space="preserve"> </w:t>
      </w:r>
      <w:r>
        <w:rPr>
          <w:rStyle w:val="Textoennegrita"/>
          <w:rFonts w:eastAsiaTheme="majorEastAsia"/>
        </w:rPr>
        <w:t>Sector de Servicios de Emergencia</w:t>
      </w:r>
      <w:r>
        <w:t>: Abarca las agencias de policía, bomberos, servicios médicos de emergencia, y otras entidades de respuesta a emergencias.</w:t>
      </w:r>
    </w:p>
    <w:p w14:paraId="2B4FE35C" w14:textId="1AF949CE" w:rsidR="00AE797F" w:rsidRDefault="00AE797F" w:rsidP="00AE797F">
      <w:pPr>
        <w:pStyle w:val="NormalWeb"/>
      </w:pPr>
      <w:r>
        <w:rPr>
          <w:rFonts w:hAnsi="Symbol"/>
        </w:rPr>
        <w:t></w:t>
      </w:r>
      <w:r>
        <w:t xml:space="preserve"> </w:t>
      </w:r>
      <w:r>
        <w:rPr>
          <w:rStyle w:val="Textoennegrita"/>
          <w:rFonts w:eastAsiaTheme="majorEastAsia"/>
        </w:rPr>
        <w:t>Sector de Presas</w:t>
      </w:r>
      <w:r>
        <w:t>: Incluye las estructuras y sistemas asociados con presas y embalses.</w:t>
      </w:r>
    </w:p>
    <w:p w14:paraId="32D20DE6" w14:textId="68912B51" w:rsidR="00AE797F" w:rsidRDefault="00AE797F" w:rsidP="00AE797F">
      <w:pPr>
        <w:pStyle w:val="NormalWeb"/>
      </w:pPr>
      <w:r>
        <w:rPr>
          <w:rFonts w:hAnsi="Symbol"/>
        </w:rPr>
        <w:t></w:t>
      </w:r>
      <w:r>
        <w:t xml:space="preserve"> </w:t>
      </w:r>
      <w:r>
        <w:rPr>
          <w:rStyle w:val="Textoennegrita"/>
          <w:rFonts w:eastAsiaTheme="majorEastAsia"/>
        </w:rPr>
        <w:t>Sector de Defensa Industrial</w:t>
      </w:r>
      <w:r>
        <w:t>: Se refiere a la producción y mantenimiento de armas, equipos y tecnologías militares.</w:t>
      </w:r>
    </w:p>
    <w:p w14:paraId="3F6C035A" w14:textId="2437A735" w:rsidR="00AE797F" w:rsidRDefault="00AE797F" w:rsidP="00AE797F">
      <w:pPr>
        <w:pStyle w:val="NormalWeb"/>
      </w:pPr>
      <w:r>
        <w:rPr>
          <w:rFonts w:hAnsi="Symbol"/>
        </w:rPr>
        <w:t></w:t>
      </w:r>
      <w:r>
        <w:t xml:space="preserve"> </w:t>
      </w:r>
      <w:r>
        <w:rPr>
          <w:rStyle w:val="Textoennegrita"/>
          <w:rFonts w:eastAsiaTheme="majorEastAsia"/>
        </w:rPr>
        <w:t>Sector de Alimentación y Agricultura</w:t>
      </w:r>
      <w:r>
        <w:t>: Cubre la producción, procesamiento, y distribución de alimentos y productos agrícolas.</w:t>
      </w:r>
    </w:p>
    <w:p w14:paraId="2DC96285" w14:textId="06165B7F" w:rsidR="00AE797F" w:rsidRDefault="00AE797F" w:rsidP="00AE797F">
      <w:pPr>
        <w:pStyle w:val="NormalWeb"/>
      </w:pPr>
      <w:r>
        <w:rPr>
          <w:rFonts w:hAnsi="Symbol"/>
        </w:rPr>
        <w:lastRenderedPageBreak/>
        <w:t></w:t>
      </w:r>
      <w:r>
        <w:t xml:space="preserve"> </w:t>
      </w:r>
      <w:r>
        <w:rPr>
          <w:rStyle w:val="Textoennegrita"/>
          <w:rFonts w:eastAsiaTheme="majorEastAsia"/>
        </w:rPr>
        <w:t>Sector de Gobierno y Servicios Públicos</w:t>
      </w:r>
      <w:r>
        <w:t>: Incluye las instalaciones y servicios esenciales del gobierno.</w:t>
      </w:r>
    </w:p>
    <w:p w14:paraId="21D56574" w14:textId="22C0D64E" w:rsidR="00AE797F" w:rsidRDefault="00AE797F" w:rsidP="00AE797F">
      <w:pPr>
        <w:pStyle w:val="NormalWeb"/>
      </w:pPr>
      <w:r>
        <w:rPr>
          <w:rFonts w:hAnsi="Symbol"/>
        </w:rPr>
        <w:t></w:t>
      </w:r>
      <w:r>
        <w:t xml:space="preserve"> </w:t>
      </w:r>
      <w:r>
        <w:rPr>
          <w:rStyle w:val="Textoennegrita"/>
          <w:rFonts w:eastAsiaTheme="majorEastAsia"/>
        </w:rPr>
        <w:t>Sector Financiero</w:t>
      </w:r>
      <w:r>
        <w:t>: Abarca los bancos, mercados financieros, y otras instituciones financieras.</w:t>
      </w:r>
    </w:p>
    <w:p w14:paraId="12A1E484" w14:textId="5AEA2688" w:rsidR="00AE797F" w:rsidRDefault="00AE797F" w:rsidP="00AE797F">
      <w:pPr>
        <w:pStyle w:val="NormalWeb"/>
      </w:pPr>
      <w:r>
        <w:rPr>
          <w:rFonts w:hAnsi="Symbol"/>
        </w:rPr>
        <w:t></w:t>
      </w:r>
      <w:r>
        <w:t xml:space="preserve"> </w:t>
      </w:r>
      <w:r>
        <w:rPr>
          <w:rStyle w:val="Textoennegrita"/>
          <w:rFonts w:eastAsiaTheme="majorEastAsia"/>
        </w:rPr>
        <w:t>Sector de Salud y Salud Pública</w:t>
      </w:r>
      <w:r>
        <w:t>: Comprende hospitales, clínicas, laboratorios y otros servicios y recursos de salud pública.</w:t>
      </w:r>
    </w:p>
    <w:p w14:paraId="67C85978" w14:textId="63D51216" w:rsidR="00AE797F" w:rsidRDefault="00AE797F" w:rsidP="00AE797F">
      <w:pPr>
        <w:pStyle w:val="NormalWeb"/>
      </w:pPr>
      <w:r>
        <w:rPr>
          <w:rFonts w:hAnsi="Symbol"/>
        </w:rPr>
        <w:t></w:t>
      </w:r>
      <w:r>
        <w:t xml:space="preserve"> </w:t>
      </w:r>
      <w:r>
        <w:rPr>
          <w:rStyle w:val="Textoennegrita"/>
          <w:rFonts w:eastAsiaTheme="majorEastAsia"/>
        </w:rPr>
        <w:t>Sector de Tecnologías de la Información</w:t>
      </w:r>
      <w:r>
        <w:t>: Incluye los sistemas y servicios de tecnologías de la información, como hardware, software, y redes.</w:t>
      </w:r>
    </w:p>
    <w:p w14:paraId="0C1D2F4E" w14:textId="0023B84D" w:rsidR="00AE797F" w:rsidRDefault="00AE797F" w:rsidP="00AE797F">
      <w:pPr>
        <w:pStyle w:val="NormalWeb"/>
      </w:pPr>
      <w:r>
        <w:rPr>
          <w:rFonts w:hAnsi="Symbol"/>
        </w:rPr>
        <w:t></w:t>
      </w:r>
      <w:r>
        <w:t xml:space="preserve"> </w:t>
      </w:r>
      <w:r>
        <w:rPr>
          <w:rStyle w:val="Textoennegrita"/>
          <w:rFonts w:eastAsiaTheme="majorEastAsia"/>
        </w:rPr>
        <w:t>Sector Nuclear</w:t>
      </w:r>
      <w:r>
        <w:t>: Se refiere a las instalaciones y actividades relacionadas con la energía nuclear y materiales radiactivos.</w:t>
      </w:r>
    </w:p>
    <w:p w14:paraId="56AC8D97" w14:textId="7562216F" w:rsidR="00AE797F" w:rsidRDefault="00AE797F" w:rsidP="00AE797F">
      <w:pPr>
        <w:pStyle w:val="NormalWeb"/>
      </w:pPr>
      <w:r>
        <w:rPr>
          <w:rFonts w:hAnsi="Symbol"/>
        </w:rPr>
        <w:t></w:t>
      </w:r>
      <w:r>
        <w:t xml:space="preserve"> </w:t>
      </w:r>
      <w:r>
        <w:rPr>
          <w:rStyle w:val="Textoennegrita"/>
          <w:rFonts w:eastAsiaTheme="majorEastAsia"/>
        </w:rPr>
        <w:t>Sector de Transporte</w:t>
      </w:r>
      <w:r>
        <w:t>: Incluye sistemas de transporte aéreo, terrestre, marítimo y ferroviario.</w:t>
      </w:r>
    </w:p>
    <w:p w14:paraId="34C0B3EC" w14:textId="50A999C2" w:rsidR="00AE797F" w:rsidRDefault="00AE797F" w:rsidP="00AE797F">
      <w:pPr>
        <w:pStyle w:val="NormalWeb"/>
      </w:pPr>
      <w:r>
        <w:rPr>
          <w:rFonts w:hAnsi="Symbol"/>
        </w:rPr>
        <w:t></w:t>
      </w:r>
      <w:r>
        <w:t xml:space="preserve"> </w:t>
      </w:r>
      <w:r>
        <w:rPr>
          <w:rStyle w:val="Textoennegrita"/>
          <w:rFonts w:eastAsiaTheme="majorEastAsia"/>
        </w:rPr>
        <w:t>Sector de Agua y Aguas Residuales</w:t>
      </w:r>
      <w:r>
        <w:t>: Abarca la gestión del suministro de agua potable y el tratamiento de aguas residuales.</w:t>
      </w:r>
    </w:p>
    <w:p w14:paraId="5FC324F2" w14:textId="157C8810" w:rsidR="00AE797F" w:rsidRDefault="00AE797F" w:rsidP="00AE797F">
      <w:pPr>
        <w:pStyle w:val="NormalWeb"/>
      </w:pPr>
      <w:r>
        <w:rPr>
          <w:rFonts w:hAnsi="Symbol"/>
        </w:rPr>
        <w:t></w:t>
      </w:r>
      <w:r>
        <w:t xml:space="preserve"> </w:t>
      </w:r>
      <w:r>
        <w:rPr>
          <w:rStyle w:val="Textoennegrita"/>
          <w:rFonts w:eastAsiaTheme="majorEastAsia"/>
        </w:rPr>
        <w:t>Sector de Instalaciones Críticas</w:t>
      </w:r>
      <w:r>
        <w:t>: Comprende las instalaciones comerciales, residenciales, de entretenimiento y de servicios que tienen un impacto significativo en la seguridad y economía.</w:t>
      </w:r>
    </w:p>
    <w:p w14:paraId="5C6D4B4D" w14:textId="24860EF5" w:rsidR="00AE797F" w:rsidRDefault="00AE797F" w:rsidP="00AE797F">
      <w:pPr>
        <w:pStyle w:val="NormalWeb"/>
      </w:pPr>
      <w:r>
        <w:rPr>
          <w:rFonts w:hAnsi="Symbol"/>
        </w:rPr>
        <w:t></w:t>
      </w:r>
      <w:r>
        <w:t xml:space="preserve"> </w:t>
      </w:r>
      <w:r>
        <w:rPr>
          <w:rStyle w:val="Textoennegrita"/>
          <w:rFonts w:eastAsiaTheme="majorEastAsia"/>
        </w:rPr>
        <w:t>Sector de Materiales Críticos y Manufactura</w:t>
      </w:r>
      <w:r>
        <w:t>: Involucra la producción de materiales esenciales y bienes manufacturados cruciales para la seguridad y economía del país.</w:t>
      </w:r>
    </w:p>
    <w:p w14:paraId="6A03D93E" w14:textId="77777777" w:rsidR="00AE797F" w:rsidRDefault="00AE797F" w:rsidP="00AE797F">
      <w:pPr>
        <w:pStyle w:val="NormalWeb"/>
      </w:pPr>
    </w:p>
    <w:p w14:paraId="372E1128" w14:textId="593EC8CA" w:rsidR="00AE797F" w:rsidRDefault="00800BDC" w:rsidP="00800BDC">
      <w:pPr>
        <w:pStyle w:val="Ttulo2"/>
      </w:pPr>
      <w:bookmarkStart w:id="4" w:name="_Toc169535667"/>
      <w:r>
        <w:t>Concepto e importancia de la Defensa como infraestructura crítica</w:t>
      </w:r>
      <w:bookmarkEnd w:id="4"/>
    </w:p>
    <w:p w14:paraId="08609146" w14:textId="1E11E039" w:rsidR="002127B7" w:rsidRDefault="00800BDC" w:rsidP="005B089F">
      <w:r>
        <w:t>La infraestructura crítica de defensa se refiere a los sistemas, activos, y servicios que son esenciales para la investigación, desarrollo, diseño, producción, entrega, y mantenimiento de sistemas y componentes militares que satisfacen los requisitos de defensa nacional. Estos elementos son fundamentales para la seguridad y eficacia de las operaciones militares, y su incapacidad o destrucción tendría un efecto debilitante sobre la defensa y seguridad nacional.</w:t>
      </w:r>
    </w:p>
    <w:p w14:paraId="46840F5C" w14:textId="42CE00BB" w:rsidR="00800BDC" w:rsidRDefault="00800BDC" w:rsidP="005B089F">
      <w:r>
        <w:t>La infraestructura crítica de defensa es fundamental no solo para las operaciones militares directas, sino también para la capacidad de una nación de responder a emergencias y crisis, proteger sus intereses nacionales y mantener la estabilidad y seguridad tanto a nivel doméstico como internacional. La colaboración entre el gobierno, el sector privado y las instituciones académicas es crucial para el desarrollo y mantenimiento de esta infraestructura, asegurando que las fuerzas armadas dispongan de los recursos y tecnologías necesarios para cumplir con su misión de defensa.</w:t>
      </w:r>
    </w:p>
    <w:p w14:paraId="6B9EE515" w14:textId="3ED74B0C" w:rsidR="00697438" w:rsidRDefault="00697438" w:rsidP="00697438">
      <w:pPr>
        <w:pStyle w:val="Ttulo2"/>
      </w:pPr>
      <w:bookmarkStart w:id="5" w:name="_Toc169535668"/>
      <w:r>
        <w:lastRenderedPageBreak/>
        <w:t>Caso de estudio: Domo de hierro de Israel</w:t>
      </w:r>
      <w:bookmarkEnd w:id="5"/>
    </w:p>
    <w:p w14:paraId="72CADD79" w14:textId="4C26C17E" w:rsidR="00697438" w:rsidRDefault="00B824DE" w:rsidP="00697438">
      <w:r w:rsidRPr="00B824DE">
        <w:t>El Domo de Hierro (</w:t>
      </w:r>
      <w:proofErr w:type="spellStart"/>
      <w:r w:rsidRPr="00B824DE">
        <w:t>Iron</w:t>
      </w:r>
      <w:proofErr w:type="spellEnd"/>
      <w:r w:rsidRPr="00B824DE">
        <w:t xml:space="preserve"> Dome) es un sistema de defensa antimisiles desarrollado por Israel para interceptar y destruir cohetes de corto alcance y proyectiles de artillería lanzados hacia zonas pobladas. </w:t>
      </w:r>
      <w:r>
        <w:t>Entro en uso en el año 2011 después de la serie de pruebas realizadas en 2010.</w:t>
      </w:r>
    </w:p>
    <w:p w14:paraId="10F0555E" w14:textId="14BEBA05" w:rsidR="00B824DE" w:rsidRDefault="00B824DE" w:rsidP="00697438">
      <w:r w:rsidRPr="00B824DE">
        <w:t xml:space="preserve">El Domo de Hierro se compone de tres elementos principales: un radar de detección y seguimiento, una unidad de control de batalla y gestión de armas (BMC), y las unidades de lanzamiento de misiles interceptores </w:t>
      </w:r>
      <w:proofErr w:type="spellStart"/>
      <w:r w:rsidRPr="00B824DE">
        <w:t>Tamir</w:t>
      </w:r>
      <w:proofErr w:type="spellEnd"/>
      <w:r w:rsidRPr="00B824DE">
        <w:t xml:space="preserve">. El radar detecta el lanzamiento de cohetes entrantes y calcula su trayectoria. Si el sistema determina que el cohete está en ruta hacia una zona habitada o infraestructura crítica, el BMC autoriza el lanzamiento de un interceptor </w:t>
      </w:r>
      <w:proofErr w:type="spellStart"/>
      <w:r w:rsidRPr="00B824DE">
        <w:t>Tamir</w:t>
      </w:r>
      <w:proofErr w:type="spellEnd"/>
      <w:r w:rsidRPr="00B824DE">
        <w:t xml:space="preserve"> para destruir el cohete en el aire, generalmente en la fase media de su trayectoria.</w:t>
      </w:r>
    </w:p>
    <w:p w14:paraId="4F552671" w14:textId="0B32BC37" w:rsidR="00B824DE" w:rsidRDefault="00B824DE" w:rsidP="00697438">
      <w:r w:rsidRPr="00B824DE">
        <w:t>El Domo de Hierro es considerado una infraestructura crítica porque protege a la población civil y a instalaciones vitales de ataques que podrían causar pérdidas humanas, daños materiales significativos y disrupciones en la vida diaria. Además, su eficacia ha tenido un impacto estratégico, permitiendo a Israel manejar la escalada de conflictos y reducir la necesidad de operaciones militares a gran escala en respuesta a los ataques con cohetes.</w:t>
      </w:r>
    </w:p>
    <w:p w14:paraId="05EC1C22" w14:textId="77777777" w:rsidR="00C458B3" w:rsidRDefault="00C458B3" w:rsidP="00697438"/>
    <w:p w14:paraId="0F781652" w14:textId="52DD3BE3" w:rsidR="00B824DE" w:rsidRDefault="00B824DE" w:rsidP="00697438"/>
    <w:p w14:paraId="3CBCFD09" w14:textId="138236D4" w:rsidR="00B824DE" w:rsidRPr="00B824DE" w:rsidRDefault="00B824DE" w:rsidP="00B824DE"/>
    <w:p w14:paraId="06502054" w14:textId="0C4F5D58" w:rsidR="00B824DE" w:rsidRPr="00B824DE" w:rsidRDefault="00345C72" w:rsidP="00B824DE">
      <w:r w:rsidRPr="00B824DE">
        <w:drawing>
          <wp:anchor distT="0" distB="0" distL="114300" distR="114300" simplePos="0" relativeHeight="251659264" behindDoc="0" locked="0" layoutInCell="1" allowOverlap="1" wp14:anchorId="1EBE19EB" wp14:editId="5BBC9F55">
            <wp:simplePos x="0" y="0"/>
            <wp:positionH relativeFrom="margin">
              <wp:align>center</wp:align>
            </wp:positionH>
            <wp:positionV relativeFrom="paragraph">
              <wp:posOffset>12700</wp:posOffset>
            </wp:positionV>
            <wp:extent cx="3078480" cy="2828925"/>
            <wp:effectExtent l="0" t="0" r="7620" b="9525"/>
            <wp:wrapNone/>
            <wp:docPr id="2079651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51222" name=""/>
                    <pic:cNvPicPr/>
                  </pic:nvPicPr>
                  <pic:blipFill>
                    <a:blip r:embed="rId9">
                      <a:extLst>
                        <a:ext uri="{28A0092B-C50C-407E-A947-70E740481C1C}">
                          <a14:useLocalDpi xmlns:a14="http://schemas.microsoft.com/office/drawing/2010/main" val="0"/>
                        </a:ext>
                      </a:extLst>
                    </a:blip>
                    <a:stretch>
                      <a:fillRect/>
                    </a:stretch>
                  </pic:blipFill>
                  <pic:spPr>
                    <a:xfrm>
                      <a:off x="0" y="0"/>
                      <a:ext cx="3078480" cy="2828925"/>
                    </a:xfrm>
                    <a:prstGeom prst="rect">
                      <a:avLst/>
                    </a:prstGeom>
                  </pic:spPr>
                </pic:pic>
              </a:graphicData>
            </a:graphic>
          </wp:anchor>
        </w:drawing>
      </w:r>
    </w:p>
    <w:p w14:paraId="3151407B" w14:textId="77777777" w:rsidR="00B824DE" w:rsidRPr="00B824DE" w:rsidRDefault="00B824DE" w:rsidP="00B824DE"/>
    <w:p w14:paraId="0D05E7B4" w14:textId="065596E8" w:rsidR="00B824DE" w:rsidRPr="00B824DE" w:rsidRDefault="00B824DE" w:rsidP="00B824DE"/>
    <w:p w14:paraId="4A8C2E7A" w14:textId="03B2F056" w:rsidR="00B824DE" w:rsidRPr="00B824DE" w:rsidRDefault="00B824DE" w:rsidP="00B824DE"/>
    <w:p w14:paraId="6A4C8765" w14:textId="0B1CAC45" w:rsidR="00B824DE" w:rsidRPr="00B824DE" w:rsidRDefault="00B824DE" w:rsidP="00B824DE"/>
    <w:p w14:paraId="78AD5A3E" w14:textId="77777777" w:rsidR="00345C72" w:rsidRDefault="00345C72" w:rsidP="00B824DE"/>
    <w:p w14:paraId="245ACB6B" w14:textId="77777777" w:rsidR="00345C72" w:rsidRDefault="00345C72" w:rsidP="00B824DE"/>
    <w:p w14:paraId="4304DB33" w14:textId="77777777" w:rsidR="00345C72" w:rsidRDefault="00345C72" w:rsidP="00B824DE"/>
    <w:p w14:paraId="152187F0" w14:textId="77777777" w:rsidR="00345C72" w:rsidRDefault="00345C72" w:rsidP="00B824DE"/>
    <w:p w14:paraId="4575B349" w14:textId="77777777" w:rsidR="00345C72" w:rsidRDefault="00345C72" w:rsidP="00B824DE"/>
    <w:p w14:paraId="7476FD2C" w14:textId="0E1CAC3A" w:rsidR="00345C72" w:rsidRPr="00345C72" w:rsidRDefault="00345C72" w:rsidP="00345C72">
      <w:pPr>
        <w:tabs>
          <w:tab w:val="left" w:pos="2685"/>
        </w:tabs>
        <w:rPr>
          <w:sz w:val="16"/>
          <w:szCs w:val="16"/>
        </w:rPr>
      </w:pPr>
      <w:r>
        <w:t xml:space="preserve">                                             </w:t>
      </w:r>
      <w:r w:rsidRPr="00345C72">
        <w:rPr>
          <w:b/>
          <w:bCs/>
          <w:sz w:val="16"/>
          <w:szCs w:val="16"/>
        </w:rPr>
        <w:t>Imagen 1</w:t>
      </w:r>
      <w:r>
        <w:rPr>
          <w:b/>
          <w:bCs/>
          <w:sz w:val="16"/>
          <w:szCs w:val="16"/>
        </w:rPr>
        <w:t xml:space="preserve">: </w:t>
      </w:r>
      <w:r w:rsidRPr="00345C72">
        <w:rPr>
          <w:sz w:val="16"/>
          <w:szCs w:val="16"/>
        </w:rPr>
        <w:t>Explicación de cómo funciona el domo de hierro</w:t>
      </w:r>
      <w:r>
        <w:rPr>
          <w:sz w:val="16"/>
          <w:szCs w:val="16"/>
        </w:rPr>
        <w:t>.</w:t>
      </w:r>
    </w:p>
    <w:p w14:paraId="6415217E" w14:textId="4F87EFF1" w:rsidR="00345C72" w:rsidRDefault="00345C72" w:rsidP="00B824DE"/>
    <w:p w14:paraId="7DE49134" w14:textId="4FEA2DEE" w:rsidR="00345C72" w:rsidRDefault="00345C72" w:rsidP="00B824DE"/>
    <w:p w14:paraId="4FAA5239" w14:textId="0A6E1D85" w:rsidR="00345C72" w:rsidRDefault="00345C72" w:rsidP="00B824DE"/>
    <w:p w14:paraId="1B3C7D6B" w14:textId="2D0CC0E0" w:rsidR="00345C72" w:rsidRDefault="006A3C6B" w:rsidP="00B824DE">
      <w:r w:rsidRPr="00B824DE">
        <w:lastRenderedPageBreak/>
        <w:drawing>
          <wp:anchor distT="0" distB="0" distL="114300" distR="114300" simplePos="0" relativeHeight="251658240" behindDoc="0" locked="0" layoutInCell="1" allowOverlap="1" wp14:anchorId="481381C2" wp14:editId="06F6D128">
            <wp:simplePos x="0" y="0"/>
            <wp:positionH relativeFrom="margin">
              <wp:posOffset>328295</wp:posOffset>
            </wp:positionH>
            <wp:positionV relativeFrom="paragraph">
              <wp:posOffset>-4445</wp:posOffset>
            </wp:positionV>
            <wp:extent cx="4593590" cy="2809875"/>
            <wp:effectExtent l="0" t="0" r="0" b="9525"/>
            <wp:wrapNone/>
            <wp:docPr id="80832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2316" name=""/>
                    <pic:cNvPicPr/>
                  </pic:nvPicPr>
                  <pic:blipFill>
                    <a:blip r:embed="rId10">
                      <a:extLst>
                        <a:ext uri="{28A0092B-C50C-407E-A947-70E740481C1C}">
                          <a14:useLocalDpi xmlns:a14="http://schemas.microsoft.com/office/drawing/2010/main" val="0"/>
                        </a:ext>
                      </a:extLst>
                    </a:blip>
                    <a:stretch>
                      <a:fillRect/>
                    </a:stretch>
                  </pic:blipFill>
                  <pic:spPr>
                    <a:xfrm>
                      <a:off x="0" y="0"/>
                      <a:ext cx="4593590" cy="2809875"/>
                    </a:xfrm>
                    <a:prstGeom prst="rect">
                      <a:avLst/>
                    </a:prstGeom>
                  </pic:spPr>
                </pic:pic>
              </a:graphicData>
            </a:graphic>
            <wp14:sizeRelH relativeFrom="page">
              <wp14:pctWidth>0</wp14:pctWidth>
            </wp14:sizeRelH>
            <wp14:sizeRelV relativeFrom="page">
              <wp14:pctHeight>0</wp14:pctHeight>
            </wp14:sizeRelV>
          </wp:anchor>
        </w:drawing>
      </w:r>
    </w:p>
    <w:p w14:paraId="4E011536" w14:textId="0F4D628A" w:rsidR="00B824DE" w:rsidRPr="00B824DE" w:rsidRDefault="00B824DE" w:rsidP="00B824DE"/>
    <w:p w14:paraId="4419A155" w14:textId="77777777" w:rsidR="00B824DE" w:rsidRPr="00B824DE" w:rsidRDefault="00B824DE" w:rsidP="00B824DE"/>
    <w:p w14:paraId="408C6459" w14:textId="77777777" w:rsidR="00B824DE" w:rsidRPr="00B824DE" w:rsidRDefault="00B824DE" w:rsidP="00B824DE"/>
    <w:p w14:paraId="448C3743" w14:textId="77777777" w:rsidR="00B824DE" w:rsidRPr="00B824DE" w:rsidRDefault="00B824DE" w:rsidP="00B824DE"/>
    <w:p w14:paraId="396A2850" w14:textId="77777777" w:rsidR="00B824DE" w:rsidRPr="00B824DE" w:rsidRDefault="00B824DE" w:rsidP="00B824DE"/>
    <w:p w14:paraId="442D41EB" w14:textId="0FF1C422" w:rsidR="00B824DE" w:rsidRDefault="00B824DE" w:rsidP="00B824DE">
      <w:pPr>
        <w:tabs>
          <w:tab w:val="left" w:pos="1050"/>
        </w:tabs>
      </w:pPr>
    </w:p>
    <w:p w14:paraId="489817DF" w14:textId="77777777" w:rsidR="006A3C6B" w:rsidRDefault="008B1EAF" w:rsidP="00B824DE">
      <w:pPr>
        <w:tabs>
          <w:tab w:val="left" w:pos="1050"/>
        </w:tabs>
        <w:rPr>
          <w:b/>
          <w:bCs/>
          <w:sz w:val="16"/>
          <w:szCs w:val="16"/>
        </w:rPr>
      </w:pPr>
      <w:r>
        <w:rPr>
          <w:b/>
          <w:bCs/>
          <w:sz w:val="16"/>
          <w:szCs w:val="16"/>
        </w:rPr>
        <w:t xml:space="preserve">                           </w:t>
      </w:r>
    </w:p>
    <w:p w14:paraId="4A5C8CA0" w14:textId="77777777" w:rsidR="006A3C6B" w:rsidRDefault="006A3C6B" w:rsidP="00B824DE">
      <w:pPr>
        <w:tabs>
          <w:tab w:val="left" w:pos="1050"/>
        </w:tabs>
        <w:rPr>
          <w:b/>
          <w:bCs/>
          <w:sz w:val="16"/>
          <w:szCs w:val="16"/>
        </w:rPr>
      </w:pPr>
    </w:p>
    <w:p w14:paraId="1812D21B" w14:textId="77777777" w:rsidR="006A3C6B" w:rsidRDefault="006A3C6B" w:rsidP="00B824DE">
      <w:pPr>
        <w:tabs>
          <w:tab w:val="left" w:pos="1050"/>
        </w:tabs>
        <w:rPr>
          <w:b/>
          <w:bCs/>
          <w:sz w:val="16"/>
          <w:szCs w:val="16"/>
        </w:rPr>
      </w:pPr>
    </w:p>
    <w:p w14:paraId="57777498" w14:textId="77777777" w:rsidR="006A3C6B" w:rsidRDefault="006A3C6B" w:rsidP="00B824DE">
      <w:pPr>
        <w:tabs>
          <w:tab w:val="left" w:pos="1050"/>
        </w:tabs>
        <w:rPr>
          <w:b/>
          <w:bCs/>
          <w:sz w:val="16"/>
          <w:szCs w:val="16"/>
        </w:rPr>
      </w:pPr>
    </w:p>
    <w:p w14:paraId="55C49D3C" w14:textId="1CC0D29F" w:rsidR="00B824DE" w:rsidRDefault="008B1EAF" w:rsidP="006A3C6B">
      <w:pPr>
        <w:tabs>
          <w:tab w:val="left" w:pos="1050"/>
        </w:tabs>
        <w:jc w:val="center"/>
      </w:pPr>
      <w:r w:rsidRPr="00345C72">
        <w:rPr>
          <w:b/>
          <w:bCs/>
          <w:sz w:val="16"/>
          <w:szCs w:val="16"/>
        </w:rPr>
        <w:t>Imagen 2:</w:t>
      </w:r>
      <w:r w:rsidRPr="00345C72">
        <w:rPr>
          <w:sz w:val="16"/>
          <w:szCs w:val="16"/>
        </w:rPr>
        <w:t xml:space="preserve"> Domo de hierro en funcionamiento</w:t>
      </w:r>
      <w:r>
        <w:rPr>
          <w:sz w:val="16"/>
          <w:szCs w:val="16"/>
        </w:rPr>
        <w:t>.</w:t>
      </w:r>
    </w:p>
    <w:p w14:paraId="06CCFFED" w14:textId="77777777" w:rsidR="00345C72" w:rsidRPr="00345C72" w:rsidRDefault="00345C72" w:rsidP="00345C72"/>
    <w:p w14:paraId="33B0FBD9" w14:textId="0AF8CCD5" w:rsidR="00345C72" w:rsidRPr="006A3C6B" w:rsidRDefault="00345C72" w:rsidP="006A3C6B">
      <w:pPr>
        <w:pStyle w:val="Ttulo2"/>
        <w:rPr>
          <w:sz w:val="16"/>
          <w:szCs w:val="16"/>
        </w:rPr>
      </w:pPr>
      <w:bookmarkStart w:id="6" w:name="_Toc169535669"/>
      <w:r>
        <w:t>¿Qué consecuencias habría si se destruyera el domo de hierro?</w:t>
      </w:r>
      <w:bookmarkEnd w:id="6"/>
    </w:p>
    <w:p w14:paraId="5ABF55EE" w14:textId="388CD6D7" w:rsidR="008B1EAF" w:rsidRDefault="008B1EAF" w:rsidP="00345C72">
      <w:r w:rsidRPr="008B1EAF">
        <w:t>Si se desactivara, las áreas habitadas podrían quedar expuestas a impactos de misiles, lo que podría causar daños graves y provocar víctimas1. Además, el sistema es un pilar en la defensa del país contra ataques externos2. Desactivarlo podría tener consecuencias significativas en la seguridad de la región.</w:t>
      </w:r>
    </w:p>
    <w:p w14:paraId="32C2A9F4" w14:textId="6E5681FF" w:rsidR="008B1EAF" w:rsidRDefault="008B1EAF" w:rsidP="00345C72">
      <w:r w:rsidRPr="008B1EAF">
        <w:t>Las infraestructuras críticas que podrían verse afectadas incluyen bases militares, sistemas de túneles, depósitos de armas y lanzadores de misiles. Estas son esenciales para la seguridad y logística del país y su desactivación podría tener un impacto significativo en la capacidad de defensa y respuesta a ataques</w:t>
      </w:r>
    </w:p>
    <w:p w14:paraId="1B9E9468" w14:textId="77777777" w:rsidR="008B1EAF" w:rsidRDefault="008B1EAF" w:rsidP="00345C72"/>
    <w:p w14:paraId="587D51AE" w14:textId="379B6C40" w:rsidR="008B1EAF" w:rsidRDefault="008B1EAF" w:rsidP="008B1EAF">
      <w:pPr>
        <w:pStyle w:val="Ttulo2"/>
      </w:pPr>
      <w:bookmarkStart w:id="7" w:name="_Toc169535670"/>
      <w:r>
        <w:t>Conclusión</w:t>
      </w:r>
      <w:bookmarkEnd w:id="7"/>
    </w:p>
    <w:p w14:paraId="1584314A" w14:textId="2E0E59A0" w:rsidR="008B1EAF" w:rsidRDefault="008B1EAF" w:rsidP="008B1EAF">
      <w:r w:rsidRPr="008B1EAF">
        <w:t xml:space="preserve">En conclusión, el Domo de Hierro se ha consolidado como una pieza fundamental de la infraestructura crítica de Israel, desempeñando un papel vital en la defensa del país contra amenazas aéreas. Su capacidad para interceptar y neutralizar cohetes de corto alcance y proyectiles de artillería ha protegido eficazmente a la población civil y a las infraestructuras vitales de Israel, minimizando tanto las pérdidas humanas como los daños materiales. Esta protección ha permitido una mayor estabilidad y seguridad en las áreas afectadas, reduciendo la necesidad de respuestas militares a gran escala y contribuyendo a la resiliencia nacional frente a conflictos regionales. Además, el éxito del Domo de Hierro subraya la importancia de la inversión en tecnología de defensa avanzada y en la cooperación internacional, especialmente con Estados Unidos, en el desarrollo de soluciones innovadoras para la seguridad nacional. En resumen, el Domo de Hierro no solo </w:t>
      </w:r>
      <w:r w:rsidRPr="008B1EAF">
        <w:lastRenderedPageBreak/>
        <w:t>es un escudo protector para Israel, sino también un símbolo de la capacidad de innovación y cooperación en el campo de la defensa estratégica.</w:t>
      </w:r>
    </w:p>
    <w:p w14:paraId="17367965" w14:textId="1CF240CD" w:rsidR="008B1EAF" w:rsidRDefault="008B1EAF" w:rsidP="008B1EAF">
      <w:pPr>
        <w:pStyle w:val="Ttulo2"/>
      </w:pPr>
      <w:bookmarkStart w:id="8" w:name="_Toc169535671"/>
      <w:r>
        <w:t>Bibliografía</w:t>
      </w:r>
      <w:bookmarkEnd w:id="8"/>
      <w:r>
        <w:t xml:space="preserve"> </w:t>
      </w:r>
    </w:p>
    <w:p w14:paraId="3FBD75E8" w14:textId="56659226" w:rsidR="008B1EAF" w:rsidRDefault="008B1EAF" w:rsidP="008B1EAF">
      <w:hyperlink r:id="rId11" w:history="1">
        <w:r w:rsidRPr="00C357D0">
          <w:rPr>
            <w:rStyle w:val="Hipervnculo"/>
          </w:rPr>
          <w:t>https://cnnespanol.cnn.com/2024/04/13/domo-de-hierro-sistema-antimisiles-israel-conflicto-palestina-orix/</w:t>
        </w:r>
      </w:hyperlink>
    </w:p>
    <w:p w14:paraId="35CD8900" w14:textId="338AECFF" w:rsidR="008B1EAF" w:rsidRDefault="008B1EAF" w:rsidP="008B1EAF">
      <w:hyperlink r:id="rId12" w:history="1">
        <w:r w:rsidRPr="00C357D0">
          <w:rPr>
            <w:rStyle w:val="Hipervnculo"/>
          </w:rPr>
          <w:t>https://www.pagina12.com.ar/597487-que-es-y-como-funciona-la-cupula-de-hierro-el-domo-en-israel</w:t>
        </w:r>
      </w:hyperlink>
    </w:p>
    <w:p w14:paraId="56E5E8B8" w14:textId="6DF9D256" w:rsidR="008B1EAF" w:rsidRDefault="008B1EAF" w:rsidP="008B1EAF">
      <w:hyperlink r:id="rId13" w:history="1">
        <w:r w:rsidRPr="00C357D0">
          <w:rPr>
            <w:rStyle w:val="Hipervnculo"/>
          </w:rPr>
          <w:t>https://www.cisa.gov/topics/critical-infrastructure-security-and-resilience/critical-infrastructure-sectors</w:t>
        </w:r>
      </w:hyperlink>
    </w:p>
    <w:p w14:paraId="4BA73EA1" w14:textId="77777777" w:rsidR="008B1EAF" w:rsidRPr="008B1EAF" w:rsidRDefault="008B1EAF" w:rsidP="008B1EAF"/>
    <w:p w14:paraId="1B978D4C" w14:textId="77777777" w:rsidR="00E947D3" w:rsidRPr="00345C72" w:rsidRDefault="00E947D3" w:rsidP="00345C72"/>
    <w:sectPr w:rsidR="00E947D3" w:rsidRPr="00345C72" w:rsidSect="00C05A7B">
      <w:headerReference w:type="default" r:id="rId14"/>
      <w:footerReference w:type="default" r:id="rId1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DC3B4" w14:textId="77777777" w:rsidR="002C6E19" w:rsidRDefault="002C6E19" w:rsidP="005B089F">
      <w:pPr>
        <w:spacing w:after="0" w:line="240" w:lineRule="auto"/>
      </w:pPr>
      <w:r>
        <w:separator/>
      </w:r>
    </w:p>
  </w:endnote>
  <w:endnote w:type="continuationSeparator" w:id="0">
    <w:p w14:paraId="3B470EEA" w14:textId="77777777" w:rsidR="002C6E19" w:rsidRDefault="002C6E19" w:rsidP="005B0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480866"/>
      <w:docPartObj>
        <w:docPartGallery w:val="Page Numbers (Bottom of Page)"/>
        <w:docPartUnique/>
      </w:docPartObj>
    </w:sdtPr>
    <w:sdtContent>
      <w:p w14:paraId="07FFEBFB" w14:textId="77777777" w:rsidR="008B1EAF" w:rsidRDefault="008B1EAF">
        <w:pPr>
          <w:pStyle w:val="Piedepgina"/>
          <w:jc w:val="right"/>
        </w:pPr>
      </w:p>
      <w:p w14:paraId="7FACA916" w14:textId="3A8E8137" w:rsidR="008B1EAF" w:rsidRDefault="008B1EAF">
        <w:pPr>
          <w:pStyle w:val="Piedepgina"/>
          <w:jc w:val="right"/>
        </w:pPr>
        <w:r>
          <w:fldChar w:fldCharType="begin"/>
        </w:r>
        <w:r>
          <w:instrText>PAGE   \* MERGEFORMAT</w:instrText>
        </w:r>
        <w:r>
          <w:fldChar w:fldCharType="separate"/>
        </w:r>
        <w:r>
          <w:rPr>
            <w:lang w:val="es-MX"/>
          </w:rPr>
          <w:t>2</w:t>
        </w:r>
        <w:r>
          <w:fldChar w:fldCharType="end"/>
        </w:r>
      </w:p>
    </w:sdtContent>
  </w:sdt>
  <w:p w14:paraId="688B1BA3" w14:textId="77777777" w:rsidR="008B1EAF" w:rsidRDefault="008B1E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3D29A" w14:textId="77777777" w:rsidR="002C6E19" w:rsidRDefault="002C6E19" w:rsidP="005B089F">
      <w:pPr>
        <w:spacing w:after="0" w:line="240" w:lineRule="auto"/>
      </w:pPr>
      <w:r>
        <w:separator/>
      </w:r>
    </w:p>
  </w:footnote>
  <w:footnote w:type="continuationSeparator" w:id="0">
    <w:p w14:paraId="195B777B" w14:textId="77777777" w:rsidR="002C6E19" w:rsidRDefault="002C6E19" w:rsidP="005B0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51F04" w14:textId="6A8C8264" w:rsidR="005B089F" w:rsidRDefault="005B089F">
    <w:pPr>
      <w:pStyle w:val="Encabezado"/>
    </w:pPr>
    <w:r>
      <w:rPr>
        <w:noProof/>
        <w:bdr w:val="none" w:sz="0" w:space="0" w:color="auto" w:frame="1"/>
      </w:rPr>
      <w:drawing>
        <wp:anchor distT="0" distB="0" distL="114300" distR="114300" simplePos="0" relativeHeight="251659264" behindDoc="0" locked="0" layoutInCell="1" allowOverlap="1" wp14:anchorId="2B731676" wp14:editId="23458F9A">
          <wp:simplePos x="0" y="0"/>
          <wp:positionH relativeFrom="column">
            <wp:posOffset>643890</wp:posOffset>
          </wp:positionH>
          <wp:positionV relativeFrom="paragraph">
            <wp:posOffset>-342900</wp:posOffset>
          </wp:positionV>
          <wp:extent cx="4257675" cy="781050"/>
          <wp:effectExtent l="0" t="0" r="9525" b="0"/>
          <wp:wrapNone/>
          <wp:docPr id="4077565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7675" cy="781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13E73"/>
    <w:multiLevelType w:val="hybridMultilevel"/>
    <w:tmpl w:val="1CD44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5809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E6"/>
    <w:rsid w:val="002127B7"/>
    <w:rsid w:val="002C6E19"/>
    <w:rsid w:val="00345C72"/>
    <w:rsid w:val="0046309F"/>
    <w:rsid w:val="005B089F"/>
    <w:rsid w:val="006655E6"/>
    <w:rsid w:val="00697438"/>
    <w:rsid w:val="006A3C6B"/>
    <w:rsid w:val="00740EEC"/>
    <w:rsid w:val="00800BDC"/>
    <w:rsid w:val="00824B78"/>
    <w:rsid w:val="008B1EAF"/>
    <w:rsid w:val="00962541"/>
    <w:rsid w:val="00AE797F"/>
    <w:rsid w:val="00B824DE"/>
    <w:rsid w:val="00BE373B"/>
    <w:rsid w:val="00C05A7B"/>
    <w:rsid w:val="00C458B3"/>
    <w:rsid w:val="00E94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978C"/>
  <w15:chartTrackingRefBased/>
  <w15:docId w15:val="{CA53E88B-67A7-4A28-8C0C-F3774EF3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5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5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5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5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5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5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5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5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5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55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5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5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5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5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5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5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5E6"/>
    <w:rPr>
      <w:rFonts w:eastAsiaTheme="majorEastAsia" w:cstheme="majorBidi"/>
      <w:color w:val="272727" w:themeColor="text1" w:themeTint="D8"/>
    </w:rPr>
  </w:style>
  <w:style w:type="paragraph" w:styleId="Ttulo">
    <w:name w:val="Title"/>
    <w:basedOn w:val="Normal"/>
    <w:next w:val="Normal"/>
    <w:link w:val="TtuloCar"/>
    <w:uiPriority w:val="10"/>
    <w:qFormat/>
    <w:rsid w:val="00665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5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5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5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5E6"/>
    <w:pPr>
      <w:spacing w:before="160"/>
      <w:jc w:val="center"/>
    </w:pPr>
    <w:rPr>
      <w:i/>
      <w:iCs/>
      <w:color w:val="404040" w:themeColor="text1" w:themeTint="BF"/>
    </w:rPr>
  </w:style>
  <w:style w:type="character" w:customStyle="1" w:styleId="CitaCar">
    <w:name w:val="Cita Car"/>
    <w:basedOn w:val="Fuentedeprrafopredeter"/>
    <w:link w:val="Cita"/>
    <w:uiPriority w:val="29"/>
    <w:rsid w:val="006655E6"/>
    <w:rPr>
      <w:i/>
      <w:iCs/>
      <w:color w:val="404040" w:themeColor="text1" w:themeTint="BF"/>
    </w:rPr>
  </w:style>
  <w:style w:type="paragraph" w:styleId="Prrafodelista">
    <w:name w:val="List Paragraph"/>
    <w:basedOn w:val="Normal"/>
    <w:uiPriority w:val="34"/>
    <w:qFormat/>
    <w:rsid w:val="006655E6"/>
    <w:pPr>
      <w:ind w:left="720"/>
      <w:contextualSpacing/>
    </w:pPr>
  </w:style>
  <w:style w:type="character" w:styleId="nfasisintenso">
    <w:name w:val="Intense Emphasis"/>
    <w:basedOn w:val="Fuentedeprrafopredeter"/>
    <w:uiPriority w:val="21"/>
    <w:qFormat/>
    <w:rsid w:val="006655E6"/>
    <w:rPr>
      <w:i/>
      <w:iCs/>
      <w:color w:val="0F4761" w:themeColor="accent1" w:themeShade="BF"/>
    </w:rPr>
  </w:style>
  <w:style w:type="paragraph" w:styleId="Citadestacada">
    <w:name w:val="Intense Quote"/>
    <w:basedOn w:val="Normal"/>
    <w:next w:val="Normal"/>
    <w:link w:val="CitadestacadaCar"/>
    <w:uiPriority w:val="30"/>
    <w:qFormat/>
    <w:rsid w:val="00665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5E6"/>
    <w:rPr>
      <w:i/>
      <w:iCs/>
      <w:color w:val="0F4761" w:themeColor="accent1" w:themeShade="BF"/>
    </w:rPr>
  </w:style>
  <w:style w:type="character" w:styleId="Referenciaintensa">
    <w:name w:val="Intense Reference"/>
    <w:basedOn w:val="Fuentedeprrafopredeter"/>
    <w:uiPriority w:val="32"/>
    <w:qFormat/>
    <w:rsid w:val="006655E6"/>
    <w:rPr>
      <w:b/>
      <w:bCs/>
      <w:smallCaps/>
      <w:color w:val="0F4761" w:themeColor="accent1" w:themeShade="BF"/>
      <w:spacing w:val="5"/>
    </w:rPr>
  </w:style>
  <w:style w:type="paragraph" w:styleId="Encabezado">
    <w:name w:val="header"/>
    <w:basedOn w:val="Normal"/>
    <w:link w:val="EncabezadoCar"/>
    <w:uiPriority w:val="99"/>
    <w:unhideWhenUsed/>
    <w:rsid w:val="005B08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89F"/>
  </w:style>
  <w:style w:type="paragraph" w:styleId="Piedepgina">
    <w:name w:val="footer"/>
    <w:basedOn w:val="Normal"/>
    <w:link w:val="PiedepginaCar"/>
    <w:uiPriority w:val="99"/>
    <w:unhideWhenUsed/>
    <w:rsid w:val="005B08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89F"/>
  </w:style>
  <w:style w:type="paragraph" w:styleId="NormalWeb">
    <w:name w:val="Normal (Web)"/>
    <w:basedOn w:val="Normal"/>
    <w:uiPriority w:val="99"/>
    <w:semiHidden/>
    <w:unhideWhenUsed/>
    <w:rsid w:val="00AE797F"/>
    <w:pPr>
      <w:spacing w:before="100" w:beforeAutospacing="1" w:after="100" w:afterAutospacing="1" w:line="240" w:lineRule="auto"/>
    </w:pPr>
    <w:rPr>
      <w:rFonts w:ascii="Times New Roman" w:eastAsia="Times New Roman" w:hAnsi="Times New Roman" w:cs="Times New Roman"/>
      <w:sz w:val="24"/>
      <w:szCs w:val="24"/>
      <w:lang w:eastAsia="es-AR"/>
      <w14:ligatures w14:val="none"/>
    </w:rPr>
  </w:style>
  <w:style w:type="character" w:styleId="Textoennegrita">
    <w:name w:val="Strong"/>
    <w:basedOn w:val="Fuentedeprrafopredeter"/>
    <w:uiPriority w:val="22"/>
    <w:qFormat/>
    <w:rsid w:val="00AE797F"/>
    <w:rPr>
      <w:b/>
      <w:bCs/>
    </w:rPr>
  </w:style>
  <w:style w:type="character" w:styleId="Hipervnculo">
    <w:name w:val="Hyperlink"/>
    <w:basedOn w:val="Fuentedeprrafopredeter"/>
    <w:uiPriority w:val="99"/>
    <w:unhideWhenUsed/>
    <w:rsid w:val="008B1EAF"/>
    <w:rPr>
      <w:color w:val="467886" w:themeColor="hyperlink"/>
      <w:u w:val="single"/>
    </w:rPr>
  </w:style>
  <w:style w:type="character" w:styleId="Mencinsinresolver">
    <w:name w:val="Unresolved Mention"/>
    <w:basedOn w:val="Fuentedeprrafopredeter"/>
    <w:uiPriority w:val="99"/>
    <w:semiHidden/>
    <w:unhideWhenUsed/>
    <w:rsid w:val="008B1EAF"/>
    <w:rPr>
      <w:color w:val="605E5C"/>
      <w:shd w:val="clear" w:color="auto" w:fill="E1DFDD"/>
    </w:rPr>
  </w:style>
  <w:style w:type="paragraph" w:styleId="TtuloTDC">
    <w:name w:val="TOC Heading"/>
    <w:basedOn w:val="Ttulo1"/>
    <w:next w:val="Normal"/>
    <w:uiPriority w:val="39"/>
    <w:unhideWhenUsed/>
    <w:qFormat/>
    <w:rsid w:val="008B1EAF"/>
    <w:pPr>
      <w:spacing w:before="240" w:after="0"/>
      <w:outlineLvl w:val="9"/>
    </w:pPr>
    <w:rPr>
      <w:sz w:val="32"/>
      <w:szCs w:val="32"/>
      <w:lang w:eastAsia="es-AR"/>
      <w14:ligatures w14:val="none"/>
    </w:rPr>
  </w:style>
  <w:style w:type="paragraph" w:styleId="TDC1">
    <w:name w:val="toc 1"/>
    <w:basedOn w:val="Normal"/>
    <w:next w:val="Normal"/>
    <w:autoRedefine/>
    <w:uiPriority w:val="39"/>
    <w:unhideWhenUsed/>
    <w:rsid w:val="008B1EAF"/>
    <w:pPr>
      <w:spacing w:after="100"/>
    </w:pPr>
  </w:style>
  <w:style w:type="paragraph" w:styleId="TDC2">
    <w:name w:val="toc 2"/>
    <w:basedOn w:val="Normal"/>
    <w:next w:val="Normal"/>
    <w:autoRedefine/>
    <w:uiPriority w:val="39"/>
    <w:unhideWhenUsed/>
    <w:rsid w:val="008B1E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3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sa.gov/topics/critical-infrastructure-security-and-resilience/critical-infrastructure-sec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gina12.com.ar/597487-que-es-y-como-funciona-la-cupula-de-hierro-el-domo-en-israe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nnespanol.cnn.com/2024/04/13/domo-de-hierro-sistema-antimisiles-israel-conflicto-palestina-ori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4441-D962-4C37-859F-5DC50BACB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7</Pages>
  <Words>1366</Words>
  <Characters>7515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joaco hidalgo</dc:creator>
  <cp:keywords/>
  <dc:description/>
  <cp:lastModifiedBy>joaco hidalgo</cp:lastModifiedBy>
  <cp:revision>2</cp:revision>
  <dcterms:created xsi:type="dcterms:W3CDTF">2024-06-17T14:29:00Z</dcterms:created>
  <dcterms:modified xsi:type="dcterms:W3CDTF">2024-06-17T20:01:00Z</dcterms:modified>
</cp:coreProperties>
</file>