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33325">
      <w:pPr>
        <w:spacing w:before="1400" w:after="200"/>
        <w:jc w:val="both"/>
      </w:pPr>
      <w:r>
        <w:rPr>
          <w:b/>
          <w:bCs/>
          <w:sz w:val="56"/>
          <w:szCs w:val="56"/>
        </w:rPr>
        <w:t>DEAL FLOW</w:t>
      </w:r>
    </w:p>
    <w:p w14:paraId="63F6507F">
      <w:pPr>
        <w:spacing w:after="200"/>
        <w:jc w:val="both"/>
      </w:pPr>
      <w:r>
        <w:rPr>
          <w:sz w:val="32"/>
          <w:szCs w:val="32"/>
        </w:rPr>
        <w:t>Business Management System</w:t>
      </w:r>
    </w:p>
    <w:p w14:paraId="482F4EE3">
      <w:pPr>
        <w:spacing w:after="200"/>
        <w:jc w:val="both"/>
      </w:pPr>
      <w:r>
        <w:rPr>
          <w:b/>
          <w:bCs/>
          <w:sz w:val="32"/>
          <w:szCs w:val="32"/>
        </w:rPr>
        <w:t>Product Requirements Document</w:t>
      </w:r>
    </w:p>
    <w:p w14:paraId="47DFAD7D">
      <w:pPr>
        <w:spacing w:after="600"/>
        <w:jc w:val="both"/>
      </w:pPr>
      <w:r>
        <w:rPr>
          <w:sz w:val="24"/>
          <w:szCs w:val="24"/>
        </w:rPr>
        <w:t>Version 1.</w:t>
      </w:r>
      <w:r>
        <w:rPr>
          <w:rFonts w:hint="default"/>
          <w:sz w:val="24"/>
          <w:szCs w:val="24"/>
          <w:lang w:val="en-US"/>
        </w:rPr>
        <w:t>0</w:t>
      </w:r>
      <w:r>
        <w:rPr>
          <w:sz w:val="24"/>
          <w:szCs w:val="24"/>
        </w:rPr>
        <w:t xml:space="preserve">  |  July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C45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999999" w:sz="2" w:space="0"/>
              <w:left w:val="single" w:color="999999" w:sz="2" w:space="0"/>
              <w:bottom w:val="single" w:color="999999" w:sz="2" w:space="0"/>
              <w:right w:val="single" w:color="999999" w:sz="2" w:space="0"/>
            </w:tcBorders>
            <w:shd w:val="clear" w:color="auto" w:fill="E5E5E5"/>
            <w:tcMar>
              <w:top w:w="80" w:type="dxa"/>
              <w:left w:w="120" w:type="dxa"/>
              <w:bottom w:w="80" w:type="dxa"/>
              <w:right w:w="120" w:type="dxa"/>
            </w:tcMar>
          </w:tcPr>
          <w:p w14:paraId="71137495">
            <w:pPr>
              <w:jc w:val="both"/>
            </w:pPr>
            <w:r>
              <w:rPr>
                <w:b/>
                <w:bCs/>
              </w:rPr>
              <w:t>Field</w:t>
            </w:r>
          </w:p>
        </w:tc>
        <w:tc>
          <w:tcPr>
            <w:tcW w:w="4680" w:type="dxa"/>
            <w:tcBorders>
              <w:top w:val="single" w:color="999999" w:sz="2" w:space="0"/>
              <w:left w:val="single" w:color="999999" w:sz="2" w:space="0"/>
              <w:bottom w:val="single" w:color="999999" w:sz="2" w:space="0"/>
              <w:right w:val="single" w:color="999999" w:sz="2" w:space="0"/>
            </w:tcBorders>
            <w:shd w:val="clear" w:color="auto" w:fill="E5E5E5"/>
            <w:tcMar>
              <w:top w:w="80" w:type="dxa"/>
              <w:left w:w="120" w:type="dxa"/>
              <w:bottom w:w="80" w:type="dxa"/>
              <w:right w:w="120" w:type="dxa"/>
            </w:tcMar>
          </w:tcPr>
          <w:p w14:paraId="6024FD9B">
            <w:pPr>
              <w:jc w:val="both"/>
            </w:pPr>
            <w:r>
              <w:rPr>
                <w:b/>
                <w:bCs/>
              </w:rPr>
              <w:t>Detail</w:t>
            </w:r>
          </w:p>
        </w:tc>
      </w:tr>
      <w:tr w14:paraId="763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8506D3A">
            <w:pPr>
              <w:jc w:val="both"/>
            </w:pPr>
            <w:r>
              <w:rPr>
                <w:b w:val="0"/>
                <w:bCs w:val="0"/>
              </w:rPr>
              <w:t>Prepared by</w:t>
            </w:r>
          </w:p>
        </w:tc>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B88C1E9">
            <w:pPr>
              <w:jc w:val="both"/>
              <w:rPr>
                <w:rFonts w:hint="default"/>
                <w:lang w:val="en-US"/>
              </w:rPr>
            </w:pPr>
            <w:r>
              <w:rPr>
                <w:rFonts w:hint="default"/>
                <w:lang w:val="en-US"/>
              </w:rPr>
              <w:t>Samman Zahid</w:t>
            </w:r>
            <w:bookmarkStart w:id="0" w:name="_GoBack"/>
            <w:bookmarkEnd w:id="0"/>
          </w:p>
        </w:tc>
      </w:tr>
      <w:tr w14:paraId="4D77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E635873">
            <w:pPr>
              <w:jc w:val="both"/>
            </w:pPr>
            <w:r>
              <w:rPr>
                <w:b w:val="0"/>
                <w:bCs w:val="0"/>
              </w:rPr>
              <w:t>Date</w:t>
            </w:r>
          </w:p>
        </w:tc>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798B199">
            <w:pPr>
              <w:jc w:val="both"/>
            </w:pPr>
            <w:r>
              <w:rPr>
                <w:b w:val="0"/>
                <w:bCs w:val="0"/>
              </w:rPr>
              <w:t>July 2026</w:t>
            </w:r>
          </w:p>
        </w:tc>
      </w:tr>
      <w:tr w14:paraId="4513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5CB9E83">
            <w:pPr>
              <w:jc w:val="both"/>
            </w:pPr>
            <w:r>
              <w:rPr>
                <w:b w:val="0"/>
                <w:bCs w:val="0"/>
              </w:rPr>
              <w:t>Classification</w:t>
            </w:r>
          </w:p>
        </w:tc>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D72B76B">
            <w:pPr>
              <w:jc w:val="both"/>
            </w:pPr>
            <w:r>
              <w:rPr>
                <w:b w:val="0"/>
                <w:bCs w:val="0"/>
              </w:rPr>
              <w:t>Internal — Confidential</w:t>
            </w:r>
          </w:p>
        </w:tc>
      </w:tr>
      <w:tr w14:paraId="06EC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7E28FCC">
            <w:pPr>
              <w:jc w:val="both"/>
            </w:pPr>
            <w:r>
              <w:rPr>
                <w:b w:val="0"/>
                <w:bCs w:val="0"/>
              </w:rPr>
              <w:t>Document Status</w:t>
            </w:r>
          </w:p>
        </w:tc>
        <w:tc>
          <w:tcPr>
            <w:tcW w:w="468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4319F03">
            <w:pPr>
              <w:jc w:val="both"/>
            </w:pPr>
            <w:r>
              <w:rPr>
                <w:b w:val="0"/>
                <w:bCs w:val="0"/>
              </w:rPr>
              <w:t>Complete — full admin panel documentation, including role, permission, and login flow details</w:t>
            </w:r>
          </w:p>
        </w:tc>
      </w:tr>
    </w:tbl>
    <w:p w14:paraId="7253F3DF">
      <w:pPr>
        <w:spacing w:after="200"/>
        <w:jc w:val="both"/>
      </w:pPr>
    </w:p>
    <w:p w14:paraId="2872A995">
      <w:pPr>
        <w:pStyle w:val="2"/>
        <w:jc w:val="both"/>
      </w:pPr>
      <w:r>
        <w:t>1. Product Overview</w:t>
      </w:r>
    </w:p>
    <w:p w14:paraId="58A9D809">
      <w:pPr>
        <w:pStyle w:val="3"/>
        <w:jc w:val="both"/>
      </w:pPr>
      <w:r>
        <w:t>1.1 What is Deal Flow</w:t>
      </w:r>
    </w:p>
    <w:p w14:paraId="7915BA62">
      <w:pPr>
        <w:spacing w:after="160"/>
        <w:jc w:val="both"/>
      </w:pPr>
      <w:r>
        <w:rPr>
          <w:b w:val="0"/>
          <w:bCs w:val="0"/>
          <w:i w:val="0"/>
          <w:iCs w:val="0"/>
        </w:rPr>
        <w:t>Deal Flow is a web-based business management system built to bring sales, customer management, finance, project delivery, procurement, and support operations together under one platform. Instead of teams using separate spreadsheets and disconnected tools, every department works from the same system, and information entered in one place is automatically available wherever it is needed elsewhere.</w:t>
      </w:r>
    </w:p>
    <w:p w14:paraId="7903D2B0">
      <w:pPr>
        <w:spacing w:after="160"/>
        <w:jc w:val="both"/>
      </w:pPr>
      <w:r>
        <w:rPr>
          <w:b w:val="0"/>
          <w:bCs w:val="0"/>
          <w:i w:val="0"/>
          <w:iCs w:val="0"/>
        </w:rPr>
        <w:t>The system is built on a role-based architecture, meaning each staff member sees and can act on only the parts of the system that are relevant to their function, while a Super Admin retains visibility and control over everything.</w:t>
      </w:r>
    </w:p>
    <w:p w14:paraId="636DFAEE">
      <w:pPr>
        <w:pStyle w:val="3"/>
        <w:jc w:val="both"/>
      </w:pPr>
      <w:r>
        <w:t>1.2 Purpose of This Document</w:t>
      </w:r>
    </w:p>
    <w:p w14:paraId="18A976EA">
      <w:pPr>
        <w:spacing w:after="160"/>
        <w:jc w:val="both"/>
      </w:pPr>
      <w:r>
        <w:rPr>
          <w:b w:val="0"/>
          <w:bCs w:val="0"/>
          <w:i w:val="0"/>
          <w:iCs w:val="0"/>
        </w:rPr>
        <w:t>This document records the functional requirements of the Deal Flow system based on direct, hands-on exploration of the live admin panel. It provides a complete module-by-module walkthrough of the system, together with a dedicated breakdown of role-based permissions, dashboards, and user flows for every staff role configured in the system. This version (1.4) represents the complete admin panel from Dashboard through to the Settings and Help modules, together with a full account of how each role experiences the system after login.</w:t>
      </w:r>
    </w:p>
    <w:p w14:paraId="6280872F">
      <w:pPr>
        <w:pStyle w:val="3"/>
        <w:jc w:val="both"/>
      </w:pPr>
      <w:r>
        <w:t>1.3 System Access</w:t>
      </w:r>
    </w:p>
    <w:p w14:paraId="657F5141">
      <w:pPr>
        <w:spacing w:after="160"/>
        <w:jc w:val="both"/>
      </w:pPr>
      <w:r>
        <w:rPr>
          <w:b w:val="0"/>
          <w:bCs w:val="0"/>
          <w:i w:val="0"/>
          <w:iCs w:val="0"/>
        </w:rPr>
        <w:t>The system is accessed through a web browser at dealflow.kotenterprises.dev/admin/. No software installation is required. Staff members log in with a registered email address and password, and the system displays a dashboard and navigation set determined entirely by their assigned role.</w:t>
      </w:r>
    </w:p>
    <w:p w14:paraId="22B3F4B4">
      <w:pPr>
        <w:pStyle w:val="2"/>
        <w:jc w:val="both"/>
      </w:pPr>
      <w:r>
        <w:t>2. Users of the System</w:t>
      </w:r>
    </w:p>
    <w:p w14:paraId="164F9989">
      <w:pPr>
        <w:pStyle w:val="3"/>
        <w:jc w:val="both"/>
      </w:pPr>
      <w:r>
        <w:t>2.1 How Access Works</w:t>
      </w:r>
    </w:p>
    <w:p w14:paraId="3677145F">
      <w:pPr>
        <w:spacing w:after="160"/>
        <w:jc w:val="both"/>
      </w:pPr>
      <w:r>
        <w:rPr>
          <w:b w:val="0"/>
          <w:bCs w:val="0"/>
          <w:i w:val="0"/>
          <w:iCs w:val="0"/>
        </w:rPr>
        <w:t>Every person logging into Deal Flow falls into one of two categories: internal staff who access the admin panel, or customers who interact through a separate client portal. Within the admin panel, access is governed entirely by role. No one can register or log into the admin panel on their own — an account can only come into existence when the Super Admin creates it through Staff &gt; Admin. At creation, the Super Admin assigns the account a role, and the system then enforces which modules and actions that person can see based on the permissions built into that role. Only once the account has been created and a role assigned can that staff member log in, at which point they land directly on the dashboard and navigation set scoped to their role — a Sales Manager sees a visibly narrower set of modules than the Super Admin, a Project Manager receives a dashboard scoped to delivery-related modules only, and so on for every role documented in Section 2.5.</w:t>
      </w:r>
    </w:p>
    <w:p w14:paraId="790982E8">
      <w:pPr>
        <w:pStyle w:val="3"/>
        <w:jc w:val="both"/>
      </w:pPr>
      <w:r>
        <w:t>2.2 Super Admin</w:t>
      </w:r>
    </w:p>
    <w:p w14:paraId="1C20FE68">
      <w:pPr>
        <w:spacing w:after="160"/>
        <w:jc w:val="both"/>
      </w:pPr>
      <w:r>
        <w:rPr>
          <w:b w:val="0"/>
          <w:bCs w:val="0"/>
          <w:i w:val="0"/>
          <w:iCs w:val="0"/>
        </w:rPr>
        <w:t>The Super Admin has unrestricted access to all modules, settings, and configuration screens. This is the role responsible for initial system setup — creating staff accounts, defining roles, enabling modules, and configuring global settings. Only one or two individuals should typically hold this role within an organization.</w:t>
      </w:r>
    </w:p>
    <w:p w14:paraId="58DE4FFC">
      <w:pPr>
        <w:pStyle w:val="3"/>
        <w:jc w:val="both"/>
      </w:pPr>
      <w:r>
        <w:t>2.3 Staff Roles Identified</w:t>
      </w:r>
    </w:p>
    <w:p w14:paraId="05D8E051">
      <w:pPr>
        <w:spacing w:after="160"/>
        <w:jc w:val="both"/>
      </w:pPr>
      <w:r>
        <w:rPr>
          <w:b w:val="0"/>
          <w:bCs w:val="0"/>
          <w:i w:val="0"/>
          <w:iCs w:val="0"/>
        </w:rPr>
        <w:t>The following roles are configured in the system through the Roles module within Setup. Each role is built by ticking individual permission checkboxes across three groups of system features: Core CRM covering contracts, customers, invoices, estimates, proposals, and reports; Team and Tools covering tasks, leads, forms, subscriptions, and purchase-related modules; and Purchase and Approval covering purchase orders, purchase contracts, debit notes, and approval authority for purchase requests, quotations, and orders. Across all forty-three permission features, the system enforces a zero-trust default — a new role starts with no access at all, and every capability must be explicitly granted.</w:t>
      </w:r>
    </w:p>
    <w:p w14:paraId="77B1943E">
      <w:pPr>
        <w:pStyle w:val="16"/>
        <w:numPr>
          <w:ilvl w:val="0"/>
          <w:numId w:val="1"/>
        </w:numPr>
        <w:spacing w:after="80"/>
        <w:jc w:val="both"/>
      </w:pPr>
      <w:r>
        <w:t>Accounts Manager — manages financial transactions: invoicing, payments, expenses, and vendor bills</w:t>
      </w:r>
    </w:p>
    <w:p w14:paraId="7E548849">
      <w:pPr>
        <w:pStyle w:val="16"/>
        <w:numPr>
          <w:ilvl w:val="0"/>
          <w:numId w:val="1"/>
        </w:numPr>
        <w:spacing w:after="80"/>
        <w:jc w:val="both"/>
      </w:pPr>
      <w:r>
        <w:t>Director — Content &amp; Growth Strategist — senior leadership oversight and purchase approval authority</w:t>
      </w:r>
    </w:p>
    <w:p w14:paraId="50C2602D">
      <w:pPr>
        <w:pStyle w:val="16"/>
        <w:numPr>
          <w:ilvl w:val="0"/>
          <w:numId w:val="1"/>
        </w:numPr>
        <w:spacing w:after="80"/>
        <w:jc w:val="both"/>
      </w:pPr>
      <w:r>
        <w:t>Head — Growth &amp; Partnerships — senior leadership oversight and purchase approval authority</w:t>
      </w:r>
    </w:p>
    <w:p w14:paraId="35D44A4F">
      <w:pPr>
        <w:pStyle w:val="16"/>
        <w:numPr>
          <w:ilvl w:val="0"/>
          <w:numId w:val="1"/>
        </w:numPr>
        <w:spacing w:after="80"/>
        <w:jc w:val="both"/>
      </w:pPr>
      <w:r>
        <w:t>Internee — highly restricted access, limited to assigned work with nothing commercial or financial exposed</w:t>
      </w:r>
    </w:p>
    <w:p w14:paraId="6EC635C6">
      <w:pPr>
        <w:pStyle w:val="16"/>
        <w:numPr>
          <w:ilvl w:val="0"/>
          <w:numId w:val="1"/>
        </w:numPr>
        <w:spacing w:after="80"/>
        <w:jc w:val="both"/>
      </w:pPr>
      <w:r>
        <w:t>Project Manager — oversees service delivery after a deal is closed</w:t>
      </w:r>
    </w:p>
    <w:p w14:paraId="3E254189">
      <w:pPr>
        <w:pStyle w:val="16"/>
        <w:numPr>
          <w:ilvl w:val="0"/>
          <w:numId w:val="1"/>
        </w:numPr>
        <w:spacing w:after="80"/>
        <w:jc w:val="both"/>
      </w:pPr>
      <w:r>
        <w:t>Sales Manager — runs the sales pipeline from lead through to invoice, without access to company-wide finance configuration</w:t>
      </w:r>
    </w:p>
    <w:p w14:paraId="66491175">
      <w:pPr>
        <w:pStyle w:val="16"/>
        <w:numPr>
          <w:ilvl w:val="0"/>
          <w:numId w:val="1"/>
        </w:numPr>
        <w:spacing w:after="80"/>
        <w:jc w:val="both"/>
      </w:pPr>
      <w:r>
        <w:t>Vice President — senior leadership oversight and purchase approval authority</w:t>
      </w:r>
    </w:p>
    <w:p w14:paraId="6F8C1DDF">
      <w:pPr>
        <w:pStyle w:val="16"/>
        <w:numPr>
          <w:ilvl w:val="0"/>
          <w:numId w:val="1"/>
        </w:numPr>
        <w:spacing w:after="80"/>
        <w:jc w:val="both"/>
      </w:pPr>
      <w:r>
        <w:t>Support Agent — handles customer service tickets and maintains the knowledge base</w:t>
      </w:r>
    </w:p>
    <w:p w14:paraId="43B0466E">
      <w:pPr>
        <w:pStyle w:val="3"/>
        <w:jc w:val="both"/>
      </w:pPr>
      <w:r>
        <w:t>2.4 Customers</w:t>
      </w:r>
    </w:p>
    <w:p w14:paraId="1B24E1C6">
      <w:pPr>
        <w:spacing w:after="160"/>
        <w:jc w:val="both"/>
      </w:pPr>
      <w:r>
        <w:rPr>
          <w:b w:val="0"/>
          <w:bCs w:val="0"/>
          <w:i w:val="0"/>
          <w:iCs w:val="0"/>
        </w:rPr>
        <w:t>Customers are the organizations the business works with. They do not log into the admin panel. Each customer organization can have individual contacts who are given access to a separate client portal where they can view invoices, respond to proposals, and raise support tickets. Portal permissions are configured per contact, so different people within the same organization can be given different levels of access.</w:t>
      </w:r>
    </w:p>
    <w:p w14:paraId="15ABCD3C">
      <w:pPr>
        <w:pStyle w:val="3"/>
        <w:jc w:val="both"/>
      </w:pPr>
      <w:r>
        <w:t>2.5 Role Permission Profiles, Dashboards, and User Flows</w:t>
      </w:r>
    </w:p>
    <w:p w14:paraId="4E7A83D3">
      <w:pPr>
        <w:spacing w:after="160"/>
        <w:jc w:val="both"/>
      </w:pPr>
      <w:r>
        <w:rPr>
          <w:b w:val="0"/>
          <w:bCs w:val="0"/>
          <w:i w:val="0"/>
          <w:iCs w:val="0"/>
        </w:rPr>
        <w:t>This section documents each configured staff role in full — its purpose, its exact permission set as configured in Setup &gt; Roles, the dashboard and navigation that role sees immediately after login, and the end-to-end flow a person in that role follows while using the system. Two governing rules apply across every role below: every new role starts at zero access and permissions are explicitly granted one checkbox at a time, and Delete permission is withheld by default on every role unless a specific business reason requires it — Delete should never be ticked as a matter of routine when configuring a role.</w:t>
      </w:r>
    </w:p>
    <w:p w14:paraId="2BCD3FA8">
      <w:pPr>
        <w:pStyle w:val="4"/>
        <w:jc w:val="both"/>
      </w:pPr>
      <w:r>
        <w:t>2.5.1 Accounts Manager</w:t>
      </w:r>
    </w:p>
    <w:p w14:paraId="29F465D8">
      <w:pPr>
        <w:spacing w:after="160"/>
        <w:jc w:val="both"/>
      </w:pPr>
      <w:r>
        <w:rPr>
          <w:b w:val="0"/>
          <w:bCs w:val="0"/>
          <w:i/>
          <w:iCs/>
        </w:rPr>
        <w:t>Purpose: manages all financial transactions — invoicing, payments, expenses, and vendor bills.</w:t>
      </w:r>
    </w:p>
    <w:p w14:paraId="23C0FD11">
      <w:pPr>
        <w:pStyle w:val="16"/>
        <w:numPr>
          <w:ilvl w:val="0"/>
          <w:numId w:val="1"/>
        </w:numPr>
        <w:spacing w:after="80"/>
        <w:jc w:val="both"/>
      </w:pPr>
      <w:r>
        <w:t>Invoices — View Global, Create, Edit, Delete</w:t>
      </w:r>
    </w:p>
    <w:p w14:paraId="5863E3A2">
      <w:pPr>
        <w:pStyle w:val="16"/>
        <w:numPr>
          <w:ilvl w:val="0"/>
          <w:numId w:val="1"/>
        </w:numPr>
        <w:spacing w:after="80"/>
        <w:jc w:val="both"/>
      </w:pPr>
      <w:r>
        <w:t>Payments — View Global, Create, Edit, Delete</w:t>
      </w:r>
    </w:p>
    <w:p w14:paraId="5DD6C2FC">
      <w:pPr>
        <w:pStyle w:val="16"/>
        <w:numPr>
          <w:ilvl w:val="0"/>
          <w:numId w:val="1"/>
        </w:numPr>
        <w:spacing w:after="80"/>
        <w:jc w:val="both"/>
      </w:pPr>
      <w:r>
        <w:t>Expenses — View Global, Create, Edit, Delete</w:t>
      </w:r>
    </w:p>
    <w:p w14:paraId="4101F338">
      <w:pPr>
        <w:pStyle w:val="16"/>
        <w:numPr>
          <w:ilvl w:val="0"/>
          <w:numId w:val="1"/>
        </w:numPr>
        <w:spacing w:after="80"/>
        <w:jc w:val="both"/>
      </w:pPr>
      <w:r>
        <w:t>Credit Notes — View Global, Create, Edit, Delete</w:t>
      </w:r>
    </w:p>
    <w:p w14:paraId="12A9384A">
      <w:pPr>
        <w:pStyle w:val="16"/>
        <w:numPr>
          <w:ilvl w:val="0"/>
          <w:numId w:val="1"/>
        </w:numPr>
        <w:spacing w:after="80"/>
        <w:jc w:val="both"/>
      </w:pPr>
      <w:r>
        <w:t>Subscriptions — View Global, Edit</w:t>
      </w:r>
    </w:p>
    <w:p w14:paraId="30A2ACB2">
      <w:pPr>
        <w:pStyle w:val="16"/>
        <w:numPr>
          <w:ilvl w:val="0"/>
          <w:numId w:val="1"/>
        </w:numPr>
        <w:spacing w:after="80"/>
        <w:jc w:val="both"/>
      </w:pPr>
      <w:r>
        <w:t>Customers — View Global only</w:t>
      </w:r>
    </w:p>
    <w:p w14:paraId="14D8BE33">
      <w:pPr>
        <w:pStyle w:val="16"/>
        <w:numPr>
          <w:ilvl w:val="0"/>
          <w:numId w:val="1"/>
        </w:numPr>
        <w:spacing w:after="80"/>
        <w:jc w:val="both"/>
      </w:pPr>
      <w:r>
        <w:t>Purchase Invoices — View Global, Create, Edit</w:t>
      </w:r>
    </w:p>
    <w:p w14:paraId="24B5C1E3">
      <w:pPr>
        <w:pStyle w:val="16"/>
        <w:numPr>
          <w:ilvl w:val="0"/>
          <w:numId w:val="1"/>
        </w:numPr>
        <w:spacing w:after="80"/>
        <w:jc w:val="both"/>
      </w:pPr>
      <w:r>
        <w:t>Purchase Debit Notes — View Global, Create, Edit</w:t>
      </w:r>
    </w:p>
    <w:p w14:paraId="02B41C9F">
      <w:pPr>
        <w:pStyle w:val="16"/>
        <w:numPr>
          <w:ilvl w:val="0"/>
          <w:numId w:val="1"/>
        </w:numPr>
        <w:spacing w:after="80"/>
        <w:jc w:val="both"/>
      </w:pPr>
      <w:r>
        <w:t>Purchase Reports — View Global only</w:t>
      </w:r>
    </w:p>
    <w:p w14:paraId="364AF23A">
      <w:pPr>
        <w:pStyle w:val="16"/>
        <w:numPr>
          <w:ilvl w:val="0"/>
          <w:numId w:val="1"/>
        </w:numPr>
        <w:spacing w:after="80"/>
        <w:jc w:val="both"/>
      </w:pPr>
      <w:r>
        <w:t>Reports — View Global (Sales, Expenses, Expenses vs Income)</w:t>
      </w:r>
    </w:p>
    <w:p w14:paraId="155A7BD8">
      <w:pPr>
        <w:pStyle w:val="16"/>
        <w:numPr>
          <w:ilvl w:val="0"/>
          <w:numId w:val="1"/>
        </w:numPr>
        <w:spacing w:after="80"/>
        <w:jc w:val="both"/>
      </w:pPr>
      <w:r>
        <w:t>Bulk PDF Export — View Global</w:t>
      </w:r>
    </w:p>
    <w:p w14:paraId="4654F867">
      <w:pPr>
        <w:pStyle w:val="16"/>
        <w:numPr>
          <w:ilvl w:val="0"/>
          <w:numId w:val="1"/>
        </w:numPr>
        <w:spacing w:after="80"/>
        <w:jc w:val="both"/>
      </w:pPr>
      <w:r>
        <w:t>Leads, Proposals, Estimates, Setup, Staff, Purchase Orders — No access</w:t>
      </w:r>
    </w:p>
    <w:p w14:paraId="22F5245E">
      <w:pPr>
        <w:spacing w:after="160"/>
        <w:jc w:val="both"/>
      </w:pPr>
      <w:r>
        <w:rPr>
          <w:b w:val="0"/>
          <w:bCs w:val="0"/>
          <w:i w:val="0"/>
          <w:iCs w:val="0"/>
        </w:rPr>
        <w:t>Dashboard after login: the navigation menu is limited to Sales (Invoices, Payments, Credit Notes), Expenses, the financial parts of Purchase (Purchase Invoices, Debit Notes, Reports — all read-facing except Invoices and Debit Notes which allow edit), and Reports filtered to Sales, Expenses, and Expenses vs Income. The dashboard summary cards this role sees are limited to Invoices Awaiting Payment and the Financial Overview panels; widgets tied to Leads, Proposals, Estimates, Setup, or Staff do not appear because the role has no access to those modules.</w:t>
      </w:r>
    </w:p>
    <w:p w14:paraId="57FEAAED">
      <w:pPr>
        <w:spacing w:after="160"/>
        <w:jc w:val="both"/>
      </w:pPr>
      <w:r>
        <w:rPr>
          <w:b w:val="0"/>
          <w:bCs w:val="0"/>
          <w:i w:val="0"/>
          <w:iCs w:val="0"/>
        </w:rPr>
        <w:t>User flow: the Accounts Manager logs in and lands on a dashboard scoped to financial data. They open Sales &gt; Invoices to create, edit, or reconcile invoices, record incoming Payments against them, and issue Credit Notes when an amount needs to be adjusted or refunded. On the procurement side, they review and edit Purchase Invoices and raise Purchase Debit Notes when a vendor has overcharged, but cannot create Purchase Orders or approve procurement — that stays with Procurement and senior leadership. They pull the Sales, Expenses, and Expenses vs Income reports for management reporting and use Bulk PDF Export to package documents for audits or client requests. They cannot open Leads, Proposals, Estimates, Setup, or Staff at any point in this flow.</w:t>
      </w:r>
    </w:p>
    <w:p w14:paraId="14C313F4">
      <w:pPr>
        <w:pStyle w:val="4"/>
        <w:jc w:val="both"/>
      </w:pPr>
      <w:r>
        <w:t>2.5.2 Project Manager</w:t>
      </w:r>
    </w:p>
    <w:p w14:paraId="3D0B247F">
      <w:pPr>
        <w:spacing w:after="160"/>
        <w:jc w:val="both"/>
      </w:pPr>
      <w:r>
        <w:rPr>
          <w:b w:val="0"/>
          <w:bCs w:val="0"/>
          <w:i/>
          <w:iCs/>
        </w:rPr>
        <w:t>Purpose: oversees service delivery after a deal is closed.</w:t>
      </w:r>
    </w:p>
    <w:p w14:paraId="31F65D9A">
      <w:pPr>
        <w:pStyle w:val="16"/>
        <w:numPr>
          <w:ilvl w:val="0"/>
          <w:numId w:val="1"/>
        </w:numPr>
        <w:spacing w:after="80"/>
        <w:jc w:val="both"/>
      </w:pPr>
      <w:r>
        <w:t>Projects — View Global, Create, Edit, Delete</w:t>
      </w:r>
    </w:p>
    <w:p w14:paraId="1C4396C8">
      <w:pPr>
        <w:pStyle w:val="16"/>
        <w:numPr>
          <w:ilvl w:val="0"/>
          <w:numId w:val="1"/>
        </w:numPr>
        <w:spacing w:after="80"/>
        <w:jc w:val="both"/>
      </w:pPr>
      <w:r>
        <w:t>Milestones — Create, Delete</w:t>
      </w:r>
    </w:p>
    <w:p w14:paraId="4B70CE69">
      <w:pPr>
        <w:pStyle w:val="16"/>
        <w:numPr>
          <w:ilvl w:val="0"/>
          <w:numId w:val="1"/>
        </w:numPr>
        <w:spacing w:after="80"/>
        <w:jc w:val="both"/>
      </w:pPr>
      <w:r>
        <w:t>Timesheets — Create Own, Edit Global, Delete Global</w:t>
      </w:r>
    </w:p>
    <w:p w14:paraId="5320E303">
      <w:pPr>
        <w:pStyle w:val="16"/>
        <w:numPr>
          <w:ilvl w:val="0"/>
          <w:numId w:val="1"/>
        </w:numPr>
        <w:spacing w:after="80"/>
        <w:jc w:val="both"/>
      </w:pPr>
      <w:r>
        <w:t>Tasks — View Global, Create, Edit, Delete</w:t>
      </w:r>
    </w:p>
    <w:p w14:paraId="51D26EF1">
      <w:pPr>
        <w:pStyle w:val="16"/>
        <w:numPr>
          <w:ilvl w:val="0"/>
          <w:numId w:val="1"/>
        </w:numPr>
        <w:spacing w:after="80"/>
        <w:jc w:val="both"/>
      </w:pPr>
      <w:r>
        <w:t>Task Checklist Templates — Create, Delete</w:t>
      </w:r>
    </w:p>
    <w:p w14:paraId="6AA7BF3C">
      <w:pPr>
        <w:pStyle w:val="16"/>
        <w:numPr>
          <w:ilvl w:val="0"/>
          <w:numId w:val="1"/>
        </w:numPr>
        <w:spacing w:after="80"/>
        <w:jc w:val="both"/>
      </w:pPr>
      <w:r>
        <w:t>Customers — View Global only</w:t>
      </w:r>
    </w:p>
    <w:p w14:paraId="3B3D0360">
      <w:pPr>
        <w:pStyle w:val="16"/>
        <w:numPr>
          <w:ilvl w:val="0"/>
          <w:numId w:val="1"/>
        </w:numPr>
        <w:spacing w:after="80"/>
        <w:jc w:val="both"/>
      </w:pPr>
      <w:r>
        <w:t>Contracts — View Global only</w:t>
      </w:r>
    </w:p>
    <w:p w14:paraId="1D620975">
      <w:pPr>
        <w:pStyle w:val="16"/>
        <w:numPr>
          <w:ilvl w:val="0"/>
          <w:numId w:val="1"/>
        </w:numPr>
        <w:spacing w:after="80"/>
        <w:jc w:val="both"/>
      </w:pPr>
      <w:r>
        <w:t>Invoices — View Global only</w:t>
      </w:r>
    </w:p>
    <w:p w14:paraId="39D7DEC8">
      <w:pPr>
        <w:pStyle w:val="16"/>
        <w:numPr>
          <w:ilvl w:val="0"/>
          <w:numId w:val="1"/>
        </w:numPr>
        <w:spacing w:after="80"/>
        <w:jc w:val="both"/>
      </w:pPr>
      <w:r>
        <w:t>Goals — View Global, Create, Edit, Delete</w:t>
      </w:r>
    </w:p>
    <w:p w14:paraId="2B43AB44">
      <w:pPr>
        <w:pStyle w:val="16"/>
        <w:numPr>
          <w:ilvl w:val="0"/>
          <w:numId w:val="1"/>
        </w:numPr>
        <w:spacing w:after="80"/>
        <w:jc w:val="both"/>
      </w:pPr>
      <w:r>
        <w:t>Workflow Automation — View Global, Create, Edit</w:t>
      </w:r>
    </w:p>
    <w:p w14:paraId="4392089F">
      <w:pPr>
        <w:pStyle w:val="16"/>
        <w:numPr>
          <w:ilvl w:val="0"/>
          <w:numId w:val="1"/>
        </w:numPr>
        <w:spacing w:after="80"/>
        <w:jc w:val="both"/>
      </w:pPr>
      <w:r>
        <w:t>Reports — View Global (Timesheets Overview)</w:t>
      </w:r>
    </w:p>
    <w:p w14:paraId="3360B54F">
      <w:pPr>
        <w:pStyle w:val="16"/>
        <w:numPr>
          <w:ilvl w:val="0"/>
          <w:numId w:val="1"/>
        </w:numPr>
        <w:spacing w:after="80"/>
        <w:jc w:val="both"/>
      </w:pPr>
      <w:r>
        <w:t>Knowledge Base — View Global, Create, Edit</w:t>
      </w:r>
    </w:p>
    <w:p w14:paraId="45790B80">
      <w:pPr>
        <w:pStyle w:val="16"/>
        <w:numPr>
          <w:ilvl w:val="0"/>
          <w:numId w:val="1"/>
        </w:numPr>
        <w:spacing w:after="80"/>
        <w:jc w:val="both"/>
      </w:pPr>
      <w:r>
        <w:t>Leads, Sales, Finance, Purchase, Setup, Staff — No access</w:t>
      </w:r>
    </w:p>
    <w:p w14:paraId="5A7A14EB">
      <w:pPr>
        <w:spacing w:after="160"/>
        <w:jc w:val="both"/>
      </w:pPr>
      <w:r>
        <w:rPr>
          <w:b w:val="0"/>
          <w:bCs w:val="0"/>
          <w:i w:val="0"/>
          <w:iCs w:val="0"/>
        </w:rPr>
        <w:t>Dashboard after login: the Project Manager lands on a dashboard built around Projects, Tasks, and Goals, with My Projects and My Tasks widgets front and centre. Customers, Contracts, and Invoices appear in read-only form for delivery context. There is no Leads, Sales, Finance, Purchase, or Setup entry anywhere in the left navigation.</w:t>
      </w:r>
    </w:p>
    <w:p w14:paraId="704AE6DF">
      <w:pPr>
        <w:spacing w:after="160"/>
        <w:jc w:val="both"/>
      </w:pPr>
      <w:r>
        <w:rPr>
          <w:b w:val="0"/>
          <w:bCs w:val="0"/>
          <w:i w:val="0"/>
          <w:iCs w:val="0"/>
        </w:rPr>
        <w:t>User flow: the Project Manager logs in and reviews Projects In Progress and Tasks Not Finished directly from the dashboard. They open Projects to create new engagements, assign Members, and set Billing Type, then break the work down into Tasks and Task Checklist Templates. Timesheets are logged against tasks — they can log their own time and edit or delete any team member's logged time when corrections are needed. Milestones mark key delivery points, and Goals track broader delivery targets. Workflow Automation rules are configured so tasks and projects move between stages automatically where possible. Knowledge Base articles are written for internal SOPs the delivery team can reference. The Timesheets Overview report is used weekly to check team utilization. Customer, Contract, and Invoice records are consulted for context but never edited from this role.</w:t>
      </w:r>
    </w:p>
    <w:p w14:paraId="48ED5395">
      <w:pPr>
        <w:pStyle w:val="4"/>
        <w:jc w:val="both"/>
      </w:pPr>
      <w:r>
        <w:t>2.5.3 Support Agent</w:t>
      </w:r>
    </w:p>
    <w:p w14:paraId="7FB1DD21">
      <w:pPr>
        <w:spacing w:after="160"/>
        <w:jc w:val="both"/>
      </w:pPr>
      <w:r>
        <w:rPr>
          <w:b w:val="0"/>
          <w:bCs w:val="0"/>
          <w:i/>
          <w:iCs/>
        </w:rPr>
        <w:t>Purpose: handles customer service tickets and maintains the knowledge base.</w:t>
      </w:r>
    </w:p>
    <w:p w14:paraId="2FEF85B4">
      <w:pPr>
        <w:pStyle w:val="16"/>
        <w:numPr>
          <w:ilvl w:val="0"/>
          <w:numId w:val="1"/>
        </w:numPr>
        <w:spacing w:after="80"/>
        <w:jc w:val="both"/>
      </w:pPr>
      <w:r>
        <w:t>Support Tickets — View Global, Create, Edit</w:t>
      </w:r>
    </w:p>
    <w:p w14:paraId="1425F002">
      <w:pPr>
        <w:pStyle w:val="16"/>
        <w:numPr>
          <w:ilvl w:val="0"/>
          <w:numId w:val="1"/>
        </w:numPr>
        <w:spacing w:after="80"/>
        <w:jc w:val="both"/>
      </w:pPr>
      <w:r>
        <w:t>Knowledge Base — View Global, Create, Edit</w:t>
      </w:r>
    </w:p>
    <w:p w14:paraId="5F81BAB8">
      <w:pPr>
        <w:pStyle w:val="16"/>
        <w:numPr>
          <w:ilvl w:val="0"/>
          <w:numId w:val="1"/>
        </w:numPr>
        <w:spacing w:after="80"/>
        <w:jc w:val="both"/>
      </w:pPr>
      <w:r>
        <w:t>Customers — View Global only</w:t>
      </w:r>
    </w:p>
    <w:p w14:paraId="1500C9A9">
      <w:pPr>
        <w:pStyle w:val="16"/>
        <w:numPr>
          <w:ilvl w:val="0"/>
          <w:numId w:val="1"/>
        </w:numPr>
        <w:spacing w:after="80"/>
        <w:jc w:val="both"/>
      </w:pPr>
      <w:r>
        <w:t>Tasks — View Own, Create, Edit</w:t>
      </w:r>
    </w:p>
    <w:p w14:paraId="7E24C893">
      <w:pPr>
        <w:pStyle w:val="16"/>
        <w:numPr>
          <w:ilvl w:val="0"/>
          <w:numId w:val="1"/>
        </w:numPr>
        <w:spacing w:after="80"/>
        <w:jc w:val="both"/>
      </w:pPr>
      <w:r>
        <w:t>Surveys — View Global, Create, Edit</w:t>
      </w:r>
    </w:p>
    <w:p w14:paraId="568539BE">
      <w:pPr>
        <w:pStyle w:val="16"/>
        <w:numPr>
          <w:ilvl w:val="0"/>
          <w:numId w:val="1"/>
        </w:numPr>
        <w:spacing w:after="80"/>
        <w:jc w:val="both"/>
      </w:pPr>
      <w:r>
        <w:t>Reports — View Global (Knowledge Base Articles only)</w:t>
      </w:r>
    </w:p>
    <w:p w14:paraId="7B758A74">
      <w:pPr>
        <w:pStyle w:val="16"/>
        <w:numPr>
          <w:ilvl w:val="0"/>
          <w:numId w:val="1"/>
        </w:numPr>
        <w:spacing w:after="80"/>
        <w:jc w:val="both"/>
      </w:pPr>
      <w:r>
        <w:t>Finance, Sales, Leads, Purchase, Projects, Setup, Staff — No access</w:t>
      </w:r>
    </w:p>
    <w:p w14:paraId="27197E2E">
      <w:pPr>
        <w:spacing w:after="160"/>
        <w:jc w:val="both"/>
      </w:pPr>
      <w:r>
        <w:rPr>
          <w:b w:val="0"/>
          <w:bCs w:val="0"/>
          <w:i w:val="0"/>
          <w:iCs w:val="0"/>
        </w:rPr>
        <w:t>Dashboard after login: the Staff Tickets Report widget and the ticket status counters (Open, In Progress, Answered, On Hold, Closed) are the centrepiece of this role's dashboard. The navigation is limited to Support, Knowledge Base, Surveys, a personal Tasks view, and a read-only Customers list for identifying who a ticket belongs to.</w:t>
      </w:r>
    </w:p>
    <w:p w14:paraId="3B0243D5">
      <w:pPr>
        <w:spacing w:after="160"/>
        <w:jc w:val="both"/>
      </w:pPr>
      <w:r>
        <w:rPr>
          <w:b w:val="0"/>
          <w:bCs w:val="0"/>
          <w:i w:val="0"/>
          <w:iCs w:val="0"/>
        </w:rPr>
        <w:t>User flow: the Support Agent logs in, checks the ticket counters, and opens Support to work through Open and In Progress tickets, replying and moving each through Answered, On Hold, or Closed as appropriate. Knowledge Base articles are written or updated whenever a recurring question is identified, reducing repeat tickets over time. Surveys are created and reviewed to gather customer satisfaction data. Any follow-up work is tracked as a personal Task. The Knowledge Base Articles report is checked periodically to see which articles are actually being read and where content gaps remain. This role never touches Finance, Sales, Leads, Purchase, Projects, or Setup.</w:t>
      </w:r>
    </w:p>
    <w:p w14:paraId="00996C94">
      <w:pPr>
        <w:pStyle w:val="4"/>
        <w:jc w:val="both"/>
      </w:pPr>
      <w:r>
        <w:t>2.5.4 Director — Content &amp; Growth Strategist / Head — Growth &amp; Partnerships / Vice President</w:t>
      </w:r>
    </w:p>
    <w:p w14:paraId="1D34CD8D">
      <w:pPr>
        <w:spacing w:after="160"/>
        <w:jc w:val="both"/>
      </w:pPr>
      <w:r>
        <w:rPr>
          <w:b w:val="0"/>
          <w:bCs w:val="0"/>
          <w:i/>
          <w:iCs/>
        </w:rPr>
        <w:t>Purpose: senior leadership oversight and purchase approval authority.</w:t>
      </w:r>
    </w:p>
    <w:p w14:paraId="580F20B9">
      <w:pPr>
        <w:pStyle w:val="16"/>
        <w:numPr>
          <w:ilvl w:val="0"/>
          <w:numId w:val="1"/>
        </w:numPr>
        <w:spacing w:after="80"/>
        <w:jc w:val="both"/>
      </w:pPr>
      <w:r>
        <w:t>Dashboard — Full view</w:t>
      </w:r>
    </w:p>
    <w:p w14:paraId="495483FD">
      <w:pPr>
        <w:pStyle w:val="16"/>
        <w:numPr>
          <w:ilvl w:val="0"/>
          <w:numId w:val="1"/>
        </w:numPr>
        <w:spacing w:after="80"/>
        <w:jc w:val="both"/>
      </w:pPr>
      <w:r>
        <w:t>Customers — View Global only</w:t>
      </w:r>
    </w:p>
    <w:p w14:paraId="66E04E49">
      <w:pPr>
        <w:pStyle w:val="16"/>
        <w:numPr>
          <w:ilvl w:val="0"/>
          <w:numId w:val="1"/>
        </w:numPr>
        <w:spacing w:after="80"/>
        <w:jc w:val="both"/>
      </w:pPr>
      <w:r>
        <w:t>Invoices, Proposals, Estimates — View Global only</w:t>
      </w:r>
    </w:p>
    <w:p w14:paraId="24B04F85">
      <w:pPr>
        <w:pStyle w:val="16"/>
        <w:numPr>
          <w:ilvl w:val="0"/>
          <w:numId w:val="1"/>
        </w:numPr>
        <w:spacing w:after="80"/>
        <w:jc w:val="both"/>
      </w:pPr>
      <w:r>
        <w:t>Leads — View Global only</w:t>
      </w:r>
    </w:p>
    <w:p w14:paraId="7DB59CCD">
      <w:pPr>
        <w:pStyle w:val="16"/>
        <w:numPr>
          <w:ilvl w:val="0"/>
          <w:numId w:val="1"/>
        </w:numPr>
        <w:spacing w:after="80"/>
        <w:jc w:val="both"/>
      </w:pPr>
      <w:r>
        <w:t>Projects — View Global only</w:t>
      </w:r>
    </w:p>
    <w:p w14:paraId="1B9AA247">
      <w:pPr>
        <w:pStyle w:val="16"/>
        <w:numPr>
          <w:ilvl w:val="0"/>
          <w:numId w:val="1"/>
        </w:numPr>
        <w:spacing w:after="80"/>
        <w:jc w:val="both"/>
      </w:pPr>
      <w:r>
        <w:t>Contracts — View Global only</w:t>
      </w:r>
    </w:p>
    <w:p w14:paraId="1225D0A8">
      <w:pPr>
        <w:pStyle w:val="16"/>
        <w:numPr>
          <w:ilvl w:val="0"/>
          <w:numId w:val="1"/>
        </w:numPr>
        <w:spacing w:after="80"/>
        <w:jc w:val="both"/>
      </w:pPr>
      <w:r>
        <w:t>Reports — View Global (all reports)</w:t>
      </w:r>
    </w:p>
    <w:p w14:paraId="227990AA">
      <w:pPr>
        <w:pStyle w:val="16"/>
        <w:numPr>
          <w:ilvl w:val="0"/>
          <w:numId w:val="1"/>
        </w:numPr>
        <w:spacing w:after="80"/>
        <w:jc w:val="both"/>
      </w:pPr>
      <w:r>
        <w:t>Purchase Orders, Purchase Contracts, Purchase Reports — View Global only</w:t>
      </w:r>
    </w:p>
    <w:p w14:paraId="72B360E1">
      <w:pPr>
        <w:pStyle w:val="16"/>
        <w:numPr>
          <w:ilvl w:val="0"/>
          <w:numId w:val="1"/>
        </w:numPr>
        <w:spacing w:after="80"/>
        <w:jc w:val="both"/>
      </w:pPr>
      <w:r>
        <w:t>Purchase Order Approval — Approve</w:t>
      </w:r>
    </w:p>
    <w:p w14:paraId="2A94EDED">
      <w:pPr>
        <w:pStyle w:val="16"/>
        <w:numPr>
          <w:ilvl w:val="0"/>
          <w:numId w:val="1"/>
        </w:numPr>
        <w:spacing w:after="80"/>
        <w:jc w:val="both"/>
      </w:pPr>
      <w:r>
        <w:t>Purchase Quotation Approval — Approve</w:t>
      </w:r>
    </w:p>
    <w:p w14:paraId="39EA3201">
      <w:pPr>
        <w:pStyle w:val="16"/>
        <w:numPr>
          <w:ilvl w:val="0"/>
          <w:numId w:val="1"/>
        </w:numPr>
        <w:spacing w:after="80"/>
        <w:jc w:val="both"/>
      </w:pPr>
      <w:r>
        <w:t>Purchase Request Approval — Approve</w:t>
      </w:r>
    </w:p>
    <w:p w14:paraId="7180FCC6">
      <w:pPr>
        <w:pStyle w:val="16"/>
        <w:numPr>
          <w:ilvl w:val="0"/>
          <w:numId w:val="1"/>
        </w:numPr>
        <w:spacing w:after="80"/>
        <w:jc w:val="both"/>
      </w:pPr>
      <w:r>
        <w:t>Create, Edit, Delete on any module — No access (view and approve only)</w:t>
      </w:r>
    </w:p>
    <w:p w14:paraId="4C07648E">
      <w:pPr>
        <w:spacing w:after="160"/>
        <w:jc w:val="both"/>
      </w:pPr>
      <w:r>
        <w:rPr>
          <w:b w:val="0"/>
          <w:bCs w:val="0"/>
          <w:i w:val="0"/>
          <w:iCs w:val="0"/>
        </w:rPr>
        <w:t>Dashboard after login: because Dashboard access is set to Full View, these three senior roles see the same company-wide summary cards, financial overview panels, leads chart, contracts-expiring alerts, and staff tickets report that the Super Admin sees. The difference is entirely in what they can do once they leave the dashboard — every other module they can open is view-only, with the single exception of the three approval actions.</w:t>
      </w:r>
    </w:p>
    <w:p w14:paraId="7509F0ED">
      <w:pPr>
        <w:spacing w:after="160"/>
        <w:jc w:val="both"/>
      </w:pPr>
      <w:r>
        <w:rPr>
          <w:b w:val="0"/>
          <w:bCs w:val="0"/>
          <w:i w:val="0"/>
          <w:iCs w:val="0"/>
        </w:rPr>
        <w:t>User flow: a Director, Head of Growth &amp; Partnerships, or Vice President logs in and reviews the same company-wide picture a Super Admin would see, then narrows in on pending approvals. They open Purchase Requests, Quotations, and Purchase Orders awaiting sign-off and either approve or hold each one based on value thresholds and budget context, drawing on the read-only Reports, Contracts, and Projects views for supporting information. They never create, edit, or delete a record anywhere in the system — all execution remains with the operational roles (Accounts Manager, Project Manager, Support Agent, Sales Manager); this role exists purely for visibility and approval authority.</w:t>
      </w:r>
    </w:p>
    <w:p w14:paraId="0223BCB6">
      <w:pPr>
        <w:pStyle w:val="4"/>
        <w:jc w:val="both"/>
      </w:pPr>
      <w:r>
        <w:t>2.5.5 Sales Manager</w:t>
      </w:r>
    </w:p>
    <w:p w14:paraId="575D7730">
      <w:pPr>
        <w:spacing w:after="160"/>
        <w:jc w:val="both"/>
      </w:pPr>
      <w:r>
        <w:rPr>
          <w:b w:val="0"/>
          <w:bCs w:val="0"/>
          <w:i/>
          <w:iCs/>
        </w:rPr>
        <w:t>Purpose: runs the sales pipeline from lead through to invoice, without access to company-wide finance configuration.</w:t>
      </w:r>
    </w:p>
    <w:p w14:paraId="4C74B1CD">
      <w:pPr>
        <w:pStyle w:val="16"/>
        <w:numPr>
          <w:ilvl w:val="0"/>
          <w:numId w:val="1"/>
        </w:numPr>
        <w:spacing w:after="80"/>
        <w:jc w:val="both"/>
      </w:pPr>
      <w:r>
        <w:t>Leads — View Global, Create, Edit</w:t>
      </w:r>
    </w:p>
    <w:p w14:paraId="5DD77010">
      <w:pPr>
        <w:pStyle w:val="16"/>
        <w:numPr>
          <w:ilvl w:val="0"/>
          <w:numId w:val="1"/>
        </w:numPr>
        <w:spacing w:after="80"/>
        <w:jc w:val="both"/>
      </w:pPr>
      <w:r>
        <w:t>Proposals, Estimates — View Global, Create, Edit</w:t>
      </w:r>
    </w:p>
    <w:p w14:paraId="46943541">
      <w:pPr>
        <w:pStyle w:val="16"/>
        <w:numPr>
          <w:ilvl w:val="0"/>
          <w:numId w:val="1"/>
        </w:numPr>
        <w:spacing w:after="80"/>
        <w:jc w:val="both"/>
      </w:pPr>
      <w:r>
        <w:t>Invoices — View Global only (sales visibility, not finance configuration)</w:t>
      </w:r>
    </w:p>
    <w:p w14:paraId="69A05751">
      <w:pPr>
        <w:pStyle w:val="16"/>
        <w:numPr>
          <w:ilvl w:val="0"/>
          <w:numId w:val="1"/>
        </w:numPr>
        <w:spacing w:after="80"/>
        <w:jc w:val="both"/>
      </w:pPr>
      <w:r>
        <w:t>Customers — View Global, Create, Edit</w:t>
      </w:r>
    </w:p>
    <w:p w14:paraId="37629008">
      <w:pPr>
        <w:pStyle w:val="16"/>
        <w:numPr>
          <w:ilvl w:val="0"/>
          <w:numId w:val="1"/>
        </w:numPr>
        <w:spacing w:after="80"/>
        <w:jc w:val="both"/>
      </w:pPr>
      <w:r>
        <w:t>Sales Reports, Leads Reports — View Global</w:t>
      </w:r>
    </w:p>
    <w:p w14:paraId="1C0EB410">
      <w:pPr>
        <w:pStyle w:val="16"/>
        <w:numPr>
          <w:ilvl w:val="0"/>
          <w:numId w:val="1"/>
        </w:numPr>
        <w:spacing w:after="80"/>
        <w:jc w:val="both"/>
      </w:pPr>
      <w:r>
        <w:t>Finance Settings, Setup, Purchase, Staff — No access</w:t>
      </w:r>
    </w:p>
    <w:p w14:paraId="02A2C9E7">
      <w:pPr>
        <w:spacing w:after="160"/>
        <w:jc w:val="both"/>
      </w:pPr>
      <w:r>
        <w:rPr>
          <w:b w:val="0"/>
          <w:bCs w:val="0"/>
          <w:i w:val="0"/>
          <w:iCs w:val="0"/>
        </w:rPr>
        <w:t>Dashboard after login: this was confirmed directly — a Sales Manager account was created by the Super Admin and, on separate login, showed a visibly narrower menu than the Super Admin, centred on Leads, Customers, Proposals, Estimates, and an Invoices view. The Leads Overview donut chart and the sales-side Financial Overview panels (Estimate and Proposal status) are the most prominent dashboard widgets for this role.</w:t>
      </w:r>
    </w:p>
    <w:p w14:paraId="33211214">
      <w:pPr>
        <w:pStyle w:val="4"/>
        <w:jc w:val="both"/>
        <w:rPr>
          <w:b w:val="0"/>
          <w:bCs w:val="0"/>
          <w:i w:val="0"/>
          <w:iCs w:val="0"/>
        </w:rPr>
      </w:pPr>
      <w:r>
        <w:rPr>
          <w:b w:val="0"/>
          <w:bCs w:val="0"/>
          <w:i w:val="0"/>
          <w:iCs w:val="0"/>
        </w:rPr>
        <w:t>User flow: the Sales Manager logs in, checks the Leads pipeline on the dashboard, and works leads through their stages toward conversion. Once a lead is qualified, a Proposal or Estimate is created and sent; on acceptance it can move toward invoicing, which the Sales Manager can view but not reconfigure — invoice numbering, tax defaults, and payment gateway setup remain in Setup, which this role cannot open. Once a Proposal is accepted, the Sales Manager creates the Project against the customer and assigns a Project Manager as the person responsible for delivery — this is the handover point where ownership of the work moves from Sales to Delivery. From here the Project Manager takes over day-to-day execution, while the Sales Manager retains read-only visibility into the Project's progress. Customer records are created and updated as new accounts are won. Sales and Leads reports are used to track pipeline value and conversion rate. Purchase, Finance Settings, and Staff remain fully out of reach for this role.</w:t>
      </w:r>
    </w:p>
    <w:p w14:paraId="3B4EE70A">
      <w:pPr>
        <w:pStyle w:val="4"/>
        <w:jc w:val="both"/>
      </w:pPr>
      <w:r>
        <w:t>2.5.6 Internee</w:t>
      </w:r>
    </w:p>
    <w:p w14:paraId="26FE2AF1">
      <w:pPr>
        <w:spacing w:after="160"/>
        <w:jc w:val="both"/>
      </w:pPr>
      <w:r>
        <w:rPr>
          <w:b w:val="0"/>
          <w:bCs w:val="0"/>
          <w:i/>
          <w:iCs/>
        </w:rPr>
        <w:t>Purpose: highly restricted access — sees only assigned work, with nothing commercial or financial exposed.</w:t>
      </w:r>
    </w:p>
    <w:p w14:paraId="77EE7F80">
      <w:pPr>
        <w:pStyle w:val="16"/>
        <w:numPr>
          <w:ilvl w:val="0"/>
          <w:numId w:val="1"/>
        </w:numPr>
        <w:spacing w:after="80"/>
        <w:jc w:val="both"/>
      </w:pPr>
      <w:r>
        <w:t>Tasks — View Own, Edit Own only</w:t>
      </w:r>
    </w:p>
    <w:p w14:paraId="54323BCA">
      <w:pPr>
        <w:pStyle w:val="16"/>
        <w:numPr>
          <w:ilvl w:val="0"/>
          <w:numId w:val="1"/>
        </w:numPr>
        <w:spacing w:after="80"/>
        <w:jc w:val="both"/>
      </w:pPr>
      <w:r>
        <w:t>Knowledge Base — View Global only</w:t>
      </w:r>
    </w:p>
    <w:p w14:paraId="1C758031">
      <w:pPr>
        <w:pStyle w:val="16"/>
        <w:numPr>
          <w:ilvl w:val="0"/>
          <w:numId w:val="1"/>
        </w:numPr>
        <w:spacing w:after="80"/>
        <w:jc w:val="both"/>
      </w:pPr>
      <w:r>
        <w:t>Projects — View Own only (limited to projects they are a member of)</w:t>
      </w:r>
    </w:p>
    <w:p w14:paraId="524E9D1A">
      <w:pPr>
        <w:pStyle w:val="16"/>
        <w:numPr>
          <w:ilvl w:val="0"/>
          <w:numId w:val="1"/>
        </w:numPr>
        <w:spacing w:after="80"/>
        <w:jc w:val="both"/>
      </w:pPr>
      <w:r>
        <w:t>Finance, Invoices, Payments, Leads, Customers, Sales, Purchase, Contracts, Reports, Setup, Staff — No access</w:t>
      </w:r>
    </w:p>
    <w:p w14:paraId="3297541B">
      <w:pPr>
        <w:pStyle w:val="16"/>
        <w:numPr>
          <w:ilvl w:val="0"/>
          <w:numId w:val="1"/>
        </w:numPr>
        <w:spacing w:after="80"/>
        <w:jc w:val="both"/>
      </w:pPr>
      <w:r>
        <w:t>Approve or Delete on any module — Never allowed</w:t>
      </w:r>
    </w:p>
    <w:p w14:paraId="2DE0F63F">
      <w:pPr>
        <w:spacing w:after="160"/>
        <w:jc w:val="both"/>
      </w:pPr>
      <w:r>
        <w:rPr>
          <w:b w:val="0"/>
          <w:bCs w:val="0"/>
          <w:i w:val="0"/>
          <w:iCs w:val="0"/>
        </w:rPr>
        <w:t>Dashboard after login: the dashboard for this role is reduced to a single My Tasks widget scoped to whatever has been assigned to them, plus a read-only Knowledge Base link. No summary cards, financial panels, charts, or reports of any kind are visible — there is nothing else in the navigation menu.</w:t>
      </w:r>
    </w:p>
    <w:p w14:paraId="234E0F06">
      <w:pPr>
        <w:spacing w:after="160"/>
        <w:jc w:val="both"/>
      </w:pPr>
      <w:r>
        <w:rPr>
          <w:b w:val="0"/>
          <w:bCs w:val="0"/>
          <w:i w:val="0"/>
          <w:iCs w:val="0"/>
        </w:rPr>
        <w:t>User flow: the Internee logs in, sees only the tasks assigned to them, and updates status or progress on their own tasks as work proceeds. They can view — but not edit — the Projects they have been added to as a member, for context on the wider engagement. The Knowledge Base is available for reference and training material. At no point does this role see commercial, financial, customer, or reporting data, and Approve and Delete are never available regardless of what else might be granted.</w:t>
      </w:r>
    </w:p>
    <w:p w14:paraId="1FFA21DF">
      <w:pPr>
        <w:pStyle w:val="4"/>
        <w:jc w:val="both"/>
      </w:pPr>
      <w:r>
        <w:t>2.5.7 Key Permission Rules</w:t>
      </w:r>
    </w:p>
    <w:p w14:paraId="66952B5F">
      <w:pPr>
        <w:spacing w:after="160"/>
        <w:jc w:val="both"/>
      </w:pPr>
      <w:r>
        <w:rPr>
          <w:b w:val="0"/>
          <w:bCs w:val="0"/>
          <w:i w:val="0"/>
          <w:iCs w:val="0"/>
        </w:rPr>
        <w:t>The following rules were established during role configuration and should be treated as standing policy whenever a role is created or edited in Setup &gt; Roles:</w:t>
      </w:r>
    </w:p>
    <w:p w14:paraId="744F5647">
      <w:pPr>
        <w:pStyle w:val="16"/>
        <w:numPr>
          <w:ilvl w:val="0"/>
          <w:numId w:val="1"/>
        </w:numPr>
        <w:spacing w:after="80"/>
        <w:jc w:val="both"/>
      </w:pPr>
      <w:r>
        <w:t>The Internee role must never be given Approve or Delete on any module — this is the single most critical rule in the permission matrix</w:t>
      </w:r>
    </w:p>
    <w:p w14:paraId="492E7BA3">
      <w:pPr>
        <w:pStyle w:val="16"/>
        <w:numPr>
          <w:ilvl w:val="0"/>
          <w:numId w:val="1"/>
        </w:numPr>
        <w:spacing w:after="80"/>
        <w:jc w:val="both"/>
      </w:pPr>
      <w:r>
        <w:t>Director, Head of Growth &amp; Partnerships, and Vice President roles should be given View and Approve only — they do not perform day-to-day operational work</w:t>
      </w:r>
    </w:p>
    <w:p w14:paraId="157570E1">
      <w:pPr>
        <w:pStyle w:val="16"/>
        <w:numPr>
          <w:ilvl w:val="0"/>
          <w:numId w:val="1"/>
        </w:numPr>
        <w:spacing w:after="80"/>
        <w:jc w:val="both"/>
      </w:pPr>
      <w:r>
        <w:t>The Accounts Manager role should not be given access to Purchase Orders — order creation is Procurement's responsibility, not Finance's</w:t>
      </w:r>
    </w:p>
    <w:p w14:paraId="21F3A422">
      <w:pPr>
        <w:pStyle w:val="16"/>
        <w:numPr>
          <w:ilvl w:val="0"/>
          <w:numId w:val="1"/>
        </w:numPr>
        <w:spacing w:after="80"/>
        <w:jc w:val="both"/>
      </w:pPr>
      <w:r>
        <w:t>The Sales Manager role should not be given access to Finance Settings — this role only needs visibility into invoices, not the configuration behind them</w:t>
      </w:r>
    </w:p>
    <w:p w14:paraId="41EDAEB0">
      <w:pPr>
        <w:pStyle w:val="16"/>
        <w:numPr>
          <w:ilvl w:val="0"/>
          <w:numId w:val="1"/>
        </w:numPr>
        <w:spacing w:after="80"/>
        <w:jc w:val="both"/>
      </w:pPr>
      <w:r>
        <w:t>Every new role starts with zero access by default — permissions must be explicitly ticked one at a time, never assumed</w:t>
      </w:r>
    </w:p>
    <w:p w14:paraId="60E94836">
      <w:pPr>
        <w:pStyle w:val="3"/>
        <w:jc w:val="both"/>
      </w:pPr>
      <w:r>
        <w:t>2.6 End-to-End Business Flows</w:t>
      </w:r>
    </w:p>
    <w:p w14:paraId="67D49EA5">
      <w:pPr>
        <w:spacing w:after="160"/>
        <w:jc w:val="both"/>
      </w:pPr>
      <w:r>
        <w:rPr>
          <w:b w:val="0"/>
          <w:bCs w:val="0"/>
          <w:i w:val="0"/>
          <w:iCs w:val="0"/>
        </w:rPr>
        <w:t>The role profiles in Section 2.5 describe what each role can do in isolation. In practice, work in Deal Flow moves across roles in a handful of recurring patterns. These are set out below.</w:t>
      </w:r>
    </w:p>
    <w:p w14:paraId="11DF1772">
      <w:pPr>
        <w:pStyle w:val="4"/>
        <w:jc w:val="both"/>
      </w:pPr>
      <w:r>
        <w:t>2.6.1 Login and Onboarding Flow</w:t>
      </w:r>
    </w:p>
    <w:p w14:paraId="4707030A">
      <w:pPr>
        <w:spacing w:after="160"/>
        <w:jc w:val="both"/>
      </w:pPr>
      <w:r>
        <w:rPr>
          <w:b w:val="0"/>
          <w:bCs w:val="0"/>
          <w:i w:val="0"/>
          <w:iCs w:val="0"/>
        </w:rPr>
        <w:t>The Super Admin creates a staff account through Staff &gt; Admin and assigns it a role. The new staff member receives their login credentials, logs in with their email and password, and lands directly on the dashboard and navigation set that their role permits. They cannot see or reach any module outside their assigned permissions. If a person needs different access later, the Super Admin edits their role or permissions directly — the staff member cannot change this themselves.</w:t>
      </w:r>
    </w:p>
    <w:p w14:paraId="01E6AAD1">
      <w:pPr>
        <w:pStyle w:val="4"/>
        <w:jc w:val="both"/>
      </w:pPr>
      <w:r>
        <w:t>2.6.2 Sales-to-Delivery Flow</w:t>
      </w:r>
    </w:p>
    <w:p w14:paraId="0AD80543">
      <w:pPr>
        <w:spacing w:after="160"/>
        <w:jc w:val="both"/>
      </w:pPr>
      <w:r>
        <w:rPr>
          <w:b w:val="0"/>
          <w:bCs w:val="0"/>
          <w:i w:val="0"/>
          <w:iCs w:val="0"/>
        </w:rPr>
        <w:t>This is the core revenue flow, and it runs almost entirely through the Sales Manager before handing off to the Project Manager. It has six stages:</w:t>
      </w:r>
    </w:p>
    <w:p w14:paraId="257A9516">
      <w:pPr>
        <w:pStyle w:val="16"/>
        <w:numPr>
          <w:ilvl w:val="0"/>
          <w:numId w:val="1"/>
        </w:numPr>
        <w:spacing w:after="80"/>
        <w:jc w:val="both"/>
      </w:pPr>
      <w:r>
        <w:t>Lead capture: the Sales Manager records a new Lead, assigns it a Source and Status, and works it through the pipeline</w:t>
      </w:r>
    </w:p>
    <w:p w14:paraId="1BC8CB2D">
      <w:pPr>
        <w:pStyle w:val="16"/>
        <w:numPr>
          <w:ilvl w:val="0"/>
          <w:numId w:val="1"/>
        </w:numPr>
        <w:spacing w:after="80"/>
        <w:jc w:val="both"/>
      </w:pPr>
      <w:r>
        <w:t>Proposal: once the lead is qualified, the Sales Manager creates and sends a Proposal — this is exclusively the Sales Manager's responsibility, since no other role has Create access on Proposals</w:t>
      </w:r>
    </w:p>
    <w:p w14:paraId="2C192C69">
      <w:pPr>
        <w:pStyle w:val="16"/>
        <w:numPr>
          <w:ilvl w:val="0"/>
          <w:numId w:val="1"/>
        </w:numPr>
        <w:spacing w:after="80"/>
        <w:jc w:val="both"/>
      </w:pPr>
      <w:r>
        <w:t>Estimate and Invoice: if the Proposal is Accepted, the Sales Manager raises an Estimate and, once that is confirmed, converts it into an Invoice</w:t>
      </w:r>
    </w:p>
    <w:p w14:paraId="3368AC30">
      <w:pPr>
        <w:pStyle w:val="16"/>
        <w:numPr>
          <w:ilvl w:val="0"/>
          <w:numId w:val="1"/>
        </w:numPr>
        <w:spacing w:after="80"/>
        <w:jc w:val="both"/>
      </w:pPr>
      <w:r>
        <w:t>Project creation and handover: the Sales Manager (or Super Admin) creates the Project against the customer and assigns a Project Manager as the person responsible for delivery — this is the handover point where ownership of the work moves from Sales to Delivery</w:t>
      </w:r>
    </w:p>
    <w:p w14:paraId="3DA80E7F">
      <w:pPr>
        <w:pStyle w:val="16"/>
        <w:numPr>
          <w:ilvl w:val="0"/>
          <w:numId w:val="1"/>
        </w:numPr>
        <w:spacing w:after="80"/>
        <w:jc w:val="both"/>
      </w:pPr>
      <w:r>
        <w:t>Delivery: the Project Manager takes it from here — breaking the Project into Tasks, assigning team members, logging and reviewing Timesheets, tracking Milestones, and updating Goals as the work progresses. The Sales Manager retains read-only visibility into the Project but does not manage delivery</w:t>
      </w:r>
    </w:p>
    <w:p w14:paraId="17EF4E8E">
      <w:pPr>
        <w:pStyle w:val="16"/>
        <w:numPr>
          <w:ilvl w:val="0"/>
          <w:numId w:val="1"/>
        </w:numPr>
        <w:spacing w:after="80"/>
        <w:jc w:val="both"/>
      </w:pPr>
      <w:r>
        <w:t>Collection: as work is billed, the Accounts Manager records incoming Payments against the Invoice and issues a Credit Note if any adjustment is needed, closing the loop that the Sales Manager opened</w:t>
      </w:r>
    </w:p>
    <w:p w14:paraId="11F12333">
      <w:pPr>
        <w:pStyle w:val="4"/>
        <w:jc w:val="both"/>
      </w:pPr>
      <w:r>
        <w:t>2.6.3 Support Flow</w:t>
      </w:r>
    </w:p>
    <w:p w14:paraId="0D187F24">
      <w:pPr>
        <w:spacing w:after="160"/>
        <w:jc w:val="both"/>
      </w:pPr>
      <w:r>
        <w:rPr>
          <w:b w:val="0"/>
          <w:bCs w:val="0"/>
          <w:i w:val="0"/>
          <w:iCs w:val="0"/>
        </w:rPr>
        <w:t>A customer raises a Support Ticket, either directly through the client portal or via the Support module. The Support Agent works the ticket through Open, In Progress, and Answered, using the Customer record for context and the Knowledge Base to speed up common answers. If the ticket relates to work in progress, the Support Agent may open a Task for the Project Manager rather than handling it directly. Once resolved, the ticket is moved to Closed, and if the same question is likely to come up again, the Support Agent adds or updates a Knowledge Base article so future tickets can be avoided.</w:t>
      </w:r>
    </w:p>
    <w:p w14:paraId="45E1A12F">
      <w:pPr>
        <w:pStyle w:val="4"/>
        <w:jc w:val="both"/>
      </w:pPr>
      <w:r>
        <w:t>2.6.4 Purchase and Approval Flow</w:t>
      </w:r>
    </w:p>
    <w:p w14:paraId="44E9FEA1">
      <w:pPr>
        <w:spacing w:after="160"/>
        <w:jc w:val="both"/>
      </w:pPr>
      <w:r>
        <w:rPr>
          <w:b w:val="0"/>
          <w:bCs w:val="0"/>
          <w:i w:val="0"/>
          <w:iCs w:val="0"/>
        </w:rPr>
        <w:t>A staff member with Purchase access raises a Purchase Request for something the business needs to buy. This goes to the Director, Head of Growth &amp; Partnerships, or Vice President for approval — these three roles exist specifically to hold that approval authority and do not create the request themselves. Once approved, the request becomes a Purchase Order sent to the vendor. When the vendor delivers and bills, the Accounts Manager records the resulting Purchase Invoice and raises a Purchase Debit Note if the vendor has overcharged. The Accounts Manager can view and edit Purchase Invoices but cannot create Purchase Orders or approve requests — that authority stays with the approving roles.</w:t>
      </w:r>
    </w:p>
    <w:p w14:paraId="3D96273C">
      <w:pPr>
        <w:pStyle w:val="2"/>
        <w:jc w:val="both"/>
      </w:pPr>
      <w:r>
        <w:t>3. Module Inventory</w:t>
      </w:r>
    </w:p>
    <w:p w14:paraId="0BA877BD">
      <w:pPr>
        <w:spacing w:after="160"/>
        <w:jc w:val="both"/>
      </w:pPr>
      <w:r>
        <w:rPr>
          <w:b w:val="0"/>
          <w:bCs w:val="0"/>
          <w:i w:val="0"/>
          <w:iCs w:val="0"/>
        </w:rPr>
        <w:t>The table below reflects the complete navigation structure observed in the Deal Flow admin panel, updated to reflect the full set of modules now documented in this version. All modules have been reviewed and explored in full detail; each is documented in its respective section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49C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999999" w:sz="2" w:space="0"/>
              <w:left w:val="single" w:color="999999" w:sz="2" w:space="0"/>
              <w:bottom w:val="single" w:color="999999" w:sz="2" w:space="0"/>
              <w:right w:val="single" w:color="999999" w:sz="2" w:space="0"/>
            </w:tcBorders>
            <w:shd w:val="clear" w:color="auto" w:fill="E5E5E5"/>
            <w:tcMar>
              <w:top w:w="80" w:type="dxa"/>
              <w:left w:w="120" w:type="dxa"/>
              <w:bottom w:w="80" w:type="dxa"/>
              <w:right w:w="120" w:type="dxa"/>
            </w:tcMar>
          </w:tcPr>
          <w:p w14:paraId="280BAD1D">
            <w:pPr>
              <w:jc w:val="both"/>
            </w:pPr>
            <w:r>
              <w:rPr>
                <w:b/>
                <w:bCs/>
              </w:rPr>
              <w:t>Module</w:t>
            </w:r>
          </w:p>
        </w:tc>
        <w:tc>
          <w:tcPr>
            <w:tcW w:w="3120" w:type="dxa"/>
            <w:tcBorders>
              <w:top w:val="single" w:color="999999" w:sz="2" w:space="0"/>
              <w:left w:val="single" w:color="999999" w:sz="2" w:space="0"/>
              <w:bottom w:val="single" w:color="999999" w:sz="2" w:space="0"/>
              <w:right w:val="single" w:color="999999" w:sz="2" w:space="0"/>
            </w:tcBorders>
            <w:shd w:val="clear" w:color="auto" w:fill="E5E5E5"/>
            <w:tcMar>
              <w:top w:w="80" w:type="dxa"/>
              <w:left w:w="120" w:type="dxa"/>
              <w:bottom w:w="80" w:type="dxa"/>
              <w:right w:w="120" w:type="dxa"/>
            </w:tcMar>
          </w:tcPr>
          <w:p w14:paraId="281E231D">
            <w:pPr>
              <w:jc w:val="both"/>
            </w:pPr>
            <w:r>
              <w:rPr>
                <w:b/>
                <w:bCs/>
              </w:rPr>
              <w:t>Sub-Modules / Components</w:t>
            </w:r>
          </w:p>
        </w:tc>
        <w:tc>
          <w:tcPr>
            <w:tcW w:w="3120" w:type="dxa"/>
            <w:tcBorders>
              <w:top w:val="single" w:color="999999" w:sz="2" w:space="0"/>
              <w:left w:val="single" w:color="999999" w:sz="2" w:space="0"/>
              <w:bottom w:val="single" w:color="999999" w:sz="2" w:space="0"/>
              <w:right w:val="single" w:color="999999" w:sz="2" w:space="0"/>
            </w:tcBorders>
            <w:shd w:val="clear" w:color="auto" w:fill="E5E5E5"/>
            <w:tcMar>
              <w:top w:w="80" w:type="dxa"/>
              <w:left w:w="120" w:type="dxa"/>
              <w:bottom w:w="80" w:type="dxa"/>
              <w:right w:w="120" w:type="dxa"/>
            </w:tcMar>
          </w:tcPr>
          <w:p w14:paraId="58F70CAA">
            <w:pPr>
              <w:jc w:val="both"/>
            </w:pPr>
            <w:r>
              <w:rPr>
                <w:b/>
                <w:bCs/>
              </w:rPr>
              <w:t>Section</w:t>
            </w:r>
          </w:p>
        </w:tc>
      </w:tr>
      <w:tr w14:paraId="16A6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4AC4C18">
            <w:pPr>
              <w:jc w:val="both"/>
            </w:pPr>
            <w:r>
              <w:rPr>
                <w:b w:val="0"/>
                <w:bCs w:val="0"/>
              </w:rPr>
              <w:t>Dashboard</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1ECBF7A">
            <w:pPr>
              <w:jc w:val="both"/>
            </w:pPr>
            <w:r>
              <w:rPr>
                <w:b w:val="0"/>
                <w:bCs w:val="0"/>
              </w:rPr>
              <w:t>Summary cards, delivery table, financial overviews, leads chart, payments chart, contracts, tickets report, tasks, projects, calendar</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8DB5D45">
            <w:pPr>
              <w:jc w:val="both"/>
            </w:pPr>
            <w:r>
              <w:rPr>
                <w:b w:val="0"/>
                <w:bCs w:val="0"/>
              </w:rPr>
              <w:t>4</w:t>
            </w:r>
          </w:p>
        </w:tc>
      </w:tr>
      <w:tr w14:paraId="4345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1E58B4B">
            <w:pPr>
              <w:jc w:val="both"/>
            </w:pPr>
            <w:r>
              <w:rPr>
                <w:b w:val="0"/>
                <w:bCs w:val="0"/>
              </w:rPr>
              <w:t>Customers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05A04E7">
            <w:pPr>
              <w:jc w:val="both"/>
            </w:pPr>
            <w:r>
              <w:rPr>
                <w:b w:val="0"/>
                <w:bCs w:val="0"/>
              </w:rPr>
              <w:t>Customer list, new customer form, profile tabs, contacts, notes, admin assignment</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D7DDD72">
            <w:pPr>
              <w:jc w:val="both"/>
            </w:pPr>
            <w:r>
              <w:rPr>
                <w:b w:val="0"/>
                <w:bCs w:val="0"/>
              </w:rPr>
              <w:t>5</w:t>
            </w:r>
          </w:p>
        </w:tc>
      </w:tr>
      <w:tr w14:paraId="70AF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181B8D9">
            <w:pPr>
              <w:jc w:val="both"/>
            </w:pPr>
            <w:r>
              <w:rPr>
                <w:b w:val="0"/>
                <w:bCs w:val="0"/>
              </w:rPr>
              <w:t>Sales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7E55B32">
            <w:pPr>
              <w:jc w:val="both"/>
            </w:pPr>
            <w:r>
              <w:rPr>
                <w:b w:val="0"/>
                <w:bCs w:val="0"/>
              </w:rPr>
              <w:t>Proposals, Estimates, Invoices, Payments, Credit Notes, Items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F2E6B84">
            <w:pPr>
              <w:jc w:val="both"/>
            </w:pPr>
            <w:r>
              <w:rPr>
                <w:b w:val="0"/>
                <w:bCs w:val="0"/>
              </w:rPr>
              <w:t>6</w:t>
            </w:r>
          </w:p>
        </w:tc>
      </w:tr>
      <w:tr w14:paraId="4DE6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2F790BB">
            <w:pPr>
              <w:jc w:val="both"/>
            </w:pPr>
            <w:r>
              <w:rPr>
                <w:b w:val="0"/>
                <w:bCs w:val="0"/>
              </w:rPr>
              <w:t>Zoom Meeting</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5545C8B">
            <w:pPr>
              <w:jc w:val="both"/>
            </w:pPr>
            <w:r>
              <w:rPr>
                <w:b w:val="0"/>
                <w:bCs w:val="0"/>
              </w:rPr>
              <w:t>Zoom Meeting List, Create Zoom Meeting, Add Other Registrant, Zoom Settings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F45BD0A">
            <w:pPr>
              <w:jc w:val="both"/>
            </w:pPr>
            <w:r>
              <w:rPr>
                <w:b w:val="0"/>
                <w:bCs w:val="0"/>
              </w:rPr>
              <w:t>7</w:t>
            </w:r>
          </w:p>
        </w:tc>
      </w:tr>
      <w:tr w14:paraId="54B7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A9BCBA7">
            <w:pPr>
              <w:jc w:val="both"/>
            </w:pPr>
            <w:r>
              <w:rPr>
                <w:b w:val="0"/>
                <w:bCs w:val="0"/>
              </w:rPr>
              <w:t>Subscriptions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98645DE">
            <w:pPr>
              <w:jc w:val="both"/>
            </w:pPr>
            <w:r>
              <w:rPr>
                <w:b w:val="0"/>
                <w:bCs w:val="0"/>
              </w:rPr>
              <w:t>Subscription list, new subscription form, Stripe integration</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4A37AD6">
            <w:pPr>
              <w:jc w:val="both"/>
            </w:pPr>
            <w:r>
              <w:rPr>
                <w:b w:val="0"/>
                <w:bCs w:val="0"/>
              </w:rPr>
              <w:t>8</w:t>
            </w:r>
          </w:p>
        </w:tc>
      </w:tr>
      <w:tr w14:paraId="38BF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4B94297">
            <w:pPr>
              <w:jc w:val="both"/>
            </w:pPr>
            <w:r>
              <w:rPr>
                <w:b w:val="0"/>
                <w:bCs w:val="0"/>
              </w:rPr>
              <w:t>Flex Form</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306CBF8">
            <w:pPr>
              <w:jc w:val="both"/>
            </w:pPr>
            <w:r>
              <w:rPr>
                <w:b w:val="0"/>
                <w:bCs w:val="0"/>
              </w:rPr>
              <w:t>Form Builder, Staff Forms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F17CBA1">
            <w:pPr>
              <w:jc w:val="both"/>
            </w:pPr>
            <w:r>
              <w:rPr>
                <w:b w:val="0"/>
                <w:bCs w:val="0"/>
              </w:rPr>
              <w:t>9</w:t>
            </w:r>
          </w:p>
        </w:tc>
      </w:tr>
      <w:tr w14:paraId="6700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123D5F5">
            <w:pPr>
              <w:jc w:val="both"/>
            </w:pPr>
            <w:r>
              <w:rPr>
                <w:b w:val="0"/>
                <w:bCs w:val="0"/>
              </w:rPr>
              <w:t>Expenses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F43FFA3">
            <w:pPr>
              <w:jc w:val="both"/>
            </w:pPr>
            <w:r>
              <w:rPr>
                <w:b w:val="0"/>
                <w:bCs w:val="0"/>
              </w:rPr>
              <w:t>Expense list, record expense form, summary cards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9B592CD">
            <w:pPr>
              <w:jc w:val="both"/>
            </w:pPr>
            <w:r>
              <w:rPr>
                <w:b w:val="0"/>
                <w:bCs w:val="0"/>
              </w:rPr>
              <w:t>10</w:t>
            </w:r>
          </w:p>
        </w:tc>
      </w:tr>
      <w:tr w14:paraId="751E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41AA873">
            <w:pPr>
              <w:jc w:val="both"/>
            </w:pPr>
            <w:r>
              <w:rPr>
                <w:b w:val="0"/>
                <w:bCs w:val="0"/>
              </w:rPr>
              <w:t>Workflow Automation</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E575C71">
            <w:pPr>
              <w:jc w:val="both"/>
            </w:pPr>
            <w:r>
              <w:rPr>
                <w:b w:val="0"/>
                <w:bCs w:val="0"/>
              </w:rPr>
              <w:t>Tasks Automation, Leads Automation, Projects Automation</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0B23FE1">
            <w:pPr>
              <w:jc w:val="both"/>
            </w:pPr>
            <w:r>
              <w:rPr>
                <w:b w:val="0"/>
                <w:bCs w:val="0"/>
              </w:rPr>
              <w:t>11</w:t>
            </w:r>
          </w:p>
        </w:tc>
      </w:tr>
      <w:tr w14:paraId="7224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3C46CA3">
            <w:pPr>
              <w:jc w:val="both"/>
            </w:pPr>
            <w:r>
              <w:rPr>
                <w:b w:val="0"/>
                <w:bCs w:val="0"/>
              </w:rPr>
              <w:t>FlexStage</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1E17FD1">
            <w:pPr>
              <w:jc w:val="both"/>
            </w:pPr>
            <w:r>
              <w:rPr>
                <w:b w:val="0"/>
                <w:bCs w:val="0"/>
              </w:rPr>
              <w:t>Event categories, create event, mail lists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D9E5B04">
            <w:pPr>
              <w:jc w:val="both"/>
            </w:pPr>
            <w:r>
              <w:rPr>
                <w:b w:val="0"/>
                <w:bCs w:val="0"/>
              </w:rPr>
              <w:t>12</w:t>
            </w:r>
          </w:p>
        </w:tc>
      </w:tr>
      <w:tr w14:paraId="3927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D6C3125">
            <w:pPr>
              <w:jc w:val="both"/>
            </w:pPr>
            <w:r>
              <w:rPr>
                <w:b w:val="0"/>
                <w:bCs w:val="0"/>
              </w:rPr>
              <w:t>Contracts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37993D4">
            <w:pPr>
              <w:jc w:val="both"/>
            </w:pPr>
            <w:r>
              <w:rPr>
                <w:b w:val="0"/>
                <w:bCs w:val="0"/>
              </w:rPr>
              <w:t>Status dashboard, new contract form, contract types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8AA9CE7">
            <w:pPr>
              <w:jc w:val="both"/>
            </w:pPr>
            <w:r>
              <w:rPr>
                <w:b w:val="0"/>
                <w:bCs w:val="0"/>
              </w:rPr>
              <w:t>13</w:t>
            </w:r>
          </w:p>
        </w:tc>
      </w:tr>
      <w:tr w14:paraId="7C07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C7B2BD5">
            <w:pPr>
              <w:jc w:val="both"/>
            </w:pPr>
            <w:r>
              <w:rPr>
                <w:b w:val="0"/>
                <w:bCs w:val="0"/>
              </w:rPr>
              <w:t>Projects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11DD9A4">
            <w:pPr>
              <w:jc w:val="both"/>
            </w:pPr>
            <w:r>
              <w:rPr>
                <w:b w:val="0"/>
                <w:bCs w:val="0"/>
              </w:rPr>
              <w:t>Project list, Gantt view, new project form</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F0E399B">
            <w:pPr>
              <w:jc w:val="both"/>
            </w:pPr>
            <w:r>
              <w:rPr>
                <w:b w:val="0"/>
                <w:bCs w:val="0"/>
              </w:rPr>
              <w:t>14</w:t>
            </w:r>
          </w:p>
        </w:tc>
      </w:tr>
      <w:tr w14:paraId="704C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B77CD13">
            <w:pPr>
              <w:jc w:val="both"/>
            </w:pPr>
            <w:r>
              <w:rPr>
                <w:b w:val="0"/>
                <w:bCs w:val="0"/>
              </w:rPr>
              <w:t>Purchase</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CC95BCD">
            <w:pPr>
              <w:jc w:val="both"/>
            </w:pPr>
            <w:r>
              <w:rPr>
                <w:b w:val="0"/>
                <w:bCs w:val="0"/>
              </w:rPr>
              <w:t>Items, Vendors, Vendor-Items, Purchase Request, Quotations, Purchase Order, Order Returns, Purchase Contracts, Debit Notes, Invoices, Reports, Settings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8E0C654">
            <w:pPr>
              <w:jc w:val="both"/>
            </w:pPr>
            <w:r>
              <w:rPr>
                <w:b w:val="0"/>
                <w:bCs w:val="0"/>
              </w:rPr>
              <w:t>15</w:t>
            </w:r>
          </w:p>
        </w:tc>
      </w:tr>
      <w:tr w14:paraId="21C9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FACA226">
            <w:pPr>
              <w:jc w:val="both"/>
            </w:pPr>
            <w:r>
              <w:rPr>
                <w:b w:val="0"/>
                <w:bCs w:val="0"/>
              </w:rPr>
              <w:t>Tasks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E1437DE">
            <w:pPr>
              <w:jc w:val="both"/>
            </w:pPr>
            <w:r>
              <w:rPr>
                <w:b w:val="0"/>
                <w:bCs w:val="0"/>
              </w:rPr>
              <w:t>Pipeline overview, list view, Kanban board, task creation</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61AC8A3">
            <w:pPr>
              <w:jc w:val="both"/>
            </w:pPr>
            <w:r>
              <w:rPr>
                <w:b w:val="0"/>
                <w:bCs w:val="0"/>
              </w:rPr>
              <w:t>16</w:t>
            </w:r>
          </w:p>
        </w:tc>
      </w:tr>
      <w:tr w14:paraId="3E3C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21F308A">
            <w:pPr>
              <w:jc w:val="both"/>
            </w:pPr>
            <w:r>
              <w:rPr>
                <w:b w:val="0"/>
                <w:bCs w:val="0"/>
              </w:rPr>
              <w:t>Support</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B1892B7">
            <w:pPr>
              <w:jc w:val="both"/>
            </w:pPr>
            <w:r>
              <w:rPr>
                <w:b w:val="0"/>
                <w:bCs w:val="0"/>
              </w:rPr>
              <w:t>Ticket list, new ticket form, weekly stats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8C77818">
            <w:pPr>
              <w:jc w:val="both"/>
            </w:pPr>
            <w:r>
              <w:rPr>
                <w:b w:val="0"/>
                <w:bCs w:val="0"/>
              </w:rPr>
              <w:t>17</w:t>
            </w:r>
          </w:p>
        </w:tc>
      </w:tr>
      <w:tr w14:paraId="0555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A8A41B4">
            <w:pPr>
              <w:jc w:val="both"/>
            </w:pPr>
            <w:r>
              <w:rPr>
                <w:b w:val="0"/>
                <w:bCs w:val="0"/>
              </w:rPr>
              <w:t>Leads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CC249B5">
            <w:pPr>
              <w:jc w:val="both"/>
            </w:pPr>
            <w:r>
              <w:rPr>
                <w:b w:val="0"/>
                <w:bCs w:val="0"/>
              </w:rPr>
              <w:t>List and Kanban views, lead creation, conversion flow</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E0AE374">
            <w:pPr>
              <w:jc w:val="both"/>
            </w:pPr>
            <w:r>
              <w:rPr>
                <w:b w:val="0"/>
                <w:bCs w:val="0"/>
              </w:rPr>
              <w:t>18</w:t>
            </w:r>
          </w:p>
        </w:tc>
      </w:tr>
      <w:tr w14:paraId="0431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20042FA">
            <w:pPr>
              <w:jc w:val="both"/>
            </w:pPr>
            <w:r>
              <w:rPr>
                <w:b w:val="0"/>
                <w:bCs w:val="0"/>
              </w:rPr>
              <w:t>Estimate Request</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0159AFB">
            <w:pPr>
              <w:jc w:val="both"/>
            </w:pPr>
            <w:r>
              <w:rPr>
                <w:b w:val="0"/>
                <w:bCs w:val="0"/>
              </w:rPr>
              <w:t>Web form builder, submissions, statuses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EEC5661">
            <w:pPr>
              <w:jc w:val="both"/>
            </w:pPr>
            <w:r>
              <w:rPr>
                <w:b w:val="0"/>
                <w:bCs w:val="0"/>
              </w:rPr>
              <w:t>19</w:t>
            </w:r>
          </w:p>
        </w:tc>
      </w:tr>
      <w:tr w14:paraId="32B8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D1F3AA8">
            <w:pPr>
              <w:jc w:val="both"/>
            </w:pPr>
            <w:r>
              <w:rPr>
                <w:b w:val="0"/>
                <w:bCs w:val="0"/>
              </w:rPr>
              <w:t>Knowledge Base</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87ED936">
            <w:pPr>
              <w:jc w:val="both"/>
            </w:pPr>
            <w:r>
              <w:rPr>
                <w:b w:val="0"/>
                <w:bCs w:val="0"/>
              </w:rPr>
              <w:t>Articles, groups, Kanban view</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5DD2A11">
            <w:pPr>
              <w:jc w:val="both"/>
            </w:pPr>
            <w:r>
              <w:rPr>
                <w:b w:val="0"/>
                <w:bCs w:val="0"/>
              </w:rPr>
              <w:t>20</w:t>
            </w:r>
          </w:p>
        </w:tc>
      </w:tr>
      <w:tr w14:paraId="08D5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F99B7D0">
            <w:pPr>
              <w:jc w:val="both"/>
            </w:pPr>
            <w:r>
              <w:rPr>
                <w:b w:val="0"/>
                <w:bCs w:val="0"/>
              </w:rPr>
              <w:t>Utilities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6467AD9">
            <w:pPr>
              <w:jc w:val="both"/>
            </w:pPr>
            <w:r>
              <w:rPr>
                <w:b w:val="0"/>
                <w:bCs w:val="0"/>
              </w:rPr>
              <w:t>Activity log, surveys, mail lists, database backup, ticket pipe log</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F8F440B">
            <w:pPr>
              <w:jc w:val="both"/>
            </w:pPr>
            <w:r>
              <w:rPr>
                <w:b w:val="0"/>
                <w:bCs w:val="0"/>
              </w:rPr>
              <w:t>21</w:t>
            </w:r>
          </w:p>
        </w:tc>
      </w:tr>
      <w:tr w14:paraId="4B45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1AD9A58">
            <w:pPr>
              <w:jc w:val="both"/>
            </w:pPr>
            <w:r>
              <w:rPr>
                <w:b w:val="0"/>
                <w:bCs w:val="0"/>
              </w:rPr>
              <w:t>Reports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C4B6302">
            <w:pPr>
              <w:jc w:val="both"/>
            </w:pPr>
            <w:r>
              <w:rPr>
                <w:b w:val="0"/>
                <w:bCs w:val="0"/>
              </w:rPr>
              <w:t>Sales, expenses, leads, timesheets, KB articles, expenses vs income</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72C3971">
            <w:pPr>
              <w:jc w:val="both"/>
            </w:pPr>
            <w:r>
              <w:rPr>
                <w:b w:val="0"/>
                <w:bCs w:val="0"/>
              </w:rPr>
              <w:t>22</w:t>
            </w:r>
          </w:p>
        </w:tc>
      </w:tr>
      <w:tr w14:paraId="170D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2A36ED8">
            <w:pPr>
              <w:jc w:val="both"/>
            </w:pPr>
            <w:r>
              <w:rPr>
                <w:b w:val="0"/>
                <w:bCs w:val="0"/>
              </w:rPr>
              <w:t>Setup</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224463D">
            <w:pPr>
              <w:jc w:val="both"/>
            </w:pPr>
            <w:r>
              <w:rPr>
                <w:b w:val="0"/>
                <w:bCs w:val="0"/>
              </w:rPr>
              <w:t>Staff, Customers, Support, Leads, Finance, Contracts, Estimate Request, Modules, Email Templates, Custom Fields, GDPR, Roles, Menu Setup, Theme Style, Settings</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1D02DAD">
            <w:pPr>
              <w:jc w:val="both"/>
            </w:pPr>
            <w:r>
              <w:rPr>
                <w:b w:val="0"/>
                <w:bCs w:val="0"/>
              </w:rPr>
              <w:t>23</w:t>
            </w:r>
          </w:p>
        </w:tc>
      </w:tr>
      <w:tr w14:paraId="30DA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84E8030">
            <w:pPr>
              <w:jc w:val="both"/>
            </w:pPr>
            <w:r>
              <w:rPr>
                <w:b w:val="0"/>
                <w:bCs w:val="0"/>
              </w:rPr>
              <w:t>Help</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BB1D54A">
            <w:pPr>
              <w:jc w:val="both"/>
            </w:pPr>
            <w:r>
              <w:rPr>
                <w:b w:val="0"/>
                <w:bCs w:val="0"/>
              </w:rPr>
              <w:t>External Perfex CRM documentation portal</w:t>
            </w:r>
          </w:p>
        </w:tc>
        <w:tc>
          <w:tcPr>
            <w:tcW w:w="312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042EF2F">
            <w:pPr>
              <w:jc w:val="both"/>
            </w:pPr>
            <w:r>
              <w:rPr>
                <w:b w:val="0"/>
                <w:bCs w:val="0"/>
              </w:rPr>
              <w:t>24</w:t>
            </w:r>
          </w:p>
        </w:tc>
      </w:tr>
    </w:tbl>
    <w:p w14:paraId="749D51CF">
      <w:pPr>
        <w:spacing w:after="160"/>
        <w:jc w:val="both"/>
      </w:pPr>
      <w:r>
        <w:rPr>
          <w:b w:val="0"/>
          <w:bCs w:val="0"/>
          <w:i w:val="0"/>
          <w:iCs w:val="0"/>
        </w:rPr>
        <w:t>Note on module arrangement: the ordering above follows the navigation sequence in the live admin panel, and matches the corresponding Menu Setup configuration described in Section 23.14.</w:t>
      </w:r>
    </w:p>
    <w:p w14:paraId="223D9812">
      <w:pPr>
        <w:pStyle w:val="2"/>
        <w:jc w:val="both"/>
      </w:pPr>
      <w:r>
        <w:t>4. Dashboard Module</w:t>
      </w:r>
    </w:p>
    <w:p w14:paraId="3BC0C44D">
      <w:pPr>
        <w:pStyle w:val="3"/>
        <w:jc w:val="both"/>
      </w:pPr>
      <w:r>
        <w:t>4.1 Purpose</w:t>
      </w:r>
    </w:p>
    <w:p w14:paraId="65364863">
      <w:pPr>
        <w:spacing w:after="160"/>
        <w:jc w:val="both"/>
      </w:pPr>
      <w:r>
        <w:rPr>
          <w:b w:val="0"/>
          <w:bCs w:val="0"/>
          <w:i w:val="0"/>
          <w:iCs w:val="0"/>
        </w:rPr>
        <w:t>The Dashboard is the screen a user lands on immediately after logging in. It consolidates key operational data from across the system into a single view, so that the state of the business can be assessed without navigating into each module individually. Its content adapts to the logged-in user's role — a Super Admin sees all widgets and data, while a staff member with limited permissions sees only what is relevant to their modules, as detailed per role in Section 2.5.</w:t>
      </w:r>
    </w:p>
    <w:p w14:paraId="1BF66912">
      <w:pPr>
        <w:pStyle w:val="3"/>
        <w:jc w:val="both"/>
      </w:pPr>
      <w:r>
        <w:t>4.2 Layout</w:t>
      </w:r>
    </w:p>
    <w:p w14:paraId="343E82C0">
      <w:pPr>
        <w:spacing w:after="160"/>
        <w:jc w:val="both"/>
      </w:pPr>
      <w:r>
        <w:rPr>
          <w:b w:val="0"/>
          <w:bCs w:val="0"/>
          <w:i w:val="0"/>
          <w:iCs w:val="0"/>
        </w:rPr>
        <w:t>The screen is structured in three zones. The header bar along the top holds a global search field, a quick-add button, notification and history icons, a settings shortcut, and the logged-in user's profile. The left panel holds the full navigation menu. The central and right portions of the page hold the dashboard content — a customizable grid of widgets accessible through a Dashboard Options button in the top corner.</w:t>
      </w:r>
    </w:p>
    <w:p w14:paraId="5247A245">
      <w:pPr>
        <w:pStyle w:val="3"/>
        <w:jc w:val="both"/>
      </w:pPr>
      <w:r>
        <w:t>4.3 Summary Cards</w:t>
      </w:r>
    </w:p>
    <w:p w14:paraId="64E86FF1">
      <w:pPr>
        <w:spacing w:after="160"/>
        <w:jc w:val="both"/>
      </w:pPr>
      <w:r>
        <w:rPr>
          <w:b w:val="0"/>
          <w:bCs w:val="0"/>
          <w:i w:val="0"/>
          <w:iCs w:val="0"/>
        </w:rPr>
        <w:t>Four cards sit at the top of the content area, each showing a single metric alongside a colour-coded progress bar. Invoices Awaiting Payment counts all invoices not yet fully settled. Converted Leads counts leads whose status has been moved to converted. Projects In Progress counts projects currently in an active state. Tasks Not Finished counts all tasks that have not been marked complete — at the time of testing this showed six out of seven, with one task already completed. All four figures update automatically as the underlying data changes.</w:t>
      </w:r>
    </w:p>
    <w:p w14:paraId="4669EFEF">
      <w:pPr>
        <w:pStyle w:val="3"/>
        <w:jc w:val="both"/>
      </w:pPr>
      <w:r>
        <w:t>4.4 Orders About to Be Delivered</w:t>
      </w:r>
    </w:p>
    <w:p w14:paraId="429C1F77">
      <w:pPr>
        <w:spacing w:after="160"/>
        <w:jc w:val="both"/>
      </w:pPr>
      <w:r>
        <w:rPr>
          <w:b w:val="0"/>
          <w:bCs w:val="0"/>
          <w:i w:val="0"/>
          <w:iCs w:val="0"/>
        </w:rPr>
        <w:t>Immediately below the summary cards is a table listing purchase orders approaching their delivery date. Its columns are Purchase Order Number, Order Date, Vendors, PO Value, Tax Value, Delivery Date, and Delivery Status. One record was present during testing — a vendor named Express, an order value of Rs 200,000, and a delivery status of Undelivered.</w:t>
      </w:r>
    </w:p>
    <w:p w14:paraId="486E9DA7">
      <w:pPr>
        <w:pStyle w:val="3"/>
        <w:jc w:val="both"/>
      </w:pPr>
      <w:r>
        <w:t>4.5 Financial Overview Panels</w:t>
      </w:r>
    </w:p>
    <w:p w14:paraId="0F88DA64">
      <w:pPr>
        <w:spacing w:after="160"/>
        <w:jc w:val="both"/>
      </w:pPr>
      <w:r>
        <w:rPr>
          <w:b w:val="0"/>
          <w:bCs w:val="0"/>
          <w:i w:val="0"/>
          <w:iCs w:val="0"/>
        </w:rPr>
        <w:t>Three panels sit side by side, each breaking down a document type by status with a percentage distribution. The Invoice panel shows Draft, Not Sent, Unpaid, Partially Paid, Overdue, and Paid, and below it shows Outstanding Invoices, Past Due Invoices, and Paid Invoices as currency totals. The Estimate panel shows Draft, Not Sent, Sent, Expired, Declined, and Accepted. The Proposal panel shows Draft, Sent, Open, Revised, Declined, and Accepted. During testing one estimate and one proposal were both showing as Accepted, while one invoice was Not Sent and one was Partially Paid.</w:t>
      </w:r>
    </w:p>
    <w:p w14:paraId="4EFF51F1">
      <w:pPr>
        <w:pStyle w:val="3"/>
        <w:jc w:val="both"/>
      </w:pPr>
      <w:r>
        <w:t>4.6 Leads Overview and Payment Records</w:t>
      </w:r>
    </w:p>
    <w:p w14:paraId="5D6A7523">
      <w:pPr>
        <w:spacing w:after="160"/>
        <w:jc w:val="both"/>
      </w:pPr>
      <w:r>
        <w:rPr>
          <w:b w:val="0"/>
          <w:bCs w:val="0"/>
          <w:i w:val="0"/>
          <w:iCs w:val="0"/>
        </w:rPr>
        <w:t>A donut chart shows leads broken into Event Attendees, Customer, and Lost Leads — the chart was predominantly green during testing, indicating most leads had been converted. A bar chart beside it compares payment activity day by day across the current and previous week; both weeks showed flat bars since no payments had been recorded in either period.</w:t>
      </w:r>
    </w:p>
    <w:p w14:paraId="4CE52D0B">
      <w:pPr>
        <w:pStyle w:val="3"/>
        <w:jc w:val="both"/>
      </w:pPr>
      <w:r>
        <w:t>4.7 Contracts Expiring Soon</w:t>
      </w:r>
    </w:p>
    <w:p w14:paraId="054244E5">
      <w:pPr>
        <w:spacing w:after="160"/>
        <w:jc w:val="both"/>
      </w:pPr>
      <w:r>
        <w:rPr>
          <w:b w:val="0"/>
          <w:bCs w:val="0"/>
          <w:i w:val="0"/>
          <w:iCs w:val="0"/>
        </w:rPr>
        <w:t>This section alerts to contracts expiring within the next seven days. When no contracts are approaching expiry, the system shows a confirmation message rather than an empty table — a small but practical usability choice.</w:t>
      </w:r>
    </w:p>
    <w:p w14:paraId="2A3AAEC8">
      <w:pPr>
        <w:pStyle w:val="3"/>
        <w:jc w:val="both"/>
      </w:pPr>
      <w:r>
        <w:t>4.8 Staff Tickets Report</w:t>
      </w:r>
    </w:p>
    <w:p w14:paraId="74588D5B">
      <w:pPr>
        <w:spacing w:after="160"/>
        <w:jc w:val="both"/>
      </w:pPr>
      <w:r>
        <w:rPr>
          <w:b w:val="0"/>
          <w:bCs w:val="0"/>
          <w:i w:val="0"/>
          <w:iCs w:val="0"/>
        </w:rPr>
        <w:t>A table shows ticket activity per staff member: total assigned, open, closed, replies sent, and average reply time. Three entries were visible — Hassan Zahid, Super Admin, and Workflow Automator (Bot) — all showing zero since no tickets had been raised during the exploration period.</w:t>
      </w:r>
    </w:p>
    <w:p w14:paraId="0FF11356">
      <w:pPr>
        <w:pStyle w:val="3"/>
        <w:jc w:val="both"/>
      </w:pPr>
      <w:r>
        <w:t>4.9 My Tasks, Projects, and Calendar</w:t>
      </w:r>
    </w:p>
    <w:p w14:paraId="147CF2A8">
      <w:pPr>
        <w:spacing w:after="160"/>
        <w:jc w:val="both"/>
      </w:pPr>
      <w:r>
        <w:rPr>
          <w:b w:val="0"/>
          <w:bCs w:val="0"/>
          <w:i w:val="0"/>
          <w:iCs w:val="0"/>
        </w:rPr>
        <w:t>The bottom section of the dashboard is tabbed, covering My Tasks, My Projects, My Reminders, Tickets, Announcements, and Latest Activity. My Tasks lists tasks assigned to the current user and allows status and priority to be updated directly from a dropdown without opening the task. One task was visible — Advance and First Month Installment, linked to an invoice reference, marked In Progress with Medium priority. The calendar widget was showing June 2026 and supports month, week, and day views with a Filter By option.</w:t>
      </w:r>
    </w:p>
    <w:p w14:paraId="5080BEB1">
      <w:pPr>
        <w:pStyle w:val="2"/>
        <w:jc w:val="both"/>
      </w:pPr>
      <w:r>
        <w:t>5. Customers Module</w:t>
      </w:r>
    </w:p>
    <w:p w14:paraId="19577633">
      <w:pPr>
        <w:pStyle w:val="3"/>
        <w:jc w:val="both"/>
      </w:pPr>
      <w:r>
        <w:t>5.1 Purpose</w:t>
      </w:r>
    </w:p>
    <w:p w14:paraId="5450F82A">
      <w:pPr>
        <w:spacing w:after="160"/>
        <w:jc w:val="both"/>
      </w:pPr>
      <w:r>
        <w:rPr>
          <w:b w:val="0"/>
          <w:bCs w:val="0"/>
          <w:i w:val="0"/>
          <w:iCs w:val="0"/>
        </w:rPr>
        <w:t>The Customers module is the master record of every organization the business works with. It is the anchor point for the rest of the system — invoices, proposals, contracts, projects, and support tickets all link back to a customer record. For this reason it was one of the first modules reviewed during the exploration process.</w:t>
      </w:r>
    </w:p>
    <w:p w14:paraId="617BBDCA">
      <w:pPr>
        <w:pStyle w:val="3"/>
        <w:jc w:val="both"/>
      </w:pPr>
      <w:r>
        <w:t>5.2 Customer List and Creation</w:t>
      </w:r>
    </w:p>
    <w:p w14:paraId="55980520">
      <w:pPr>
        <w:spacing w:after="160"/>
        <w:jc w:val="both"/>
      </w:pPr>
      <w:r>
        <w:rPr>
          <w:b w:val="0"/>
          <w:bCs w:val="0"/>
          <w:i w:val="0"/>
          <w:iCs w:val="0"/>
        </w:rPr>
        <w:t>The list screen displays all customer organizations in a table with columns for company name, primary contact, email, phone, customer group, and active status. It supports live search, filtering, and export to Excel, CSV, or PDF. A new customer was created during testing. The creation form requires only the Company name, with optional fields for VAT number, phone, website, customer group, default currency, and language. Separate billing and shipping address blocks are provided, with an option to copy the billing address into shipping rather than retyping it. On saving, the system takes the user directly to the new customer's profile rather than returning to the list.</w:t>
      </w:r>
    </w:p>
    <w:p w14:paraId="239AB405">
      <w:pPr>
        <w:pStyle w:val="3"/>
        <w:jc w:val="both"/>
      </w:pPr>
      <w:r>
        <w:t>5.3 Customer Profile</w:t>
      </w:r>
    </w:p>
    <w:p w14:paraId="0EA671A4">
      <w:pPr>
        <w:spacing w:after="160"/>
        <w:jc w:val="both"/>
      </w:pPr>
      <w:r>
        <w:rPr>
          <w:b w:val="0"/>
          <w:bCs w:val="0"/>
          <w:i w:val="0"/>
          <w:iCs w:val="0"/>
        </w:rPr>
        <w:t>The profile is the main working screen for a customer and is organized into tabs: Contacts, Notes, Statements, Invoices, Payments, Proposals, Estimates, Credit Notes, Contracts, Projects, Tasks, Tickets, Files, Vault, Reminders, and a Map view. The financial tabs — Invoices, Payments, Proposals, Estimates, and Credit Notes — display that customer's own records from the Sales module, filtered to show only what belongs to them.</w:t>
      </w:r>
    </w:p>
    <w:p w14:paraId="1CAE8034">
      <w:pPr>
        <w:pStyle w:val="3"/>
        <w:jc w:val="both"/>
      </w:pPr>
      <w:r>
        <w:t>5.4 Staff Admin Assignment</w:t>
      </w:r>
    </w:p>
    <w:p w14:paraId="1C94A85E">
      <w:pPr>
        <w:spacing w:after="160"/>
        <w:jc w:val="both"/>
      </w:pPr>
      <w:r>
        <w:rPr>
          <w:b w:val="0"/>
          <w:bCs w:val="0"/>
          <w:i w:val="0"/>
          <w:iCs w:val="0"/>
        </w:rPr>
        <w:t>One or more staff members can be assigned as account administrators for each customer. The system records both the staff member's name and the exact timestamp of assignment automatically, and this record cannot be edited manually afterward.</w:t>
      </w:r>
    </w:p>
    <w:p w14:paraId="5E16BE4B">
      <w:pPr>
        <w:pStyle w:val="3"/>
        <w:jc w:val="both"/>
      </w:pPr>
      <w:r>
        <w:t>5.5 Contacts and Portal Access</w:t>
      </w:r>
    </w:p>
    <w:p w14:paraId="7B642E74">
      <w:pPr>
        <w:spacing w:after="160"/>
        <w:jc w:val="both"/>
      </w:pPr>
      <w:r>
        <w:rPr>
          <w:b w:val="0"/>
          <w:bCs w:val="0"/>
          <w:i w:val="0"/>
          <w:iCs w:val="0"/>
        </w:rPr>
        <w:t>Each customer can have multiple contacts representing individuals at that organization. A contact is created with a first name, last name, position, email, and phone number. The email address serves as the portal login credential. At creation, options include suppressing the welcome email, sending a password-setup email, configuring per-contact portal permissions, and designating one contact as the primary representative. Once saved, the contact table shows name, email, position, active status, and last login timestamp — the latter updated automatically each time that contact logs in.</w:t>
      </w:r>
    </w:p>
    <w:p w14:paraId="5FFE70DD">
      <w:pPr>
        <w:pStyle w:val="3"/>
        <w:jc w:val="both"/>
      </w:pPr>
      <w:r>
        <w:t>5.6 Notes</w:t>
      </w:r>
    </w:p>
    <w:p w14:paraId="53136EA4">
      <w:pPr>
        <w:spacing w:after="160"/>
        <w:jc w:val="both"/>
      </w:pPr>
      <w:r>
        <w:rPr>
          <w:b w:val="0"/>
          <w:bCs w:val="0"/>
          <w:i w:val="0"/>
          <w:iCs w:val="0"/>
        </w:rPr>
        <w:t>Staff can add internal notes to any customer record. These are not visible to the customer. Each note automatically records the creating staff member's name and the creation timestamp, neither of which can be altered afterward.</w:t>
      </w:r>
    </w:p>
    <w:p w14:paraId="4B6DC957">
      <w:pPr>
        <w:pStyle w:val="2"/>
        <w:jc w:val="both"/>
      </w:pPr>
      <w:r>
        <w:t>6. Sales Module</w:t>
      </w:r>
    </w:p>
    <w:p w14:paraId="3DD15AA7">
      <w:pPr>
        <w:pStyle w:val="3"/>
        <w:jc w:val="both"/>
      </w:pPr>
      <w:r>
        <w:t>6.1 Purpose</w:t>
      </w:r>
    </w:p>
    <w:p w14:paraId="0E8311BD">
      <w:pPr>
        <w:spacing w:after="160"/>
        <w:jc w:val="both"/>
      </w:pPr>
      <w:r>
        <w:rPr>
          <w:b w:val="0"/>
          <w:bCs w:val="0"/>
          <w:i w:val="0"/>
          <w:iCs w:val="0"/>
        </w:rPr>
        <w:t>The Sales module manages revenue from the first quote through to invoice and payment. It contains six sub-modules — Proposals, Estimates, Invoices, Payments, Credit Notes, and Items — designed to work as a connected pipeline rather than as independent tools. An accepted estimate becomes an invoice, a payment records against that invoice, a credit note adjusts it if needed, and Items is the shared catalogue providing consistent pricing and descriptions across all of them.</w:t>
      </w:r>
    </w:p>
    <w:p w14:paraId="3EEA420C">
      <w:pPr>
        <w:pStyle w:val="3"/>
        <w:jc w:val="both"/>
      </w:pPr>
      <w:r>
        <w:t>6.2 Proposals</w:t>
      </w:r>
    </w:p>
    <w:p w14:paraId="331544E5">
      <w:pPr>
        <w:spacing w:after="160"/>
        <w:jc w:val="both"/>
      </w:pPr>
      <w:r>
        <w:rPr>
          <w:b w:val="0"/>
          <w:bCs w:val="0"/>
          <w:i w:val="0"/>
          <w:iCs w:val="0"/>
        </w:rPr>
        <w:t>Proposals are formal pitch documents sent before any commitment is made. The list screen includes a New Proposal button, a Switch to Pipeline toggle for a Kanban-style view, a Bulk PDF Export button to download multiple proposals at once, a Toggle Table button to collapse the list for more screen space, and a Filter button for saved or new filter sets. The table lists Proposal #, Subject, recipient, Total, Date, Open Till, Project, Tags, Date Created, and Status.</w:t>
      </w:r>
    </w:p>
    <w:p w14:paraId="0B0EEB30">
      <w:pPr>
        <w:spacing w:after="160"/>
        <w:jc w:val="both"/>
      </w:pPr>
      <w:r>
        <w:rPr>
          <w:b w:val="0"/>
          <w:bCs w:val="0"/>
          <w:i w:val="0"/>
          <w:iCs w:val="0"/>
        </w:rPr>
        <w:t>The creation form is split into left and right halves. On the left: Subject (required), Related (Lead or Customer — required), Date, Open Till, Currency, Discount Type, Tags, and an Allow Comments toggle defaulting to on. On the right: Status (defaulting to Draft, with Sent, Open, Revised, Declined, and Accepted as other states), Assigned staff member, and recipient contact fields including To, Address, City, State, Country, Zip, Email, and Phone. The center of the form builds the line items — an Add Item dropdown, a unit type toggle between Qty, Hours, and Qty/Hours, and a table with Item, Description, Qty, Rate, Tax, and Amount columns. Sub Total, Discount, Adjustment, and Total calculate automatically. Save &amp; Send finalizes and sends immediately; Save stores as draft.</w:t>
      </w:r>
    </w:p>
    <w:p w14:paraId="2588E9A7">
      <w:pPr>
        <w:pStyle w:val="3"/>
        <w:jc w:val="both"/>
      </w:pPr>
      <w:r>
        <w:t>6.3 Estimates</w:t>
      </w:r>
    </w:p>
    <w:p w14:paraId="63A0687C">
      <w:pPr>
        <w:spacing w:after="160"/>
        <w:jc w:val="both"/>
      </w:pPr>
      <w:r>
        <w:rPr>
          <w:b w:val="0"/>
          <w:bCs w:val="0"/>
          <w:i w:val="0"/>
          <w:iCs w:val="0"/>
        </w:rPr>
        <w:t>Estimates are itemized price quotations used after interest has been confirmed. The list screen shows five status boxes — Draft, Sent, Expired, Declined, and Accepted — each with a count and percentage, followed by a Create New Estimate button. The creation form requires Customer, Tags, Estimate Number (auto-generated), Estimate Date, and Expiry Date. Currency is fixed to PKR. Sales Agent supports multi-select. Discount Type offers No Discount, Before Tax, or After Tax. An Admin Note field is available for internal comments. The item table follows the same structure as Proposals. Client Note and Terms &amp; Conditions are separated at the bottom since one goes to the customer and the other carries contractual weight.</w:t>
      </w:r>
    </w:p>
    <w:p w14:paraId="0DA61C63">
      <w:pPr>
        <w:pStyle w:val="3"/>
        <w:jc w:val="both"/>
      </w:pPr>
      <w:r>
        <w:t>6.4 Invoices</w:t>
      </w:r>
    </w:p>
    <w:p w14:paraId="5E09F6FA">
      <w:pPr>
        <w:spacing w:after="160"/>
        <w:jc w:val="both"/>
      </w:pPr>
      <w:r>
        <w:rPr>
          <w:b w:val="0"/>
          <w:bCs w:val="0"/>
          <w:i w:val="0"/>
          <w:iCs w:val="0"/>
        </w:rPr>
        <w:t>Invoices are the formal billing documents issued after work is agreed. The list screen includes a Recurring Invoices link that filters the table to show only repeating invoices, a year dropdown to filter by period, summary values for Paid, Past Due, and Outstanding invoices, and a breakdown across Unpaid, Paid, Partially Paid, Overdue, and Draft. Action buttons include Create New Invoice, Batch Payments, and Bulk PDF Export.</w:t>
      </w:r>
    </w:p>
    <w:p w14:paraId="2DEAD629">
      <w:pPr>
        <w:spacing w:after="160"/>
        <w:jc w:val="both"/>
      </w:pPr>
      <w:r>
        <w:rPr>
          <w:b w:val="0"/>
          <w:bCs w:val="0"/>
          <w:i w:val="0"/>
          <w:iCs w:val="0"/>
        </w:rPr>
        <w:t>The creation form auto-generates an Invoice Number in the format NZV-INV-2631000004. Invoice Date and Due Date are pre-filled — observed as current date and seven days later by default. Allowed Payment Modes shows available bank accounts, Recurring Invoice defaults to No, and Discount Type defaults to No Discount. The item table matches Proposals and Estimates. Save as Draft stores without finalizing; Save commits the invoice.</w:t>
      </w:r>
    </w:p>
    <w:p w14:paraId="271C478F">
      <w:pPr>
        <w:spacing w:after="160"/>
        <w:jc w:val="both"/>
      </w:pPr>
      <w:r>
        <w:rPr>
          <w:b w:val="0"/>
          <w:bCs w:val="0"/>
          <w:i w:val="0"/>
          <w:iCs w:val="0"/>
        </w:rPr>
        <w:t>The Batch Payments popup lets payments be recorded against multiple invoices at once. A Filter Invoices by Customer dropdown narrows the list. Columns include Invoice Number, Customer Name, Payment Date, Payment Mode, Transaction ID, Amount Received, and Invoice Balance Due. A checkbox suppresses the automatic payment confirmation email to the customer if needed. Close discards; Apply saves.</w:t>
      </w:r>
    </w:p>
    <w:p w14:paraId="5B904868">
      <w:pPr>
        <w:pStyle w:val="3"/>
        <w:jc w:val="both"/>
      </w:pPr>
      <w:r>
        <w:t>6.5 Payments</w:t>
      </w:r>
    </w:p>
    <w:p w14:paraId="2AF93182">
      <w:pPr>
        <w:spacing w:after="160"/>
        <w:jc w:val="both"/>
      </w:pPr>
      <w:r>
        <w:rPr>
          <w:b w:val="0"/>
          <w:bCs w:val="0"/>
          <w:i w:val="0"/>
          <w:iCs w:val="0"/>
        </w:rPr>
        <w:t>The Payments sub-module lists every individual payment received. Its table shows Payment #, Invoice #, Payment Mode, Transaction ID, Customer, Amount, and Date. One payment was present during testing, recorded through Standard Chartered Bank.</w:t>
      </w:r>
    </w:p>
    <w:p w14:paraId="7DDBBD11">
      <w:pPr>
        <w:pStyle w:val="3"/>
        <w:jc w:val="both"/>
      </w:pPr>
      <w:r>
        <w:t>6.6 Credit Notes</w:t>
      </w:r>
    </w:p>
    <w:p w14:paraId="7A5F77D3">
      <w:pPr>
        <w:spacing w:after="160"/>
        <w:jc w:val="both"/>
      </w:pPr>
      <w:r>
        <w:rPr>
          <w:b w:val="0"/>
          <w:bCs w:val="0"/>
          <w:i w:val="0"/>
          <w:iCs w:val="0"/>
        </w:rPr>
        <w:t>Credit Notes are issued when an amount needs to be returned to or adjusted for a customer. The list screen includes a New Credit Note button, Print icon, Collapse option, and Filters, with a table listing Credit Note #, Date, Customer, Status, Project, Reference #, Amount, and Remaining Amount. The single credit note present during testing had a Status of Open with Amount and Remaining Amount both equal, indicating no portion had yet been applied.</w:t>
      </w:r>
    </w:p>
    <w:p w14:paraId="3373282B">
      <w:pPr>
        <w:pStyle w:val="3"/>
        <w:jc w:val="both"/>
      </w:pPr>
      <w:r>
        <w:t>6.7 Items</w:t>
      </w:r>
    </w:p>
    <w:p w14:paraId="63A68211">
      <w:pPr>
        <w:spacing w:after="160"/>
        <w:jc w:val="both"/>
      </w:pPr>
      <w:r>
        <w:rPr>
          <w:b w:val="0"/>
          <w:bCs w:val="0"/>
          <w:i w:val="0"/>
          <w:iCs w:val="0"/>
        </w:rPr>
        <w:t>Items is the product and service catalogue used across all other Sales documents. A Groups link at the top organizes items into categories. New Item and Import Items buttons allow single or bulk creation. The table lists Description, Long Description, Rate, Tax 1, Tax 2, Unit, and Group Name.</w:t>
      </w:r>
    </w:p>
    <w:p w14:paraId="0B5E2F78">
      <w:pPr>
        <w:spacing w:after="160"/>
        <w:jc w:val="both"/>
      </w:pPr>
      <w:r>
        <w:rPr>
          <w:b w:val="0"/>
          <w:bCs w:val="0"/>
          <w:i w:val="0"/>
          <w:iCs w:val="0"/>
        </w:rPr>
        <w:t>The New Item popup requires Description and Rate, with optional Long Description, Tax 1 and Tax 2 (both defaulting to No Tax), Unit, and Item Group. The Item Groups popup manages categories and already contains a long pre-configured list including Audit &amp; Accounting Firms, Banking Services, Cloud Services &amp; Hosting, Creative &amp; Design Agencies, Development Tools &amp; APIs, Digital Marketing Services, Fintech &amp; Payment Gateways, IT Racks &amp; Storage Units, Legal Advisory Firms, Networking &amp; Servers, Software Licensing &amp; Subscriptions, and many more — suggesting the system ships with a comprehensive default catalogue that can be added to rather than built from scratch.</w:t>
      </w:r>
    </w:p>
    <w:p w14:paraId="5F19E541">
      <w:pPr>
        <w:pStyle w:val="2"/>
        <w:jc w:val="both"/>
      </w:pPr>
      <w:r>
        <w:t>7. Zoom Meeting Module</w:t>
      </w:r>
    </w:p>
    <w:p w14:paraId="04463848">
      <w:pPr>
        <w:pStyle w:val="3"/>
        <w:jc w:val="both"/>
      </w:pPr>
      <w:r>
        <w:t>7.1 Purpose</w:t>
      </w:r>
    </w:p>
    <w:p w14:paraId="0AA6E36F">
      <w:pPr>
        <w:spacing w:after="160"/>
        <w:jc w:val="both"/>
      </w:pPr>
      <w:r>
        <w:rPr>
          <w:b w:val="0"/>
          <w:bCs w:val="0"/>
          <w:i w:val="0"/>
          <w:iCs w:val="0"/>
        </w:rPr>
        <w:t>The Zoom Meeting module connects Deal Flow to a Zoom account so that meetings can be scheduled and tracked from within the system rather than switching between platforms.</w:t>
      </w:r>
    </w:p>
    <w:p w14:paraId="49242C64">
      <w:pPr>
        <w:pStyle w:val="3"/>
        <w:jc w:val="both"/>
      </w:pPr>
      <w:r>
        <w:t>7.2 Configuration State</w:t>
      </w:r>
    </w:p>
    <w:p w14:paraId="68CFD59E">
      <w:pPr>
        <w:spacing w:after="160"/>
        <w:jc w:val="both"/>
      </w:pPr>
      <w:r>
        <w:rPr>
          <w:b w:val="0"/>
          <w:bCs w:val="0"/>
          <w:i w:val="0"/>
          <w:iCs w:val="0"/>
        </w:rPr>
        <w:t>Three of the four sub-modules — Zoom Meeting List, Create Zoom Meeting, and Zoom Settings — currently open the same configuration interface. It presents three fields: Zoom Client ID, Zoom Redirect URI, and Zoom Client Secret. These are the credentials required to link a Zoom developer account to the system, and until they are entered, the meeting scheduling functionality is in a pre-configuration state. This explains why all three menu entries currently lead to the same screen rather than their respective functions.</w:t>
      </w:r>
    </w:p>
    <w:p w14:paraId="0FED4F54">
      <w:pPr>
        <w:pStyle w:val="3"/>
        <w:jc w:val="both"/>
      </w:pPr>
      <w:r>
        <w:t>7.3 Add Other Registrant</w:t>
      </w:r>
    </w:p>
    <w:p w14:paraId="7DACB022">
      <w:pPr>
        <w:spacing w:after="160"/>
        <w:jc w:val="both"/>
      </w:pPr>
      <w:r>
        <w:rPr>
          <w:b w:val="0"/>
          <w:bCs w:val="0"/>
          <w:i w:val="0"/>
          <w:iCs w:val="0"/>
        </w:rPr>
        <w:t>This is the only sub-module with a fully functional standalone screen. A Meeting ID dropdown sits at the top — currently empty since no meetings have been created, but it will populate with scheduled meetings once the Zoom integration is configured. Below it are Registrant Email Address, Registrant First Name, and Registrant Last Name fields, allowing someone to be added to an existing meeting without them having registered through Zoom directly.</w:t>
      </w:r>
    </w:p>
    <w:p w14:paraId="226BEB6B">
      <w:pPr>
        <w:pStyle w:val="2"/>
        <w:jc w:val="both"/>
      </w:pPr>
      <w:r>
        <w:t>8. Subscriptions Module</w:t>
      </w:r>
    </w:p>
    <w:p w14:paraId="18CADB07">
      <w:pPr>
        <w:pStyle w:val="3"/>
        <w:jc w:val="both"/>
      </w:pPr>
      <w:r>
        <w:t>8.1 Purpose</w:t>
      </w:r>
    </w:p>
    <w:p w14:paraId="6D11CEF7">
      <w:pPr>
        <w:spacing w:after="160"/>
        <w:jc w:val="both"/>
      </w:pPr>
      <w:r>
        <w:rPr>
          <w:b w:val="0"/>
          <w:bCs w:val="0"/>
          <w:i w:val="0"/>
          <w:iCs w:val="0"/>
        </w:rPr>
        <w:t>The Subscriptions module manages recurring billing for customers who are charged on a repeating schedule — monthly retainers, annual plans, or ongoing service agreements — rather than through individual invoices raised each time. It is built around Stripe as the payment processor.</w:t>
      </w:r>
    </w:p>
    <w:p w14:paraId="553D5C52">
      <w:pPr>
        <w:pStyle w:val="3"/>
        <w:jc w:val="both"/>
      </w:pPr>
      <w:r>
        <w:t>8.2 List Screen</w:t>
      </w:r>
    </w:p>
    <w:p w14:paraId="51103857">
      <w:pPr>
        <w:spacing w:after="160"/>
        <w:jc w:val="both"/>
      </w:pPr>
      <w:r>
        <w:rPr>
          <w:b w:val="0"/>
          <w:bCs w:val="0"/>
          <w:i w:val="0"/>
          <w:iCs w:val="0"/>
        </w:rPr>
        <w:t>A New Subscription button sits in the top left with a Filters option on the right. Below is a Subscriptions Summary section showing eight status categories: Not Subscribed, Active, Future, Past Due, Unpaid, Incomplete, Canceled, and Incomplete Expired — all showing zero at the time of review since no subscriptions had been created. The table columns are #, Subscription Name, Customer, Project, Status, Next Billing Cycle, Date Subscribed, and Last Sent.</w:t>
      </w:r>
    </w:p>
    <w:p w14:paraId="2F7A70D1">
      <w:pPr>
        <w:pStyle w:val="3"/>
        <w:jc w:val="both"/>
      </w:pPr>
      <w:r>
        <w:t>8.3 Creating a New Subscription</w:t>
      </w:r>
    </w:p>
    <w:p w14:paraId="743A7450">
      <w:pPr>
        <w:spacing w:after="160"/>
        <w:jc w:val="both"/>
      </w:pPr>
      <w:r>
        <w:rPr>
          <w:b w:val="0"/>
          <w:bCs w:val="0"/>
          <w:i w:val="0"/>
          <w:iCs w:val="0"/>
        </w:rPr>
        <w:t>The creation form opens with a yellow alert stating the Stripe API key has not been configured, with a link to the configuration screen — similar to the Zoom credentials step, this is a prerequisite that must be completed before subscriptions can actually process payments. Required fields include Billing Plan (a dropdown for selecting a pre-defined Stripe plan), Quantity (defaulting to 1), First Billing Date, and Subscription Name. A Description box is available with a checkbox to include that description as the line item text on the resulting invoice. Customer is a required type-ahead dropdown. Currency is fixed to PKR. Tax 1 and Tax 2 (both labelled as Stripe) default to No Tax. A Terms &amp; Conditions box holds the text shown to the customer, and Save in the bottom right finalizes the subscription.</w:t>
      </w:r>
    </w:p>
    <w:p w14:paraId="3F10F529">
      <w:pPr>
        <w:pStyle w:val="2"/>
        <w:jc w:val="both"/>
      </w:pPr>
      <w:r>
        <w:t>9. Flex Form Module</w:t>
      </w:r>
    </w:p>
    <w:p w14:paraId="6586E4F4">
      <w:pPr>
        <w:pStyle w:val="3"/>
        <w:jc w:val="both"/>
      </w:pPr>
      <w:r>
        <w:t>9.1 Purpose</w:t>
      </w:r>
    </w:p>
    <w:p w14:paraId="347AFD17">
      <w:pPr>
        <w:spacing w:after="160"/>
        <w:jc w:val="both"/>
      </w:pPr>
      <w:r>
        <w:rPr>
          <w:b w:val="0"/>
          <w:bCs w:val="0"/>
          <w:i w:val="0"/>
          <w:iCs w:val="0"/>
        </w:rPr>
        <w:t>Flex Form is a custom form builder that allows the business to design its own data collection forms — for gathering lead information, customer responses, or internal staff submissions — without requiring developer involvement. It has two parts: Form Builder for creating and managing forms, and Staff Forms for reviewing what has been submitted by specific staff members.</w:t>
      </w:r>
    </w:p>
    <w:p w14:paraId="76700B03">
      <w:pPr>
        <w:pStyle w:val="3"/>
        <w:jc w:val="both"/>
      </w:pPr>
      <w:r>
        <w:t>9.2 Form Builder</w:t>
      </w:r>
    </w:p>
    <w:p w14:paraId="40C44D86">
      <w:pPr>
        <w:spacing w:after="160"/>
        <w:jc w:val="both"/>
      </w:pPr>
      <w:r>
        <w:rPr>
          <w:b w:val="0"/>
          <w:bCs w:val="0"/>
          <w:i w:val="0"/>
          <w:iCs w:val="0"/>
        </w:rPr>
        <w:t>The list screen shows all created forms in a table with columns for Title, Description, Created By, Connected Table, Submissions, Published Status, Submission Status, Privacy, and Date Created. Each row's Title also shows quick-action links for Form Builder (to edit the form's design), Submissions (to review responses), Duplicate, and Delete.</w:t>
      </w:r>
    </w:p>
    <w:p w14:paraId="11501AC4">
      <w:pPr>
        <w:spacing w:after="160"/>
        <w:jc w:val="both"/>
      </w:pPr>
      <w:r>
        <w:rPr>
          <w:b w:val="0"/>
          <w:bCs w:val="0"/>
          <w:i w:val="0"/>
          <w:iCs w:val="0"/>
        </w:rPr>
        <w:t>The New Form popup has four fields: Form Name, a Connected Table dropdown offering None, Customer, Lead, or Tickets — which automatically creates or links a record in the selected module when the form is submitted — a Description box, and a Privacy dropdown with Public, Customers, or Staff as options. Privacy defaults to Public.</w:t>
      </w:r>
    </w:p>
    <w:p w14:paraId="6A7257EA">
      <w:pPr>
        <w:pStyle w:val="3"/>
        <w:jc w:val="both"/>
      </w:pPr>
      <w:r>
        <w:t>9.3 Staff Forms</w:t>
      </w:r>
    </w:p>
    <w:p w14:paraId="3EBE852A">
      <w:pPr>
        <w:spacing w:after="160"/>
        <w:jc w:val="both"/>
      </w:pPr>
      <w:r>
        <w:rPr>
          <w:b w:val="0"/>
          <w:bCs w:val="0"/>
          <w:i w:val="0"/>
          <w:iCs w:val="0"/>
        </w:rPr>
        <w:t>A dropdown at the top lists all staff members. Selecting one updates the heading to show that person's name and filters the table below to show only the forms they have submitted, with columns for Title, Submitted At, and Actions. If no submissions exist for the selected person, the table shows no entries.</w:t>
      </w:r>
    </w:p>
    <w:p w14:paraId="665C22E0">
      <w:pPr>
        <w:pStyle w:val="2"/>
        <w:jc w:val="both"/>
      </w:pPr>
      <w:r>
        <w:t>10. Expenses Module</w:t>
      </w:r>
    </w:p>
    <w:p w14:paraId="6039A5E5">
      <w:pPr>
        <w:pStyle w:val="3"/>
        <w:jc w:val="both"/>
      </w:pPr>
      <w:r>
        <w:t>10.1 Purpose</w:t>
      </w:r>
    </w:p>
    <w:p w14:paraId="44C1FEFE">
      <w:pPr>
        <w:spacing w:after="160"/>
        <w:jc w:val="both"/>
      </w:pPr>
      <w:r>
        <w:rPr>
          <w:b w:val="0"/>
          <w:bCs w:val="0"/>
          <w:i w:val="0"/>
          <w:iCs w:val="0"/>
        </w:rPr>
        <w:t>The Expenses module records money the business spends and tracks whether each expense has been passed on to a customer through an invoice or absorbed internally. It separates billable and non-billable spend, and tracks the billing status of billable expenses specifically.</w:t>
      </w:r>
    </w:p>
    <w:p w14:paraId="7465DAA7">
      <w:pPr>
        <w:pStyle w:val="3"/>
        <w:jc w:val="both"/>
      </w:pPr>
      <w:r>
        <w:t>10.2 Overview Screen</w:t>
      </w:r>
    </w:p>
    <w:p w14:paraId="46CFA375">
      <w:pPr>
        <w:spacing w:after="160"/>
        <w:jc w:val="both"/>
      </w:pPr>
      <w:r>
        <w:rPr>
          <w:b w:val="0"/>
          <w:bCs w:val="0"/>
          <w:i w:val="0"/>
          <w:iCs w:val="0"/>
        </w:rPr>
        <w:t>A year selector sits at the top, followed by five summary cards — Total, Billable, Non Billable, Not Invoiced, and Billed — each showing the relevant total for the selected year. Billable means it can be charged to a customer; Non Billable is absorbed by the business. Not Invoiced highlights billable expenses that have not yet been included on a customer invoice, making it useful for catching missed charges before a billing period closes.</w:t>
      </w:r>
    </w:p>
    <w:p w14:paraId="25E9A887">
      <w:pPr>
        <w:spacing w:after="160"/>
        <w:jc w:val="both"/>
      </w:pPr>
      <w:r>
        <w:rPr>
          <w:b w:val="0"/>
          <w:bCs w:val="0"/>
          <w:i w:val="0"/>
          <w:iCs w:val="0"/>
        </w:rPr>
        <w:t>Below the cards are Record Expense and Import Expenses buttons on the left and a Filters option on the right. The main table columns are Category, Amount, Name, Receipt, Date, Project, Customer, Invoice, Reference #, Payment Mode, and Vendor.</w:t>
      </w:r>
    </w:p>
    <w:p w14:paraId="19680F6D">
      <w:pPr>
        <w:pStyle w:val="3"/>
        <w:jc w:val="both"/>
      </w:pPr>
      <w:r>
        <w:t>10.3 Recording an Expense</w:t>
      </w:r>
    </w:p>
    <w:p w14:paraId="021AC914">
      <w:pPr>
        <w:spacing w:after="160"/>
        <w:jc w:val="both"/>
      </w:pPr>
      <w:r>
        <w:rPr>
          <w:b w:val="0"/>
          <w:bCs w:val="0"/>
          <w:i w:val="0"/>
          <w:iCs w:val="0"/>
        </w:rPr>
        <w:t>The Add New Expense popup opens with an Attach Receipt upload box at the top for storing a photo or scan of the receipt. A Vendors dropdown lists any vendors already in the system, or None if the expense is not vendor-specific. Three expandable fields — Name, Reference #, and Note — allow extra detail without cluttering the default view.</w:t>
      </w:r>
    </w:p>
    <w:p w14:paraId="07EC0455">
      <w:pPr>
        <w:spacing w:after="160"/>
        <w:jc w:val="both"/>
      </w:pPr>
      <w:r>
        <w:rPr>
          <w:b w:val="0"/>
          <w:bCs w:val="0"/>
          <w:i w:val="0"/>
          <w:iCs w:val="0"/>
        </w:rPr>
        <w:t>Expense Category is required and includes a + button for adding a new category on the spot. Expense Date is a date picker. Amount is entered in PKR. Tax 1 and Tax 2 both default to No Tax. Payment Mode is a long dropdown covering Cash and an extensive list of Pakistani banking institutions, along with mobile wallets Nayapay, Easypaisa, and Jazzcash, plus a generic Card Payment option. Customer is a type-ahead dropdown for linking the expense to a specific client. Save finalizes the entry.</w:t>
      </w:r>
    </w:p>
    <w:p w14:paraId="76495C7F">
      <w:pPr>
        <w:pStyle w:val="2"/>
        <w:jc w:val="both"/>
      </w:pPr>
      <w:r>
        <w:t>11. Workflow Automation Module</w:t>
      </w:r>
    </w:p>
    <w:p w14:paraId="27EC2A53">
      <w:pPr>
        <w:pStyle w:val="3"/>
        <w:jc w:val="both"/>
      </w:pPr>
      <w:r>
        <w:t>11.1 Purpose</w:t>
      </w:r>
    </w:p>
    <w:p w14:paraId="4DCA0585">
      <w:pPr>
        <w:spacing w:after="160"/>
        <w:jc w:val="both"/>
      </w:pPr>
      <w:r>
        <w:rPr>
          <w:b w:val="0"/>
          <w:bCs w:val="0"/>
          <w:i w:val="0"/>
          <w:iCs w:val="0"/>
        </w:rPr>
        <w:t>Workflow Automation removes repetitive manual work by letting the business define rules that follow an if-this-then-that pattern — if a task moves to a certain stage, automatically perform a defined action, without a staff member needing to do it by hand each time. The module contains three sections applying this same logic to different parts of the system: Tasks Automation, Leads Automation, and Projects Automation.</w:t>
      </w:r>
    </w:p>
    <w:p w14:paraId="54D9F1C3">
      <w:pPr>
        <w:pStyle w:val="3"/>
        <w:jc w:val="both"/>
      </w:pPr>
      <w:r>
        <w:t>11.2 Tasks Automation</w:t>
      </w:r>
    </w:p>
    <w:p w14:paraId="706257AA">
      <w:pPr>
        <w:spacing w:after="160"/>
        <w:jc w:val="both"/>
      </w:pPr>
      <w:r>
        <w:rPr>
          <w:b w:val="0"/>
          <w:bCs w:val="0"/>
          <w:i w:val="0"/>
          <w:iCs w:val="0"/>
        </w:rPr>
        <w:t>The screen opens with Add Rule and Order Action Sequence buttons above the standard list controls and a table with columns for Rule Name, Section, Rule, Value, and Options. No rules had been created at the time of review.</w:t>
      </w:r>
    </w:p>
    <w:p w14:paraId="1968A552">
      <w:pPr>
        <w:spacing w:after="160"/>
        <w:jc w:val="both"/>
      </w:pPr>
      <w:r>
        <w:rPr>
          <w:b w:val="0"/>
          <w:bCs w:val="0"/>
          <w:i w:val="0"/>
          <w:iCs w:val="0"/>
        </w:rPr>
        <w:t>The Add Rule popup is divided left and right. On the left, a Rule Name field and a trigger dropdown — When Tasks Move to Section — offer Not Started, In Progress, Testing, Awaiting Feedback, and Complete as the conditions a rule can watch for. Below that, an I want to section groups the available action types: Set Task Field To, Create New, and Move to Section. On the right is an Add Action area where the specific action is configured for the chosen type. Close and Create Rule sit at the bottom.</w:t>
      </w:r>
    </w:p>
    <w:p w14:paraId="0E439F30">
      <w:pPr>
        <w:spacing w:after="160"/>
        <w:jc w:val="both"/>
      </w:pPr>
      <w:r>
        <w:rPr>
          <w:b w:val="0"/>
          <w:bCs w:val="0"/>
          <w:i w:val="0"/>
          <w:iCs w:val="0"/>
        </w:rPr>
        <w:t>The Order Action Sequence popup contains a single Selection Section dropdown with the same five stages, used to control the firing order when multiple rules apply to the same section simultaneously.</w:t>
      </w:r>
    </w:p>
    <w:p w14:paraId="1746A072">
      <w:pPr>
        <w:pStyle w:val="3"/>
        <w:jc w:val="both"/>
      </w:pPr>
      <w:r>
        <w:t>11.3 Leads Automation and Projects Automation</w:t>
      </w:r>
    </w:p>
    <w:p w14:paraId="3B87322E">
      <w:pPr>
        <w:spacing w:after="160"/>
        <w:jc w:val="both"/>
      </w:pPr>
      <w:r>
        <w:rPr>
          <w:b w:val="0"/>
          <w:bCs w:val="0"/>
          <w:i w:val="0"/>
          <w:iCs w:val="0"/>
        </w:rPr>
        <w:t>Both screens follow an identical layout to Tasks Automation. The only difference is that the table columns use When and Action instead of Section and Rule, which better reflects how lead and project stage transitions are described in those modules. The Add Rule popup and Order Action Sequence popup function in exactly the same way, with the trigger conditions drawing from lead statuses and project stages respectively instead of task sections.</w:t>
      </w:r>
    </w:p>
    <w:p w14:paraId="7E15815F">
      <w:pPr>
        <w:pStyle w:val="2"/>
        <w:jc w:val="both"/>
      </w:pPr>
      <w:r>
        <w:t>12. FlexStage Module</w:t>
      </w:r>
    </w:p>
    <w:p w14:paraId="31337D58">
      <w:pPr>
        <w:spacing w:after="160"/>
        <w:jc w:val="both"/>
      </w:pPr>
      <w:r>
        <w:rPr>
          <w:b w:val="0"/>
          <w:bCs w:val="0"/>
          <w:i/>
          <w:iCs/>
        </w:rPr>
        <w:t>Note: an earlier assumption that FlexStage was a deal-stage Kanban pipeline has been corrected after the module was directly opened and reviewed. FlexStage is an event management tool.</w:t>
      </w:r>
    </w:p>
    <w:p w14:paraId="14CE85EC">
      <w:pPr>
        <w:pStyle w:val="3"/>
        <w:jc w:val="both"/>
      </w:pPr>
      <w:r>
        <w:t>12.1 Purpose</w:t>
      </w:r>
    </w:p>
    <w:p w14:paraId="778307F3">
      <w:pPr>
        <w:spacing w:after="160"/>
        <w:jc w:val="both"/>
      </w:pPr>
      <w:r>
        <w:rPr>
          <w:b w:val="0"/>
          <w:bCs w:val="0"/>
          <w:i w:val="0"/>
          <w:iCs w:val="0"/>
        </w:rPr>
        <w:t>FlexStage is used to create and manage events — webinars, training sessions, in-person gatherings, or hybrid formats — and to track the people who attend them. It connects to the Leads module through an Auto Sync feature, and the Event Attendees category visible in the Dashboard's leads chart originates from this module.</w:t>
      </w:r>
    </w:p>
    <w:p w14:paraId="6BDCAF88">
      <w:pPr>
        <w:pStyle w:val="3"/>
        <w:jc w:val="both"/>
      </w:pPr>
      <w:r>
        <w:t>12.2 Main Screen</w:t>
      </w:r>
    </w:p>
    <w:p w14:paraId="3E43BDF7">
      <w:pPr>
        <w:spacing w:after="160"/>
        <w:jc w:val="both"/>
      </w:pPr>
      <w:r>
        <w:rPr>
          <w:b w:val="0"/>
          <w:bCs w:val="0"/>
          <w:i w:val="0"/>
          <w:iCs w:val="0"/>
        </w:rPr>
        <w:t>The landing screen shows three buttons — Create Event, Categories, and Mail Lists — with the message No Events Found displayed in the center until at least one event has been created.</w:t>
      </w:r>
    </w:p>
    <w:p w14:paraId="24606BC7">
      <w:pPr>
        <w:pStyle w:val="3"/>
        <w:jc w:val="both"/>
      </w:pPr>
      <w:r>
        <w:t>12.3 Categories</w:t>
      </w:r>
    </w:p>
    <w:p w14:paraId="7A6F83C8">
      <w:pPr>
        <w:spacing w:after="160"/>
        <w:jc w:val="both"/>
      </w:pPr>
      <w:r>
        <w:rPr>
          <w:b w:val="0"/>
          <w:bCs w:val="0"/>
          <w:i w:val="0"/>
          <w:iCs w:val="0"/>
        </w:rPr>
        <w:t>Categories classify events by type. The New Category popup contains a single Name field. Once saved, the category becomes available in the Event Category dropdown on the event creation form. Examples might include Event, Training, or Workshop.</w:t>
      </w:r>
    </w:p>
    <w:p w14:paraId="4E3FB31C">
      <w:pPr>
        <w:pStyle w:val="3"/>
        <w:jc w:val="both"/>
      </w:pPr>
      <w:r>
        <w:t>12.4 Creating an Event</w:t>
      </w:r>
    </w:p>
    <w:p w14:paraId="1425650B">
      <w:pPr>
        <w:spacing w:after="160"/>
        <w:jc w:val="both"/>
      </w:pPr>
      <w:r>
        <w:rPr>
          <w:b w:val="0"/>
          <w:bCs w:val="0"/>
          <w:i w:val="0"/>
          <w:iCs w:val="0"/>
        </w:rPr>
        <w:t>The Create Event form includes Event Name as the title, Event Category as a dropdown populated from existing categories, a Short Description for a single-line summary, and a Full Description built on a rich text editor with a full formatting toolbar.</w:t>
      </w:r>
    </w:p>
    <w:p w14:paraId="4FD4EFCC">
      <w:pPr>
        <w:spacing w:after="160"/>
        <w:jc w:val="both"/>
      </w:pPr>
      <w:r>
        <w:rPr>
          <w:b w:val="0"/>
          <w:bCs w:val="0"/>
          <w:i w:val="0"/>
          <w:iCs w:val="0"/>
        </w:rPr>
        <w:t>Event Type is a dynamic field. Selecting Location Based shows only an Event Location field. Selecting Virtual Event shows only an Event Link field, with placeholder text suggesting Google Meet, Zoom, or Teams. Selecting Hybrid Event shows both fields simultaneously.</w:t>
      </w:r>
    </w:p>
    <w:p w14:paraId="3F2FB83E">
      <w:pPr>
        <w:spacing w:after="160"/>
        <w:jc w:val="both"/>
      </w:pPr>
      <w:r>
        <w:rPr>
          <w:b w:val="0"/>
          <w:bCs w:val="0"/>
          <w:i w:val="0"/>
          <w:iCs w:val="0"/>
        </w:rPr>
        <w:t>Additional settings are Event Start Date and End Date as calendar pickers, Event Accessibility offering Public, Staff Only, Customer Only, or Customer &amp; Staff, and Event Tags as a comma-separated field for searchability. Two toggles close the form: Auto Sync Attendees to Leads — when set to Yes, the system automatically creates lead records for attendees — and Auto Add to Calendar — when set to Yes, the event appears on the system calendar. Save creates the event.</w:t>
      </w:r>
    </w:p>
    <w:p w14:paraId="2F41B813">
      <w:pPr>
        <w:pStyle w:val="3"/>
        <w:jc w:val="both"/>
      </w:pPr>
      <w:r>
        <w:t>12.5 Mail Lists</w:t>
      </w:r>
    </w:p>
    <w:p w14:paraId="1E525A1A">
      <w:pPr>
        <w:spacing w:after="160"/>
        <w:jc w:val="both"/>
      </w:pPr>
      <w:r>
        <w:rPr>
          <w:b w:val="0"/>
          <w:bCs w:val="0"/>
          <w:i w:val="0"/>
          <w:iCs w:val="0"/>
        </w:rPr>
        <w:t>Mail Lists organize attendees into groups. The screen shows New Mail List and Events buttons, with a table containing three default lists — Leads, Contacts, and Staff — each with a View icon in the Options column that opens the full member list for that group. The New Mail List popup requires a Mail List Name and includes an Add Custom Field button for extending the list schema beyond default fields.</w:t>
      </w:r>
    </w:p>
    <w:p w14:paraId="23E7742A">
      <w:pPr>
        <w:pStyle w:val="3"/>
        <w:jc w:val="both"/>
      </w:pPr>
      <w:r>
        <w:t>12.6 End-to-End Flow</w:t>
      </w:r>
    </w:p>
    <w:p w14:paraId="7FBFF715">
      <w:pPr>
        <w:spacing w:after="160"/>
        <w:jc w:val="both"/>
      </w:pPr>
      <w:r>
        <w:rPr>
          <w:b w:val="0"/>
          <w:bCs w:val="0"/>
          <w:i w:val="0"/>
          <w:iCs w:val="0"/>
        </w:rPr>
        <w:t>The intended sequence is: first create a category to classify the event, then create the event itself choosing the type so only the relevant location or link field appears, then manage attendees through Mail Lists. Enabling Auto Sync means attendance automatically feeds back into the Leads module without separate manual entry.</w:t>
      </w:r>
    </w:p>
    <w:p w14:paraId="3C93219C">
      <w:pPr>
        <w:pStyle w:val="2"/>
        <w:jc w:val="both"/>
      </w:pPr>
      <w:r>
        <w:t>13. Contracts Module</w:t>
      </w:r>
    </w:p>
    <w:p w14:paraId="59EDFE81">
      <w:pPr>
        <w:pStyle w:val="3"/>
        <w:jc w:val="both"/>
      </w:pPr>
      <w:r>
        <w:t>13.1 Purpose</w:t>
      </w:r>
    </w:p>
    <w:p w14:paraId="5E64EFAD">
      <w:pPr>
        <w:spacing w:after="160"/>
        <w:jc w:val="both"/>
      </w:pPr>
      <w:r>
        <w:rPr>
          <w:b w:val="0"/>
          <w:bCs w:val="0"/>
          <w:i w:val="0"/>
          <w:iCs w:val="0"/>
        </w:rPr>
        <w:t>The Contracts module is for creating and tracking formal agreements with customers. It is separate from the Purchase Contracts sub-module, which handles vendor-side agreements. At the time of review, no contracts had been created and all figures were showing zero.</w:t>
      </w:r>
    </w:p>
    <w:p w14:paraId="04DC8638">
      <w:pPr>
        <w:pStyle w:val="3"/>
        <w:jc w:val="both"/>
      </w:pPr>
      <w:r>
        <w:t>13.2 Contracts Dashboard</w:t>
      </w:r>
    </w:p>
    <w:p w14:paraId="6D8D4554">
      <w:pPr>
        <w:spacing w:after="160"/>
        <w:jc w:val="both"/>
      </w:pPr>
      <w:r>
        <w:rPr>
          <w:b w:val="0"/>
          <w:bCs w:val="0"/>
          <w:i w:val="0"/>
          <w:iCs w:val="0"/>
        </w:rPr>
        <w:t>Five status cards sit at the top: Active for currently valid contracts, Expired for ones whose end date has passed, About to Expire for contracts nearing their end date, Recently Added for the newest entries, and Trash for deleted-but-retained records. Below the cards are two charts — Contracts by Type showing the count per contract type, and Contracts Value by Type showing the total PKR value per type. The main table lists Subject, Customer, Contract Type, Contract Value, Start Date, End Date, Project, and Signature.</w:t>
      </w:r>
    </w:p>
    <w:p w14:paraId="6C07C015">
      <w:pPr>
        <w:pStyle w:val="3"/>
        <w:jc w:val="both"/>
      </w:pPr>
      <w:r>
        <w:t>13.3 Creating a Contract</w:t>
      </w:r>
    </w:p>
    <w:p w14:paraId="7C84D8E0">
      <w:pPr>
        <w:spacing w:after="160"/>
        <w:jc w:val="both"/>
      </w:pPr>
      <w:r>
        <w:rPr>
          <w:b w:val="0"/>
          <w:bCs w:val="0"/>
          <w:i w:val="0"/>
          <w:iCs w:val="0"/>
        </w:rPr>
        <w:t>The New Contract form includes a Trash checkbox that, if ticked, immediately moves the contract to trash rather than saving it as active, and a Hide from Customer checkbox that keeps the contract out of the client portal view while retaining it internally. Customer and Subject are both required, with Customer as a type-ahead dropdown and Subject as a free-text title field.</w:t>
      </w:r>
    </w:p>
    <w:p w14:paraId="659B15A5">
      <w:pPr>
        <w:spacing w:after="160"/>
        <w:jc w:val="both"/>
      </w:pPr>
      <w:r>
        <w:rPr>
          <w:b w:val="0"/>
          <w:bCs w:val="0"/>
          <w:i w:val="0"/>
          <w:iCs w:val="0"/>
        </w:rPr>
        <w:t>Contract Value is entered in Rupees. Contract Type is a dropdown that comes with a + button, allowing a new type such as AMC, Service Agreement, or NDA to be created on the spot without leaving the form — this is important because a type must exist before the form can be saved. Start Date is required and defaults to the current date. End Date is optional. Contract Description is a large text area for the full agreement detail. Save finalizes the contract.</w:t>
      </w:r>
    </w:p>
    <w:p w14:paraId="108CC6E1">
      <w:pPr>
        <w:pStyle w:val="3"/>
        <w:jc w:val="both"/>
      </w:pPr>
      <w:r>
        <w:t>13.4 Working Process</w:t>
      </w:r>
    </w:p>
    <w:p w14:paraId="28B97E1C">
      <w:pPr>
        <w:spacing w:after="160"/>
        <w:jc w:val="both"/>
      </w:pPr>
      <w:r>
        <w:rPr>
          <w:b w:val="0"/>
          <w:bCs w:val="0"/>
          <w:i w:val="0"/>
          <w:iCs w:val="0"/>
        </w:rPr>
        <w:t>Because Contract Type is a prerequisite, the first step before creating any contract is adding at least one type using the + button. After that, contracts are entered with their customer, dates, value, and description, and the dashboard cards and charts track expiry and total value automatically. Contracts can be hidden from the client portal without deletion, and can be moved to Trash when no longer active rather than being permanently removed immediately.</w:t>
      </w:r>
    </w:p>
    <w:p w14:paraId="4C715C76">
      <w:pPr>
        <w:pStyle w:val="2"/>
        <w:jc w:val="both"/>
      </w:pPr>
      <w:r>
        <w:t>14. Projects Module</w:t>
      </w:r>
    </w:p>
    <w:p w14:paraId="4B65A553">
      <w:pPr>
        <w:pStyle w:val="3"/>
        <w:jc w:val="both"/>
      </w:pPr>
      <w:r>
        <w:t>14.1 Purpose</w:t>
      </w:r>
    </w:p>
    <w:p w14:paraId="3C6FDECA">
      <w:pPr>
        <w:spacing w:after="160"/>
        <w:jc w:val="both"/>
      </w:pPr>
      <w:r>
        <w:rPr>
          <w:b w:val="0"/>
          <w:bCs w:val="0"/>
          <w:i w:val="0"/>
          <w:iCs w:val="0"/>
        </w:rPr>
        <w:t>The Projects module is where work for a customer is planned and tracked once a deal has been agreed. It supports both a list view for detailed day-to-day management and a Gantt chart view for visualizing timelines across weeks, months, or years.</w:t>
      </w:r>
    </w:p>
    <w:p w14:paraId="68847EED">
      <w:pPr>
        <w:pStyle w:val="3"/>
        <w:jc w:val="both"/>
      </w:pPr>
      <w:r>
        <w:t>14.2 List Screen</w:t>
      </w:r>
    </w:p>
    <w:p w14:paraId="244BA785">
      <w:pPr>
        <w:spacing w:after="160"/>
        <w:jc w:val="both"/>
      </w:pPr>
      <w:r>
        <w:rPr>
          <w:b w:val="0"/>
          <w:bCs w:val="0"/>
          <w:i w:val="0"/>
          <w:iCs w:val="0"/>
        </w:rPr>
        <w:t>A New Project button sits at the top alongside a List/Gantt toggle. Five status filters — Not Started, In Progress, On Hold, Cancelled, and Finished — let the list be narrowed to a single stage with one click. The table columns are Project Name, Customer, Tags, Start Date, Deadline, Members, and Status.</w:t>
      </w:r>
    </w:p>
    <w:p w14:paraId="63155CBF">
      <w:pPr>
        <w:pStyle w:val="3"/>
        <w:jc w:val="both"/>
      </w:pPr>
      <w:r>
        <w:t>14.3 Creating a Project</w:t>
      </w:r>
    </w:p>
    <w:p w14:paraId="56C5E762">
      <w:pPr>
        <w:spacing w:after="160"/>
        <w:jc w:val="both"/>
      </w:pPr>
      <w:r>
        <w:rPr>
          <w:b w:val="0"/>
          <w:bCs w:val="0"/>
          <w:i w:val="0"/>
          <w:iCs w:val="0"/>
        </w:rPr>
        <w:t>The form has two tabs: Project and Project Settings. On the Project tab, Project Name and Customer are required. A Calculate Progress Through Tasks checkbox, when enabled, automatically updates the project's progress bar as tasks within it are completed; when left off, progress must be set manually. Billing Type offers Fixed Rate (with a Total Rate field), Project Hours, or Tasks Hours (both with an Estimated Hours field), determining how the project will eventually be invoiced. Status defaults to Not Started with In Progress, On Hold, Cancellation, and Finished as the other options. Members assigns the internal team. Start Date, Deadline, Tags, and a rich text Description complete the form. A Send Project Created Email option is available before the Save button.</w:t>
      </w:r>
    </w:p>
    <w:p w14:paraId="02DD2A74">
      <w:pPr>
        <w:pStyle w:val="3"/>
        <w:jc w:val="both"/>
      </w:pPr>
      <w:r>
        <w:t>14.4 Gantt View</w:t>
      </w:r>
    </w:p>
    <w:p w14:paraId="6FF90A4D">
      <w:pPr>
        <w:spacing w:after="160"/>
        <w:jc w:val="both"/>
      </w:pPr>
      <w:r>
        <w:rPr>
          <w:b w:val="0"/>
          <w:bCs w:val="0"/>
          <w:i w:val="0"/>
          <w:iCs w:val="0"/>
        </w:rPr>
        <w:t>Switching to Gantt view displays a timeline chart. A Filter By panel offers Status and Project Member dropdowns applied through an Apply button. A view dropdown above the chart offers Days, Weeks, Months, and Years — Days and Weeks provide a close-up of the immediate schedule, while Months and Years give an overview of how the full project unfolds over time. A scroll bar beneath the chart moves the visible window forward or backward along the timeline.</w:t>
      </w:r>
    </w:p>
    <w:p w14:paraId="09EF4EE9">
      <w:pPr>
        <w:pStyle w:val="2"/>
        <w:jc w:val="both"/>
      </w:pPr>
      <w:r>
        <w:t>15. Purchase Module</w:t>
      </w:r>
    </w:p>
    <w:p w14:paraId="3964ED23">
      <w:pPr>
        <w:pStyle w:val="3"/>
        <w:jc w:val="both"/>
      </w:pPr>
      <w:r>
        <w:t>15.1 Overview</w:t>
      </w:r>
    </w:p>
    <w:p w14:paraId="472BE7D5">
      <w:pPr>
        <w:spacing w:after="160"/>
        <w:jc w:val="both"/>
      </w:pPr>
      <w:r>
        <w:rPr>
          <w:b w:val="0"/>
          <w:bCs w:val="0"/>
          <w:i w:val="0"/>
          <w:iCs w:val="0"/>
        </w:rPr>
        <w:t>The Purchase module covers the complete procurement lifecycle — from defining what can be bought through to receiving goods, paying vendors, and recording adjustments. It contains twelve sub-modules that form a connected sequence rather than independent tools, and an internal settings area that must be configured before the procurement process can function correctly.</w:t>
      </w:r>
    </w:p>
    <w:p w14:paraId="7FCF8205">
      <w:pPr>
        <w:pStyle w:val="3"/>
        <w:jc w:val="both"/>
      </w:pPr>
      <w:r>
        <w:t>15.2 End-to-End Procurement Flow</w:t>
      </w:r>
    </w:p>
    <w:p w14:paraId="4B8B4AFF">
      <w:pPr>
        <w:spacing w:after="160"/>
        <w:jc w:val="both"/>
      </w:pPr>
      <w:r>
        <w:rPr>
          <w:b w:val="0"/>
          <w:bCs w:val="0"/>
          <w:i w:val="0"/>
          <w:iCs w:val="0"/>
        </w:rPr>
        <w:t>Before any procurement activity can take place, the foundational records must exist in the system. Items are created first, establishing what can be purchased. Vendors are then created, establishing who it can be purchased from. Vendor-Items links the two. A Purchase Request is raised internally, a Quotation is obtained from the vendor, a Purchase Order is issued, goods are received and a Purchase Invoice is recorded, payment follows, and a Debit Note is raised if any adjustment is needed afterward. Purchase Contracts formalize longer-term vendor arrangements, and Order Returns handle goods sent back. Reports surface the data from all of this for analysis and decision-making.</w:t>
      </w:r>
    </w:p>
    <w:p w14:paraId="2DE9467B">
      <w:pPr>
        <w:pStyle w:val="3"/>
        <w:jc w:val="both"/>
      </w:pPr>
      <w:r>
        <w:t>15.3 Purchase Items</w:t>
      </w:r>
    </w:p>
    <w:p w14:paraId="69921690">
      <w:pPr>
        <w:spacing w:after="160"/>
        <w:jc w:val="both"/>
      </w:pPr>
      <w:r>
        <w:rPr>
          <w:b w:val="0"/>
          <w:bCs w:val="0"/>
          <w:i w:val="0"/>
          <w:iCs w:val="0"/>
        </w:rPr>
        <w:t>Items is the master catalogue for procurement. The list screen shows four buttons — Add (single item), Import Items (bulk upload from Excel), Export, and Bulk Actions — and a table listing Images, Commodity Code, Commodity Name, Groups, Unit, Rate, Purchase Price, Tax, From Vendor, and Actions, with View, Edit, and Delete quick links beneath each code.</w:t>
      </w:r>
    </w:p>
    <w:p w14:paraId="5BCE57AE">
      <w:pPr>
        <w:spacing w:after="160"/>
        <w:jc w:val="both"/>
      </w:pPr>
      <w:r>
        <w:rPr>
          <w:b w:val="0"/>
          <w:bCs w:val="0"/>
          <w:i w:val="0"/>
          <w:iCs w:val="0"/>
        </w:rPr>
        <w:t>The Add Item popup requires Commodity Code, Rate, and Units. Additional fields include Commodity Name, Barcode, SKU Code, SKU Name, a Descriptions box, Commodity Group, Sub Group (available only once a Group is selected), Purchase Price, Tax 1 and Tax 2, and Attach Images. Import Items follows a download-sample-and-fill workflow, requiring Commodity Code, Name, and Purchase Price as mandatory columns. Items entered here become available as selectable options across Quotations, Purchase Orders, and Invoices, ensuring consistent naming, pricing, and tax treatment throughout the system.</w:t>
      </w:r>
    </w:p>
    <w:p w14:paraId="38D0742A">
      <w:pPr>
        <w:pStyle w:val="3"/>
        <w:jc w:val="both"/>
      </w:pPr>
      <w:r>
        <w:t>15.4 Vendors</w:t>
      </w:r>
    </w:p>
    <w:p w14:paraId="1E807AE0">
      <w:pPr>
        <w:spacing w:after="160"/>
        <w:jc w:val="both"/>
      </w:pPr>
      <w:r>
        <w:rPr>
          <w:b w:val="0"/>
          <w:bCs w:val="0"/>
          <w:i w:val="0"/>
          <w:iCs w:val="0"/>
        </w:rPr>
        <w:t>Vendors is the master record of every supplier. The list screen has three buttons — New Vendor, Import Vendors, and Vendor's Contacts — and a table showing Company, Primary Contact, Email, Phone, Vendor Category, Active, and Date Created. The Active toggle allows a vendor to be switched off without deletion.</w:t>
      </w:r>
    </w:p>
    <w:p w14:paraId="56816803">
      <w:pPr>
        <w:spacing w:after="160"/>
        <w:jc w:val="both"/>
      </w:pPr>
      <w:r>
        <w:rPr>
          <w:b w:val="0"/>
          <w:bCs w:val="0"/>
          <w:i w:val="0"/>
          <w:iCs w:val="0"/>
        </w:rPr>
        <w:t>The New Vendor form has three tabs. Vendor Detail requires Vendor Code and Company, with optional VAT, Phone, Website, Category, Currency, Language, Address, Bank Detail, and Payment Terms. Billing &amp; Shipping holds separate billing and shipping address sections with a Copy Billing Address shortcut. Return Policies defines how many days a return can be requested, any applicable return fee, and a full written policy text. Save creates the vendor; Save and Create Contact immediately opens a contact creation step. Vendor's Contacts is a centralized table of all contacts across all vendors showing Name, Email, Company, Phone, and Position.</w:t>
      </w:r>
    </w:p>
    <w:p w14:paraId="2FED9B83">
      <w:pPr>
        <w:pStyle w:val="3"/>
        <w:jc w:val="both"/>
      </w:pPr>
      <w:r>
        <w:t>15.5 Vendor-Items</w:t>
      </w:r>
    </w:p>
    <w:p w14:paraId="6226712F">
      <w:pPr>
        <w:spacing w:after="160"/>
        <w:jc w:val="both"/>
      </w:pPr>
      <w:r>
        <w:rPr>
          <w:b w:val="0"/>
          <w:bCs w:val="0"/>
          <w:i w:val="0"/>
          <w:iCs w:val="0"/>
        </w:rPr>
        <w:t>This sub-module formally links items to the vendors who supply them. Filtering is available by Vendor, Group Item, and Item. No records existed at the time of review since no vendors or items had been created at that point. The Group Item dropdown already shows predefined categories, while the Item and Vendor dropdowns populate automatically as records are created in their respective sub-modules.</w:t>
      </w:r>
    </w:p>
    <w:p w14:paraId="324FFA0E">
      <w:pPr>
        <w:pStyle w:val="3"/>
        <w:jc w:val="both"/>
      </w:pPr>
      <w:r>
        <w:t>15.6 Purchase Request</w:t>
      </w:r>
    </w:p>
    <w:p w14:paraId="25122237">
      <w:pPr>
        <w:spacing w:after="160"/>
        <w:jc w:val="both"/>
      </w:pPr>
      <w:r>
        <w:rPr>
          <w:b w:val="0"/>
          <w:bCs w:val="0"/>
          <w:i w:val="0"/>
          <w:iCs w:val="0"/>
        </w:rPr>
        <w:t>A Purchase Request is the internal step where a staff member formally requests something to be bought before any vendor is approached. The form fields are Purchase Request Code (auto-generated), Purchase Request Name, Project, Sales Estimate, Department, Sales Invoice, Type, Requester, Currency, Share to Vendors, and Description. Type offers OPEX or CAPEX to classify the request by expenditure type. The Department dropdown depends on departments being configured elsewhere — it was empty at the time of testing. The Items section draws from the Items catalogue, with Quantity, Unit Price, and Tax enterable per line and Subtotal and Total calculated automatically.</w:t>
      </w:r>
    </w:p>
    <w:p w14:paraId="634C8532">
      <w:pPr>
        <w:pStyle w:val="3"/>
        <w:jc w:val="both"/>
      </w:pPr>
      <w:r>
        <w:t>15.7 Quotations</w:t>
      </w:r>
    </w:p>
    <w:p w14:paraId="7897CAC5">
      <w:pPr>
        <w:spacing w:after="160"/>
        <w:jc w:val="both"/>
      </w:pPr>
      <w:r>
        <w:rPr>
          <w:b w:val="0"/>
          <w:bCs w:val="0"/>
          <w:i w:val="0"/>
          <w:iCs w:val="0"/>
        </w:rPr>
        <w:t>Quotations, referred to in the interface as Purchase Estimates, record vendor price quotes received in response to a purchase request. Filtering is by Purchase Request and Vendor. The creation form requires Vendor, Purchase Request, Currency, Estimate Date, Estimate Number (auto-generated), Buyer (pre-filled with the logged-in user), Expiry Date, and Discount Type. The Items section allows Unit Price, Quantity, Tax, Discount, and Shipping Fee per line, with Subtotal, Total Discount, and Grand Total calculated automatically. Vendor Note and Terms &amp; Conditions fields are also included.</w:t>
      </w:r>
    </w:p>
    <w:p w14:paraId="7BE78168">
      <w:pPr>
        <w:pStyle w:val="3"/>
        <w:jc w:val="both"/>
      </w:pPr>
      <w:r>
        <w:t>15.8 Purchase Orders</w:t>
      </w:r>
    </w:p>
    <w:p w14:paraId="54706640">
      <w:pPr>
        <w:spacing w:after="160"/>
        <w:jc w:val="both"/>
      </w:pPr>
      <w:r>
        <w:rPr>
          <w:b w:val="0"/>
          <w:bCs w:val="0"/>
          <w:i w:val="0"/>
          <w:iCs w:val="0"/>
        </w:rPr>
        <w:t>Purchase Orders formally commit the business to buying from a chosen vendor after a quotation has been accepted. The list includes extensive filtering and each record shows Purchase Order Number, Vendor, Order Date, Type, Project, Department, PO Description, PO Value, Tax Value, PO Value Including Tax, Approval Status, Delivery Date, Delivery Status, and Payment Status. A Convert to Expense option allows completed purchase orders to be turned into expense records directly.</w:t>
      </w:r>
    </w:p>
    <w:p w14:paraId="6A0B9468">
      <w:pPr>
        <w:spacing w:after="160"/>
        <w:jc w:val="both"/>
      </w:pPr>
      <w:r>
        <w:rPr>
          <w:b w:val="0"/>
          <w:bCs w:val="0"/>
          <w:i w:val="0"/>
          <w:iCs w:val="0"/>
        </w:rPr>
        <w:t>The General Information tab of the creation form includes PO Description, PO Number (auto-generated), Vendor, Purchase Request, Currency, Order Date, Department, Customer, Project, Type, Person in Charge, Sales Invoice, Delivery Date, Discount Type, and Tags. The Items section mirrors the Quotations structure. The Shipping Information tab captures delivery address details — Address, City, State, Country Code, ZIP, and Country — separately from the commercial information.</w:t>
      </w:r>
    </w:p>
    <w:p w14:paraId="52273231">
      <w:pPr>
        <w:pStyle w:val="3"/>
        <w:jc w:val="both"/>
      </w:pPr>
      <w:r>
        <w:t>15.9 Order Returns</w:t>
      </w:r>
    </w:p>
    <w:p w14:paraId="4F3B543E">
      <w:pPr>
        <w:spacing w:after="160"/>
        <w:jc w:val="both"/>
      </w:pPr>
      <w:r>
        <w:rPr>
          <w:b w:val="0"/>
          <w:bCs w:val="0"/>
          <w:i w:val="0"/>
          <w:iCs w:val="0"/>
        </w:rPr>
        <w:t>Order Returns records goods being sent back to vendors. The list filters by From Date, To Date, Vendor, and Status. Table columns are Order Return Number, Vendor, Total Amount, Discount Total, Total After Discount, Date Created, and Status. The creation form links the return to an existing Purchase Order and Vendor, with an auto-generated Order Return Number. The Items section lists what is being returned with Quantity, Purchase Price, Subtotal, Tax, Discount, and Total Payment per line.</w:t>
      </w:r>
    </w:p>
    <w:p w14:paraId="737EC307">
      <w:pPr>
        <w:pStyle w:val="3"/>
        <w:jc w:val="both"/>
      </w:pPr>
      <w:r>
        <w:t>15.10 Purchase Contracts</w:t>
      </w:r>
    </w:p>
    <w:p w14:paraId="4A1A32A6">
      <w:pPr>
        <w:spacing w:after="160"/>
        <w:jc w:val="both"/>
      </w:pPr>
      <w:r>
        <w:rPr>
          <w:b w:val="0"/>
          <w:bCs w:val="0"/>
          <w:i w:val="0"/>
          <w:iCs w:val="0"/>
        </w:rPr>
        <w:t>Purchase Contracts manages vendor agreements specifically, separate from the customer-facing Contracts module reviewed earlier. Filtering is by Vendor, Department, and Project. Table columns include Department, Project, Service Category, Vendor, Contract Description, Contract Value, Payment Amount, Payment Cycle, Payment Terms, Start Date, End Date, and Status. The creation form includes Contract Description, Service Category, Vendor, Purchase Order, Project, Department, Start Date, End Date, Payment Terms, Payment Amount, Contract Value, Payment Cycle, Signed Status, Signed Date, Attachments, and Description.</w:t>
      </w:r>
    </w:p>
    <w:p w14:paraId="3FB8A5F7">
      <w:pPr>
        <w:pStyle w:val="3"/>
        <w:jc w:val="both"/>
      </w:pPr>
      <w:r>
        <w:t>15.11 Debit Notes</w:t>
      </w:r>
    </w:p>
    <w:p w14:paraId="3E3C7149">
      <w:pPr>
        <w:spacing w:after="160"/>
        <w:jc w:val="both"/>
      </w:pPr>
      <w:r>
        <w:rPr>
          <w:b w:val="0"/>
          <w:bCs w:val="0"/>
          <w:i w:val="0"/>
          <w:iCs w:val="0"/>
        </w:rPr>
        <w:t>A Debit Note is the business's claim against a vendor — raised when a vendor has overcharged, or when goods have been returned and a refund or credit is owed. It is the procurement-side equivalent of the Sales module's Credit Note. The list shows Debit Note Number, Date, Vendors, Status, Reference #, Amount, and Remaining Amount, with Status reflecting Unpaid, Partially Applied, or Paid.</w:t>
      </w:r>
    </w:p>
    <w:p w14:paraId="108F28F1">
      <w:pPr>
        <w:spacing w:after="160"/>
        <w:jc w:val="both"/>
      </w:pPr>
      <w:r>
        <w:rPr>
          <w:b w:val="0"/>
          <w:bCs w:val="0"/>
          <w:i w:val="0"/>
          <w:iCs w:val="0"/>
        </w:rPr>
        <w:t>The creation form requires a Vendor selection, with Currency, Discount Type, Reference #, and Admin Note also available. Bill To and Ship To addresses pull from the vendor's saved profile automatically. Debit Note Number is auto-generated in a format such as KOT-DN 000001. The item table is where the claim is itemized, with Subtotal, Discount, and Adjustment combining into a Total automatically.</w:t>
      </w:r>
    </w:p>
    <w:p w14:paraId="5153D6B6">
      <w:pPr>
        <w:pStyle w:val="3"/>
        <w:jc w:val="both"/>
      </w:pPr>
      <w:r>
        <w:t>15.12 Purchase Invoices</w:t>
      </w:r>
    </w:p>
    <w:p w14:paraId="5AD13EA8">
      <w:pPr>
        <w:spacing w:after="160"/>
        <w:jc w:val="both"/>
      </w:pPr>
      <w:r>
        <w:rPr>
          <w:b w:val="0"/>
          <w:bCs w:val="0"/>
          <w:i w:val="0"/>
          <w:iCs w:val="0"/>
        </w:rPr>
        <w:t>Purchase Invoices records a vendor's actual bill once goods or services have been delivered. Invoice Code and Invoice Number are both auto-generated. Vendor is required and auto-fills address details on selection. Linking a Purchase Order pulls the order's items, quantities, and rates directly into the invoice, supporting three-way matching between what was ordered and what is being billed. Invoice Date and Due Date, Currency (PKR or USD), Recurring Invoice toggle, Transaction ID and Date for pre-made payments, Discount Type, Attachments, and Tags are all available.</w:t>
      </w:r>
    </w:p>
    <w:p w14:paraId="7D2F9837">
      <w:pPr>
        <w:spacing w:after="160"/>
        <w:jc w:val="both"/>
      </w:pPr>
      <w:r>
        <w:rPr>
          <w:b w:val="0"/>
          <w:bCs w:val="0"/>
          <w:i w:val="0"/>
          <w:iCs w:val="0"/>
        </w:rPr>
        <w:t>The item table columns are Item, Item Description, Unit Price, Quantity, Tax, Tax Value, Subtotal After Tax, Discount %, Discount Amount, and Total. Admin Note is internal only; Vendor Note appears on the PDF sent to the vendor. This module establishes the accounts payable record, and its payment status defaults to Unpaid until payment is recorded.</w:t>
      </w:r>
    </w:p>
    <w:p w14:paraId="6AD49047">
      <w:pPr>
        <w:pStyle w:val="3"/>
        <w:jc w:val="both"/>
      </w:pPr>
      <w:r>
        <w:t>15.13 Purchase Reports</w:t>
      </w:r>
    </w:p>
    <w:p w14:paraId="0660B915">
      <w:pPr>
        <w:spacing w:after="160"/>
        <w:jc w:val="both"/>
      </w:pPr>
      <w:r>
        <w:rPr>
          <w:b w:val="0"/>
          <w:bCs w:val="0"/>
          <w:i w:val="0"/>
          <w:iCs w:val="0"/>
        </w:rPr>
        <w:t>The Reports sub-module analyses data from across Purchase. The screen has three columns — a Report by Table panel on the left, a Charts Based Report panel in the centre, and a Filters panel on the right for period and currency control.</w:t>
      </w:r>
    </w:p>
    <w:p w14:paraId="3A19C555">
      <w:pPr>
        <w:spacing w:after="160"/>
        <w:jc w:val="both"/>
      </w:pPr>
      <w:r>
        <w:rPr>
          <w:b w:val="0"/>
          <w:bCs w:val="0"/>
          <w:i w:val="0"/>
          <w:iCs w:val="0"/>
        </w:rPr>
        <w:t>The four table-based reports are: Cost of Import Goods for Each Item, showing the landed cost per unit including price, tax, and charges divided by quantity; PO Voucher Report, showing the approval, delivery, and payment status of each purchase order; Purchase Order Report, totalling PO Value, Tax Value, and PO Value Including Tax; and Purchase Invoices Report, showing invoiced amounts and payment status.</w:t>
      </w:r>
    </w:p>
    <w:p w14:paraId="1CE37696">
      <w:pPr>
        <w:spacing w:after="160"/>
        <w:jc w:val="both"/>
      </w:pPr>
      <w:r>
        <w:rPr>
          <w:b w:val="0"/>
          <w:bCs w:val="0"/>
          <w:i w:val="0"/>
          <w:iCs w:val="0"/>
        </w:rPr>
        <w:t>The two charts are: Purchase Statistics by Number of Purchase Orders, a bar chart of order count by month; and Purchase Statistics by Cost, a bar chart of total order value by month in PKR, EUR, or USD. Each chart supports full screen, print, PNG/JPEG, PDF, and SVG export from a three-line menu in its top right corner.</w:t>
      </w:r>
    </w:p>
    <w:p w14:paraId="52045EA3">
      <w:pPr>
        <w:pStyle w:val="3"/>
        <w:jc w:val="both"/>
      </w:pPr>
      <w:r>
        <w:t>15.14 Purchase Settings</w:t>
      </w:r>
    </w:p>
    <w:p w14:paraId="2F20CB8F">
      <w:pPr>
        <w:spacing w:after="160"/>
        <w:jc w:val="both"/>
      </w:pPr>
      <w:r>
        <w:rPr>
          <w:b w:val="0"/>
          <w:bCs w:val="0"/>
          <w:i w:val="0"/>
          <w:iCs w:val="0"/>
        </w:rPr>
        <w:t>Purchase Settings is the configuration layer for the entire module, organized into three functional groups. Data Setup covers General Settings (base currency, decimal places, and company information printed on purchase documents), Units, Commodity Group and Sub Group, and Vendor Category. Rules and Process covers Purchase Options (governing whether a purchase order can be edited after a goods receipt note has been created against it) and Approval (configuring sign-off requirements, approvers, and value thresholds). Security and Documents covers Permissions (View, Create, Edit, Delete, and Approve per role within Purchase), Order Return numbering, and Currency Rates with live exchange rate auto-fetching and a historical log.</w:t>
      </w:r>
    </w:p>
    <w:p w14:paraId="108C3506">
      <w:pPr>
        <w:pStyle w:val="2"/>
        <w:jc w:val="both"/>
      </w:pPr>
      <w:r>
        <w:t>16. Tasks Module</w:t>
      </w:r>
    </w:p>
    <w:p w14:paraId="1CBE2A81">
      <w:pPr>
        <w:pStyle w:val="3"/>
        <w:jc w:val="both"/>
      </w:pPr>
      <w:r>
        <w:t>16.1 Purpose</w:t>
      </w:r>
    </w:p>
    <w:p w14:paraId="100E31B0">
      <w:pPr>
        <w:spacing w:after="160"/>
        <w:jc w:val="both"/>
      </w:pPr>
      <w:r>
        <w:rPr>
          <w:b w:val="0"/>
          <w:bCs w:val="0"/>
          <w:i w:val="0"/>
          <w:iCs w:val="0"/>
        </w:rPr>
        <w:t>The Tasks module is the operational backbone of day-to-day work management within Deal Flow. It tracks who is doing what, by when, and at what stage — providing both a detailed list view for management and a visual Kanban board for teams actively moving work forward. Unlike projects, which represent large client engagements, tasks are the individual units of work that exist both inside and outside projects.</w:t>
      </w:r>
    </w:p>
    <w:p w14:paraId="2CF216D2">
      <w:pPr>
        <w:pStyle w:val="3"/>
        <w:jc w:val="both"/>
      </w:pPr>
      <w:r>
        <w:t>16.2 Dashboard — Pipeline Overview</w:t>
      </w:r>
    </w:p>
    <w:p w14:paraId="0F11C757">
      <w:pPr>
        <w:spacing w:after="160"/>
        <w:jc w:val="both"/>
      </w:pPr>
      <w:r>
        <w:rPr>
          <w:b w:val="0"/>
          <w:bCs w:val="0"/>
          <w:i w:val="0"/>
          <w:iCs w:val="0"/>
        </w:rPr>
        <w:t>At the top of the Tasks screen sit five status cards forming a visual pipeline of all tasks in the system. Not Started shows tasks that have been created but not yet picked up — at the time of review this showed zero tasks with zero assigned to the logged-in user. In Progress showed six tasks in the system, one of which was assigned to the current user, making it the most active stage. Testing showed zero tasks, representing work that has been completed and is awaiting quality review. Awaiting Feedback showed zero tasks, representing work pending a response or approval from a client or manager. Complete showed one task that had been fully closed.</w:t>
      </w:r>
    </w:p>
    <w:p w14:paraId="55421992">
      <w:pPr>
        <w:pStyle w:val="3"/>
        <w:jc w:val="both"/>
      </w:pPr>
      <w:r>
        <w:t>16.3 Top Bar Controls</w:t>
      </w:r>
    </w:p>
    <w:p w14:paraId="262D389F">
      <w:pPr>
        <w:spacing w:after="160"/>
        <w:jc w:val="both"/>
      </w:pPr>
      <w:r>
        <w:rPr>
          <w:b w:val="0"/>
          <w:bCs w:val="0"/>
          <w:i w:val="0"/>
          <w:iCs w:val="0"/>
        </w:rPr>
        <w:t>New Task opens the task creation form. The List/Kanban toggle switches between a table view and a card board view. Filters allows the visible tasks to be narrowed by criteria such as Assigned to Me, High Priority, or Due This Week. Export downloads the current view to Excel. Bulk Actions allows multiple tasks to be selected and then acted upon together.</w:t>
      </w:r>
    </w:p>
    <w:p w14:paraId="2E3EC105">
      <w:pPr>
        <w:pStyle w:val="3"/>
        <w:jc w:val="both"/>
      </w:pPr>
      <w:r>
        <w:t>16.4 List View — Table Columns</w:t>
      </w:r>
    </w:p>
    <w:p w14:paraId="52FA1854">
      <w:pPr>
        <w:spacing w:after="160"/>
        <w:jc w:val="both"/>
      </w:pPr>
      <w:r>
        <w:rPr>
          <w:b w:val="0"/>
          <w:bCs w:val="0"/>
          <w:i w:val="0"/>
          <w:iCs w:val="0"/>
        </w:rPr>
        <w:t>The table lists every task with the following columns: a system-generated ID number (#); Name, which when hovered reveals quick links for Start Timer, Edit, and Delete; Status as a dropdown that can be changed inline; Start Date; Due Date; Assigned To; Tags; and Priority as a colour-coded dropdown showing Low, Medium, High, or Urgent.</w:t>
      </w:r>
    </w:p>
    <w:p w14:paraId="185AF859">
      <w:pPr>
        <w:pStyle w:val="3"/>
        <w:jc w:val="both"/>
      </w:pPr>
      <w:r>
        <w:t>16.5 Kanban View</w:t>
      </w:r>
    </w:p>
    <w:p w14:paraId="72335FB6">
      <w:pPr>
        <w:spacing w:after="160"/>
        <w:jc w:val="both"/>
      </w:pPr>
      <w:r>
        <w:rPr>
          <w:b w:val="0"/>
          <w:bCs w:val="0"/>
          <w:i w:val="0"/>
          <w:iCs w:val="0"/>
        </w:rPr>
        <w:t>The Kanban view presents the same tasks organized into five vertical columns, one per status stage: Not Started, In Progress, Testing, Awaiting Feedback, and Complete. Each card shows the task title, due date, the assignee's profile picture, and icons indicating whether comments or files are attached. Cards highlighted in pink indicate that the due date is approaching or has passed.</w:t>
      </w:r>
    </w:p>
    <w:p w14:paraId="4AAA6226">
      <w:pPr>
        <w:pStyle w:val="3"/>
        <w:jc w:val="both"/>
      </w:pPr>
      <w:r>
        <w:t>16.6 Creating a New Task</w:t>
      </w:r>
    </w:p>
    <w:p w14:paraId="0D72BEE0">
      <w:pPr>
        <w:spacing w:after="160"/>
        <w:jc w:val="both"/>
      </w:pPr>
      <w:r>
        <w:rPr>
          <w:b w:val="0"/>
          <w:bCs w:val="0"/>
          <w:i w:val="0"/>
          <w:iCs w:val="0"/>
        </w:rPr>
        <w:t>The New Task form is more detailed than most creation forms in the system. At the top are two global toggles: Public, which makes the task visible to all staff rather than only the assignee and followers, and Billable, which means logged time will be charged to the client at the Hourly Rate entered below it.</w:t>
      </w:r>
    </w:p>
    <w:p w14:paraId="3DBF58D5">
      <w:pPr>
        <w:spacing w:after="160"/>
        <w:jc w:val="both"/>
      </w:pPr>
      <w:r>
        <w:rPr>
          <w:b w:val="0"/>
          <w:bCs w:val="0"/>
          <w:i w:val="0"/>
          <w:iCs w:val="0"/>
        </w:rPr>
        <w:t>The required fields are Subject and Start Date. Due Date, Priority, and Hourly Rate (visible only when Billable is on) round out the basic detail. The Repeat Every field enables recurring tasks. Related To links the task to a specific record in another module. Assignees are the staff members responsible for completing the task, while Followers receive notifications but are not doing the work themselves.</w:t>
      </w:r>
    </w:p>
    <w:p w14:paraId="75A989E0">
      <w:pPr>
        <w:pStyle w:val="3"/>
        <w:jc w:val="both"/>
      </w:pPr>
      <w:r>
        <w:t>16.7 User Flow — End to End</w:t>
      </w:r>
    </w:p>
    <w:p w14:paraId="38CBCBDD">
      <w:pPr>
        <w:spacing w:after="160"/>
        <w:jc w:val="both"/>
      </w:pPr>
      <w:r>
        <w:rPr>
          <w:b w:val="0"/>
          <w:bCs w:val="0"/>
          <w:i w:val="0"/>
          <w:iCs w:val="0"/>
        </w:rPr>
        <w:t>A task begins when someone clicks New Task and fills in the subject, assignee, due date, and priority. The task appears in the assignee's My Tasks section on the dashboard and in the Not Started column of the Kanban board. The assignee moves it to In Progress when work begins. If review is needed, it moves to Testing, then Awaiting Feedback if a client response is needed, and finally Complete when done.</w:t>
      </w:r>
    </w:p>
    <w:p w14:paraId="1BB1BF2A">
      <w:pPr>
        <w:pStyle w:val="3"/>
        <w:jc w:val="both"/>
      </w:pPr>
      <w:r>
        <w:t>16.8 Key Business Rules</w:t>
      </w:r>
    </w:p>
    <w:p w14:paraId="11003D28">
      <w:pPr>
        <w:pStyle w:val="16"/>
        <w:numPr>
          <w:ilvl w:val="0"/>
          <w:numId w:val="1"/>
        </w:numPr>
        <w:spacing w:after="80"/>
        <w:jc w:val="both"/>
      </w:pPr>
      <w:r>
        <w:t>Every task should have an assignee — a task with no Assigned To field has no owner and is at risk of being missed</w:t>
      </w:r>
    </w:p>
    <w:p w14:paraId="622D5696">
      <w:pPr>
        <w:pStyle w:val="16"/>
        <w:numPr>
          <w:ilvl w:val="0"/>
          <w:numId w:val="1"/>
        </w:numPr>
        <w:spacing w:after="80"/>
        <w:jc w:val="both"/>
      </w:pPr>
      <w:r>
        <w:t>Every task should have a Due Date — without one, Priority Urgent is meaningless</w:t>
      </w:r>
    </w:p>
    <w:p w14:paraId="61FB2335">
      <w:pPr>
        <w:pStyle w:val="16"/>
        <w:numPr>
          <w:ilvl w:val="0"/>
          <w:numId w:val="1"/>
        </w:numPr>
        <w:spacing w:after="80"/>
        <w:jc w:val="both"/>
      </w:pPr>
      <w:r>
        <w:t>Priority levels should be used conservatively — if everything is marked Urgent, the designation loses all meaning</w:t>
      </w:r>
    </w:p>
    <w:p w14:paraId="1ACA517C">
      <w:pPr>
        <w:pStyle w:val="16"/>
        <w:numPr>
          <w:ilvl w:val="0"/>
          <w:numId w:val="1"/>
        </w:numPr>
        <w:spacing w:after="80"/>
        <w:jc w:val="both"/>
      </w:pPr>
      <w:r>
        <w:t>Repeat Every is particularly powerful for recurring operational tasks such as weekly reports or monthly invoicing reminders</w:t>
      </w:r>
    </w:p>
    <w:p w14:paraId="25D4A843">
      <w:pPr>
        <w:pStyle w:val="16"/>
        <w:numPr>
          <w:ilvl w:val="0"/>
          <w:numId w:val="1"/>
        </w:numPr>
        <w:spacing w:after="80"/>
        <w:jc w:val="both"/>
      </w:pPr>
      <w:r>
        <w:t>Related To ensures tasks appear in the relevant module's record, making it easy to see all open work tied to a specific customer or project</w:t>
      </w:r>
    </w:p>
    <w:p w14:paraId="15F46576">
      <w:pPr>
        <w:pStyle w:val="2"/>
        <w:jc w:val="both"/>
      </w:pPr>
      <w:r>
        <w:t>17. Support Module</w:t>
      </w:r>
    </w:p>
    <w:p w14:paraId="55CD8D38">
      <w:pPr>
        <w:pStyle w:val="3"/>
        <w:jc w:val="both"/>
      </w:pPr>
      <w:r>
        <w:t>17.1 Purpose</w:t>
      </w:r>
    </w:p>
    <w:p w14:paraId="7398BE49">
      <w:pPr>
        <w:spacing w:after="160"/>
        <w:jc w:val="both"/>
      </w:pPr>
      <w:r>
        <w:rPr>
          <w:b w:val="0"/>
          <w:bCs w:val="0"/>
          <w:i w:val="0"/>
          <w:iCs w:val="0"/>
        </w:rPr>
        <w:t>The Support module manages customer service interactions through a structured ticketing system. When a customer has a problem, question, or request, a ticket is raised — either by a staff member on the customer's behalf, or directly by the customer through the client portal. That ticket is then tracked through a defined lifecycle until the issue is resolved and the ticket is closed.</w:t>
      </w:r>
    </w:p>
    <w:p w14:paraId="4B307DB0">
      <w:pPr>
        <w:pStyle w:val="3"/>
        <w:jc w:val="both"/>
      </w:pPr>
      <w:r>
        <w:t>17.2 Tickets List Screen</w:t>
      </w:r>
    </w:p>
    <w:p w14:paraId="1C620F21">
      <w:pPr>
        <w:spacing w:after="160"/>
        <w:jc w:val="both"/>
      </w:pPr>
      <w:r>
        <w:rPr>
          <w:b w:val="0"/>
          <w:bCs w:val="0"/>
          <w:i w:val="0"/>
          <w:iCs w:val="0"/>
        </w:rPr>
        <w:t>Five status counters sit at the top of the screen: Open, In Progress, Answered, On Hold, and Closed. Below are action buttons: New Ticket, Weekly Stats to open a graph of ticket activity across the current week, Export, Bulk Actions, and Filters.</w:t>
      </w:r>
    </w:p>
    <w:p w14:paraId="75F66F3E">
      <w:pPr>
        <w:pStyle w:val="3"/>
        <w:jc w:val="both"/>
      </w:pPr>
      <w:r>
        <w:t>17.3 Creating a New Ticket</w:t>
      </w:r>
    </w:p>
    <w:p w14:paraId="4D8E9328">
      <w:pPr>
        <w:spacing w:after="160"/>
        <w:jc w:val="both"/>
      </w:pPr>
      <w:r>
        <w:rPr>
          <w:b w:val="0"/>
          <w:bCs w:val="0"/>
          <w:i w:val="0"/>
          <w:iCs w:val="0"/>
        </w:rPr>
        <w:t>The New Ticket form captures Subject, Tags, Contact (a type-ahead search pulling from existing customer contacts), Assign, Name and Email of the submitter, Department, CC, Priority (Low, Medium, or High — Urgent is not available in this module unlike in Tasks), and Service. The ticket body uses a rich text editor and also provides a Predefined Reply option, a Knowledge Base Link option, and an Attachment option.</w:t>
      </w:r>
    </w:p>
    <w:p w14:paraId="2076C6F6">
      <w:pPr>
        <w:pStyle w:val="3"/>
        <w:jc w:val="both"/>
      </w:pPr>
      <w:r>
        <w:t>17.4 User Flow — End to End</w:t>
      </w:r>
    </w:p>
    <w:p w14:paraId="4AA1FD47">
      <w:pPr>
        <w:spacing w:after="160"/>
        <w:jc w:val="both"/>
      </w:pPr>
      <w:r>
        <w:rPr>
          <w:b w:val="0"/>
          <w:bCs w:val="0"/>
          <w:i w:val="0"/>
          <w:iCs w:val="0"/>
        </w:rPr>
        <w:t>When a customer contacts support, a staff member opens a new ticket, fills in the subject, selects the customer contact, assigns it to the appropriate team member, sets the priority and department, and writes the initial description. The ticket enters the system with Open status. The assigned agent updates the status to In Progress and begins investigating. If a reply is sent, the status moves to Answered. If the customer replies back, the ticket automatically returns to In Progress. Work can be placed On Hold, and once fully resolved, the ticket is Closed.</w:t>
      </w:r>
    </w:p>
    <w:p w14:paraId="0F7F068B">
      <w:pPr>
        <w:pStyle w:val="2"/>
        <w:jc w:val="both"/>
      </w:pPr>
      <w:r>
        <w:t>18. Leads Module</w:t>
      </w:r>
    </w:p>
    <w:p w14:paraId="3E1041C3">
      <w:pPr>
        <w:pStyle w:val="3"/>
        <w:jc w:val="both"/>
      </w:pPr>
      <w:r>
        <w:t>18.1 Purpose</w:t>
      </w:r>
    </w:p>
    <w:p w14:paraId="75A26548">
      <w:pPr>
        <w:spacing w:after="160"/>
        <w:jc w:val="both"/>
      </w:pPr>
      <w:r>
        <w:rPr>
          <w:b w:val="0"/>
          <w:bCs w:val="0"/>
          <w:i w:val="0"/>
          <w:iCs w:val="0"/>
        </w:rPr>
        <w:t>The Leads module captures and manages potential customers who have not yet made a purchasing commitment. A lead is someone who has shown interest — through a website form, an event, a referral, or direct outreach — but whose deal has not yet been confirmed. The module tracks each lead through a defined pipeline until they either convert into a paying customer or are marked as lost.</w:t>
      </w:r>
    </w:p>
    <w:p w14:paraId="4909179E">
      <w:pPr>
        <w:pStyle w:val="3"/>
        <w:jc w:val="both"/>
      </w:pPr>
      <w:r>
        <w:t>18.2 Prerequisite Setup</w:t>
      </w:r>
    </w:p>
    <w:p w14:paraId="6F9795B8">
      <w:pPr>
        <w:spacing w:after="160"/>
        <w:jc w:val="both"/>
      </w:pPr>
      <w:r>
        <w:rPr>
          <w:b w:val="0"/>
          <w:bCs w:val="0"/>
          <w:i w:val="0"/>
          <w:iCs w:val="0"/>
        </w:rPr>
        <w:t>Two things must exist before the Leads module functions properly: Sources, which record where each lead came from, and Statuses, which define the pipeline stages a lead moves through. At the time of review, three sources existed — Google with two leads, Facebook with one lead, and Flexstage Events with no leads yet. Two statuses existed — Customer and Event Attendees.</w:t>
      </w:r>
    </w:p>
    <w:p w14:paraId="5A859553">
      <w:pPr>
        <w:pStyle w:val="3"/>
        <w:jc w:val="both"/>
      </w:pPr>
      <w:r>
        <w:t>18.3 Two Views</w:t>
      </w:r>
    </w:p>
    <w:p w14:paraId="0E972B72">
      <w:pPr>
        <w:spacing w:after="160"/>
        <w:jc w:val="both"/>
      </w:pPr>
      <w:r>
        <w:rPr>
          <w:b w:val="0"/>
          <w:bCs w:val="0"/>
          <w:i w:val="0"/>
          <w:iCs w:val="0"/>
        </w:rPr>
        <w:t>The Leads screen offers two ways to look at the same data. List view presents all leads in a table with columns for ID, Name, Company, Lead Value, Source, Status, and date information. Kanban view presents the same leads as cards organized into columns representing each status stage. At the time of review, the Kanban board showed two columns — Event Attendees with a total value of Rs 28,00,000 and one lead card, and Customer with a total value of Rs 54,50,000 and two lead cards.</w:t>
      </w:r>
    </w:p>
    <w:p w14:paraId="75CE689A">
      <w:pPr>
        <w:pStyle w:val="3"/>
        <w:jc w:val="both"/>
      </w:pPr>
      <w:r>
        <w:t>18.4 Lead Cards on the Kanban Board</w:t>
      </w:r>
    </w:p>
    <w:p w14:paraId="655FB50A">
      <w:pPr>
        <w:spacing w:after="160"/>
        <w:jc w:val="both"/>
      </w:pPr>
      <w:r>
        <w:rPr>
          <w:b w:val="0"/>
          <w:bCs w:val="0"/>
          <w:i w:val="0"/>
          <w:iCs w:val="0"/>
        </w:rPr>
        <w:t>Three leads were visible during review. Fatima Noor was in the Event Attendees stage, sourced from Facebook, with a value of Rs 28 lakh. Ahmed Raza was in the Customer stage, sourced from Google, valued at Rs 50 lakh, and already converted. Dr Shahid Soroya was also in the Customer stage, sourced from Google, valued at Rs 4.5 lakh, and had been a customer for ten months.</w:t>
      </w:r>
    </w:p>
    <w:p w14:paraId="29495793">
      <w:pPr>
        <w:pStyle w:val="3"/>
        <w:jc w:val="both"/>
      </w:pPr>
      <w:r>
        <w:t>18.5 Creating a New Lead</w:t>
      </w:r>
    </w:p>
    <w:p w14:paraId="4FC0C2FC">
      <w:pPr>
        <w:spacing w:after="160"/>
        <w:jc w:val="both"/>
      </w:pPr>
      <w:r>
        <w:rPr>
          <w:b w:val="0"/>
          <w:bCs w:val="0"/>
          <w:i w:val="0"/>
          <w:iCs w:val="0"/>
        </w:rPr>
        <w:t>The New Lead form begins with Status and Source — both required. Assigned sets the sales staff member responsible, defaulting to the Super Admin. Name is required. Email, Phone, and Company allow contact detail to be captured. Lead Value is a numeric field for the potential deal size in Rupees. Tags allow labelling for filtering. Description is a free-text field. The Public toggle, when on, makes the lead visible to all staff; when off, only to the assigned person.</w:t>
      </w:r>
    </w:p>
    <w:p w14:paraId="123C1118">
      <w:pPr>
        <w:pStyle w:val="3"/>
        <w:jc w:val="both"/>
      </w:pPr>
      <w:r>
        <w:t>18.6 Lead Lifecycle</w:t>
      </w:r>
    </w:p>
    <w:p w14:paraId="6AC0C9A0">
      <w:pPr>
        <w:spacing w:after="160"/>
        <w:jc w:val="both"/>
      </w:pPr>
      <w:r>
        <w:rPr>
          <w:b w:val="0"/>
          <w:bCs w:val="0"/>
          <w:i w:val="0"/>
          <w:iCs w:val="0"/>
        </w:rPr>
        <w:t>A new lead enters the system with a starting status. The sales team contacts the lead, updates the status as progress is made, and ultimately either converts the lead to a customer or marks them as Lost with a note explaining why. The Convert to Customer button performs the conversion in one action — automatically creating a Customer record, a Contact, and a Company entry, meaning data does not need to be typed again.</w:t>
      </w:r>
    </w:p>
    <w:p w14:paraId="5BC258B0">
      <w:pPr>
        <w:pStyle w:val="3"/>
        <w:jc w:val="both"/>
      </w:pPr>
      <w:r>
        <w:t>18.7 Power Features</w:t>
      </w:r>
    </w:p>
    <w:p w14:paraId="0A2ECE1A">
      <w:pPr>
        <w:spacing w:after="160"/>
        <w:jc w:val="both"/>
      </w:pPr>
      <w:r>
        <w:rPr>
          <w:b w:val="0"/>
          <w:bCs w:val="0"/>
          <w:i w:val="0"/>
          <w:iCs w:val="0"/>
        </w:rPr>
        <w:t>Import Leads allows a large batch of leads to be uploaded from an Excel file in one action. The total value of all leads on the Kanban board provides an automatic sales forecast. The Convert to Customer button eliminates duplicate data entry. Switching to the Staff Report view within Reports shows what proportion of the pipeline each sales team member owns.</w:t>
      </w:r>
    </w:p>
    <w:p w14:paraId="7D908B47">
      <w:pPr>
        <w:pStyle w:val="2"/>
        <w:jc w:val="both"/>
      </w:pPr>
      <w:r>
        <w:t>19. Estimate Request Module</w:t>
      </w:r>
    </w:p>
    <w:p w14:paraId="17496E8E">
      <w:pPr>
        <w:pStyle w:val="3"/>
        <w:jc w:val="both"/>
      </w:pPr>
      <w:r>
        <w:t>19.1 Purpose</w:t>
      </w:r>
    </w:p>
    <w:p w14:paraId="562D5231">
      <w:pPr>
        <w:spacing w:after="160"/>
        <w:jc w:val="both"/>
      </w:pPr>
      <w:r>
        <w:rPr>
          <w:b w:val="0"/>
          <w:bCs w:val="0"/>
          <w:i w:val="0"/>
          <w:iCs w:val="0"/>
        </w:rPr>
        <w:t>The Estimate Request module captures pricing inquiries submitted by potential customers through a web form. Unlike a lead that a sales team member has to manually create, an estimate request comes in when the customer themselves visits the business website and fills out a form asking for a price quote — a warmer signal than a typical lead.</w:t>
      </w:r>
    </w:p>
    <w:p w14:paraId="12F0F84E">
      <w:pPr>
        <w:pStyle w:val="3"/>
        <w:jc w:val="both"/>
      </w:pPr>
      <w:r>
        <w:t>19.2 Main Table</w:t>
      </w:r>
    </w:p>
    <w:p w14:paraId="32F812F5">
      <w:pPr>
        <w:spacing w:after="160"/>
        <w:jc w:val="both"/>
      </w:pPr>
      <w:r>
        <w:rPr>
          <w:b w:val="0"/>
          <w:bCs w:val="0"/>
          <w:i w:val="0"/>
          <w:iCs w:val="0"/>
        </w:rPr>
        <w:t>The main screen shows a table with columns for ID, Email, Tags, Assigned, Status, and Created timestamp. A New Form button allows a manual estimate request to be created directly, and an Export button is available for downloading the list.</w:t>
      </w:r>
    </w:p>
    <w:p w14:paraId="2B6625D0">
      <w:pPr>
        <w:pStyle w:val="3"/>
        <w:jc w:val="both"/>
      </w:pPr>
      <w:r>
        <w:t>19.3 Creating a Form — Four Tabs</w:t>
      </w:r>
    </w:p>
    <w:p w14:paraId="6759D19B">
      <w:pPr>
        <w:spacing w:after="160"/>
        <w:jc w:val="both"/>
      </w:pPr>
      <w:r>
        <w:rPr>
          <w:b w:val="0"/>
          <w:bCs w:val="0"/>
          <w:i w:val="0"/>
          <w:iCs w:val="0"/>
        </w:rPr>
        <w:t>Clicking New Form opens a setup interface with four tabs. The General tab captures the Form Name, Language, Status (which must be Processing for the form to be live), and Responsible. The Branding tab controls the submit button's appearance. The Submission tab sets what happens after a prospect submits the form. The Notifications tab configures who receives an alert when a new submission arrives.</w:t>
      </w:r>
    </w:p>
    <w:p w14:paraId="4B4FA5C4">
      <w:pPr>
        <w:spacing w:after="160"/>
        <w:jc w:val="both"/>
      </w:pPr>
      <w:r>
        <w:rPr>
          <w:b w:val="0"/>
          <w:bCs w:val="0"/>
          <w:i w:val="0"/>
          <w:iCs w:val="0"/>
        </w:rPr>
        <w:t>After saving the General tab, the system opens the Form Builder, where specific fields are added to the form by drag-and-drop. Embedding the form on a website requires copying the embed code provided after the form is saved.</w:t>
      </w:r>
    </w:p>
    <w:p w14:paraId="337B576E">
      <w:pPr>
        <w:pStyle w:val="3"/>
        <w:jc w:val="both"/>
      </w:pPr>
      <w:r>
        <w:t>19.4 User Flow</w:t>
      </w:r>
    </w:p>
    <w:p w14:paraId="7CA7CDE6">
      <w:pPr>
        <w:spacing w:after="160"/>
        <w:jc w:val="both"/>
      </w:pPr>
      <w:r>
        <w:rPr>
          <w:b w:val="0"/>
          <w:bCs w:val="0"/>
          <w:i w:val="0"/>
          <w:iCs w:val="0"/>
        </w:rPr>
        <w:t>A website visitor fills in the form and submits it. The system creates a new row in the Estimate Request table with the submitted data, and sends an email notification. The sales team reviews the request, updates its status to Contacted, and then uses the Convert button to turn it into a Lead and open a new Estimate simultaneously.</w:t>
      </w:r>
    </w:p>
    <w:p w14:paraId="143EF912">
      <w:pPr>
        <w:pStyle w:val="3"/>
        <w:jc w:val="both"/>
      </w:pPr>
      <w:r>
        <w:t>19.5 Statuses</w:t>
      </w:r>
    </w:p>
    <w:p w14:paraId="0637C7A5">
      <w:pPr>
        <w:spacing w:after="160"/>
        <w:jc w:val="both"/>
      </w:pPr>
      <w:r>
        <w:rPr>
          <w:b w:val="0"/>
          <w:bCs w:val="0"/>
          <w:i w:val="0"/>
          <w:iCs w:val="0"/>
        </w:rPr>
        <w:t>The module ships with three default statuses: Cancelled, Processing, and Completed. New custom statuses can be added with a name, a color, and an order number, allowing a more granular pipeline to be defined.</w:t>
      </w:r>
    </w:p>
    <w:p w14:paraId="21CF0D4B">
      <w:pPr>
        <w:pStyle w:val="2"/>
        <w:jc w:val="both"/>
      </w:pPr>
      <w:r>
        <w:t>20. Knowledge Base Module</w:t>
      </w:r>
    </w:p>
    <w:p w14:paraId="37488F8F">
      <w:pPr>
        <w:pStyle w:val="3"/>
        <w:jc w:val="both"/>
      </w:pPr>
      <w:r>
        <w:t>20.1 Purpose</w:t>
      </w:r>
    </w:p>
    <w:p w14:paraId="357DDEDF">
      <w:pPr>
        <w:spacing w:after="160"/>
        <w:jc w:val="both"/>
      </w:pPr>
      <w:r>
        <w:rPr>
          <w:b w:val="0"/>
          <w:bCs w:val="0"/>
          <w:i w:val="0"/>
          <w:iCs w:val="0"/>
        </w:rPr>
        <w:t>The Knowledge Base is a self-service library of help articles that customers can search and read to solve common problems without needing to contact support. Its value is in the reduction of repetitive support tickets.</w:t>
      </w:r>
    </w:p>
    <w:p w14:paraId="00DE2713">
      <w:pPr>
        <w:pStyle w:val="3"/>
        <w:jc w:val="both"/>
      </w:pPr>
      <w:r>
        <w:t>20.2 Main Screen</w:t>
      </w:r>
    </w:p>
    <w:p w14:paraId="1FFC0D53">
      <w:pPr>
        <w:spacing w:after="160"/>
        <w:jc w:val="both"/>
      </w:pPr>
      <w:r>
        <w:rPr>
          <w:b w:val="0"/>
          <w:bCs w:val="0"/>
          <w:i w:val="0"/>
          <w:iCs w:val="0"/>
        </w:rPr>
        <w:t>The list screen shows a table of published articles with columns for Article Name, Group, and Date Published. Four controls sit above the table: New Article, Groups, View Kanban, and Export.</w:t>
      </w:r>
    </w:p>
    <w:p w14:paraId="060A6B57">
      <w:pPr>
        <w:pStyle w:val="3"/>
        <w:jc w:val="both"/>
      </w:pPr>
      <w:r>
        <w:t>20.3 Groups and Articles — The Two Pillars</w:t>
      </w:r>
    </w:p>
    <w:p w14:paraId="389D6DCA">
      <w:pPr>
        <w:spacing w:after="160"/>
        <w:jc w:val="both"/>
      </w:pPr>
      <w:r>
        <w:rPr>
          <w:b w:val="0"/>
          <w:bCs w:val="0"/>
          <w:i w:val="0"/>
          <w:iCs w:val="0"/>
        </w:rPr>
        <w:t>The Knowledge Base is built on two components that must be created in the right order. Groups are the folder or category structure. A Group must exist before any article can be saved, because the Group is a required field on the article form. Articles are the actual help pages that sit inside a Group.</w:t>
      </w:r>
    </w:p>
    <w:p w14:paraId="21841403">
      <w:pPr>
        <w:pStyle w:val="3"/>
        <w:jc w:val="both"/>
      </w:pPr>
      <w:r>
        <w:t>20.4 Writing an Article</w:t>
      </w:r>
    </w:p>
    <w:p w14:paraId="0410261A">
      <w:pPr>
        <w:spacing w:after="160"/>
        <w:jc w:val="both"/>
      </w:pPr>
      <w:r>
        <w:rPr>
          <w:b w:val="0"/>
          <w:bCs w:val="0"/>
          <w:i w:val="0"/>
          <w:iCs w:val="0"/>
        </w:rPr>
        <w:t>The New Article form requires a Subject and a Group. Two optional checkboxes modify visibility: Internal Article hides the article from the customer-facing portal, and Disabled hides the article from everyone as a draft state. The Article Description field is a rich text editor for the actual content.</w:t>
      </w:r>
    </w:p>
    <w:p w14:paraId="00AFEBC3">
      <w:pPr>
        <w:pStyle w:val="3"/>
        <w:jc w:val="both"/>
      </w:pPr>
      <w:r>
        <w:t>20.5 User Flow</w:t>
      </w:r>
    </w:p>
    <w:p w14:paraId="291B2332">
      <w:pPr>
        <w:spacing w:after="160"/>
        <w:jc w:val="both"/>
      </w:pPr>
      <w:r>
        <w:rPr>
          <w:b w:val="0"/>
          <w:bCs w:val="0"/>
          <w:i w:val="0"/>
          <w:iCs w:val="0"/>
        </w:rPr>
        <w:t>The first step is to create Groups for the categories that make sense for the business. Then articles are written one by one. Customers access the Knowledge Base through the client portal, search for a topic, and read the relevant article without needing to raise a ticket.</w:t>
      </w:r>
    </w:p>
    <w:p w14:paraId="0EE8A384">
      <w:pPr>
        <w:pStyle w:val="3"/>
        <w:jc w:val="both"/>
      </w:pPr>
      <w:r>
        <w:t>20.6 Key Principles</w:t>
      </w:r>
    </w:p>
    <w:p w14:paraId="76FF3F3E">
      <w:pPr>
        <w:pStyle w:val="16"/>
        <w:numPr>
          <w:ilvl w:val="0"/>
          <w:numId w:val="1"/>
        </w:numPr>
        <w:spacing w:after="80"/>
        <w:jc w:val="both"/>
      </w:pPr>
      <w:r>
        <w:t>A Group must be created before any article can be saved — this is a hard system rule, not a preference</w:t>
      </w:r>
    </w:p>
    <w:p w14:paraId="03B48769">
      <w:pPr>
        <w:pStyle w:val="16"/>
        <w:numPr>
          <w:ilvl w:val="0"/>
          <w:numId w:val="1"/>
        </w:numPr>
        <w:spacing w:after="80"/>
        <w:jc w:val="both"/>
      </w:pPr>
      <w:r>
        <w:t>Article titles should match the words a customer would actually search for, not internal terminology</w:t>
      </w:r>
    </w:p>
    <w:p w14:paraId="06080942">
      <w:pPr>
        <w:pStyle w:val="16"/>
        <w:numPr>
          <w:ilvl w:val="0"/>
          <w:numId w:val="1"/>
        </w:numPr>
        <w:spacing w:after="80"/>
        <w:jc w:val="both"/>
      </w:pPr>
      <w:r>
        <w:t>Short paragraphs and numbered steps are far more effective than long blocks of text</w:t>
      </w:r>
    </w:p>
    <w:p w14:paraId="3F01A204">
      <w:pPr>
        <w:pStyle w:val="16"/>
        <w:numPr>
          <w:ilvl w:val="0"/>
          <w:numId w:val="1"/>
        </w:numPr>
        <w:spacing w:after="80"/>
        <w:jc w:val="both"/>
      </w:pPr>
      <w:r>
        <w:t>Articles marked Internal are only for staff use and will never be shown to customers</w:t>
      </w:r>
    </w:p>
    <w:p w14:paraId="6D858DFD">
      <w:pPr>
        <w:pStyle w:val="16"/>
        <w:numPr>
          <w:ilvl w:val="0"/>
          <w:numId w:val="1"/>
        </w:numPr>
        <w:spacing w:after="80"/>
        <w:jc w:val="both"/>
      </w:pPr>
      <w:r>
        <w:t>The Kanban view is the most efficient way to manage a large content library</w:t>
      </w:r>
    </w:p>
    <w:p w14:paraId="0E1F0B93">
      <w:pPr>
        <w:pStyle w:val="2"/>
        <w:jc w:val="both"/>
      </w:pPr>
      <w:r>
        <w:t>21. Utilities Module</w:t>
      </w:r>
    </w:p>
    <w:p w14:paraId="72F46662">
      <w:pPr>
        <w:pStyle w:val="3"/>
        <w:jc w:val="both"/>
      </w:pPr>
      <w:r>
        <w:t>21.1 Purpose</w:t>
      </w:r>
    </w:p>
    <w:p w14:paraId="3F2A83E9">
      <w:pPr>
        <w:spacing w:after="160"/>
        <w:jc w:val="both"/>
      </w:pPr>
      <w:r>
        <w:rPr>
          <w:b w:val="0"/>
          <w:bCs w:val="0"/>
          <w:i w:val="0"/>
          <w:iCs w:val="0"/>
        </w:rPr>
        <w:t>The Utilities module contains a collection of operational and administrative tools that do not belong neatly in any single business module but support the system as a whole. It includes tools for tracking staff activity, collecting feedback, sending bulk emails, protecting data, and debugging communication issues.</w:t>
      </w:r>
    </w:p>
    <w:p w14:paraId="11955258">
      <w:pPr>
        <w:pStyle w:val="3"/>
        <w:jc w:val="both"/>
      </w:pPr>
      <w:r>
        <w:t>21.2 Activity Log</w:t>
      </w:r>
    </w:p>
    <w:p w14:paraId="7391103C">
      <w:pPr>
        <w:spacing w:after="160"/>
        <w:jc w:val="both"/>
      </w:pPr>
      <w:r>
        <w:rPr>
          <w:b w:val="0"/>
          <w:bCs w:val="0"/>
          <w:i w:val="0"/>
          <w:iCs w:val="0"/>
        </w:rPr>
        <w:t>The Activity Log is the system's audit trail — a record of every action taken by every user, timestamped and attributed to the specific staff member who performed it. Three controls appear above the log: Filter by Date, Export, and Clear Log in red — this permanently deletes all log entries and should never be used in a functioning system, since it destroys the audit trail.</w:t>
      </w:r>
    </w:p>
    <w:p w14:paraId="222D3B2A">
      <w:pPr>
        <w:pStyle w:val="3"/>
        <w:jc w:val="both"/>
      </w:pPr>
      <w:r>
        <w:t>21.3 Surveys</w:t>
      </w:r>
    </w:p>
    <w:p w14:paraId="7D55360C">
      <w:pPr>
        <w:spacing w:after="160"/>
        <w:jc w:val="both"/>
      </w:pPr>
      <w:r>
        <w:rPr>
          <w:b w:val="0"/>
          <w:bCs w:val="0"/>
          <w:i w:val="0"/>
          <w:iCs w:val="0"/>
        </w:rPr>
        <w:t>The Surveys tool allows the business to create feedback forms for customers or staff and track how many people have responded. Creating a survey is a two-step process — first a Subject and Description are entered, then individual questions are added one by one, with question types including Radio, free text, and Yes/No.</w:t>
      </w:r>
    </w:p>
    <w:p w14:paraId="18CAFD1E">
      <w:pPr>
        <w:pStyle w:val="3"/>
        <w:jc w:val="both"/>
      </w:pPr>
      <w:r>
        <w:t>21.4 Mail Lists</w:t>
      </w:r>
    </w:p>
    <w:p w14:paraId="72CFA410">
      <w:pPr>
        <w:spacing w:after="160"/>
        <w:jc w:val="both"/>
      </w:pPr>
      <w:r>
        <w:rPr>
          <w:b w:val="0"/>
          <w:bCs w:val="0"/>
          <w:i w:val="0"/>
          <w:iCs w:val="0"/>
        </w:rPr>
        <w:t>Mail Lists are predefined groups of contacts used for sending surveys or bulk communications. Three default lists exist in the system: Leads, Contacts, and Staff. Custom lists can be created through the New Mail List popup.</w:t>
      </w:r>
    </w:p>
    <w:p w14:paraId="7AA90C53">
      <w:pPr>
        <w:pStyle w:val="3"/>
        <w:jc w:val="both"/>
      </w:pPr>
      <w:r>
        <w:t>21.5 Database Backup</w:t>
      </w:r>
    </w:p>
    <w:p w14:paraId="6385D7EB">
      <w:pPr>
        <w:spacing w:after="160"/>
        <w:jc w:val="both"/>
      </w:pPr>
      <w:r>
        <w:rPr>
          <w:b w:val="0"/>
          <w:bCs w:val="0"/>
          <w:i w:val="0"/>
          <w:iCs w:val="0"/>
        </w:rPr>
        <w:t>The Database Backup screen provides manual and automated control over system data protection. A Create Database Backup button triggers an immediate manual backup. An Auto Backup link opens the configuration settings for scheduled automatic backups.</w:t>
      </w:r>
    </w:p>
    <w:p w14:paraId="56532B65">
      <w:pPr>
        <w:pStyle w:val="3"/>
        <w:jc w:val="both"/>
      </w:pPr>
      <w:r>
        <w:t>21.6 Auto Backup Settings</w:t>
      </w:r>
    </w:p>
    <w:p w14:paraId="7FBE897A">
      <w:pPr>
        <w:spacing w:after="160"/>
        <w:jc w:val="both"/>
      </w:pPr>
      <w:r>
        <w:rPr>
          <w:b w:val="0"/>
          <w:bCs w:val="0"/>
          <w:i w:val="0"/>
          <w:iCs w:val="0"/>
        </w:rPr>
        <w:t>The automatic backup configuration has four fields: Enabled (Yes/No — should always be Yes in production), Hour of Day (2 AM recommended for lowest server load), Every X Days (frequency), and Auto Delete Older Than X Days (retention period, 30 days is a practical default). This automatic schedule requires a Cron Job to be configured on the server; without it, backups will not run automatically.</w:t>
      </w:r>
    </w:p>
    <w:p w14:paraId="259E853B">
      <w:pPr>
        <w:pStyle w:val="3"/>
        <w:jc w:val="both"/>
      </w:pPr>
      <w:r>
        <w:t>21.7 Ticket Pipe Log</w:t>
      </w:r>
    </w:p>
    <w:p w14:paraId="6857C78F">
      <w:pPr>
        <w:spacing w:after="160"/>
        <w:jc w:val="both"/>
      </w:pPr>
      <w:r>
        <w:rPr>
          <w:b w:val="0"/>
          <w:bCs w:val="0"/>
          <w:i w:val="0"/>
          <w:iCs w:val="0"/>
        </w:rPr>
        <w:t>The Ticket Pipe Log is a diagnostic tool that shows whether emails sent to the support email address are being successfully converted into tickets, with a Status column showing Success or Error for each incoming message.</w:t>
      </w:r>
    </w:p>
    <w:p w14:paraId="280BD693">
      <w:pPr>
        <w:pStyle w:val="2"/>
        <w:jc w:val="both"/>
      </w:pPr>
      <w:r>
        <w:t>22. Reports Module</w:t>
      </w:r>
    </w:p>
    <w:p w14:paraId="78C0D452">
      <w:pPr>
        <w:pStyle w:val="3"/>
        <w:jc w:val="both"/>
      </w:pPr>
      <w:r>
        <w:t>22.1 Purpose</w:t>
      </w:r>
    </w:p>
    <w:p w14:paraId="72A004D4">
      <w:pPr>
        <w:spacing w:after="160"/>
        <w:jc w:val="both"/>
      </w:pPr>
      <w:r>
        <w:rPr>
          <w:b w:val="0"/>
          <w:bCs w:val="0"/>
          <w:i w:val="0"/>
          <w:iCs w:val="0"/>
        </w:rPr>
        <w:t>The Reports module aggregates data from across all other modules into analytical summaries — charts and tables that answer the question of how the business is actually performing. No data is entered here; this is a read-only analytical layer that draws from everything recorded elsewhere in the system.</w:t>
      </w:r>
    </w:p>
    <w:p w14:paraId="1010AC05">
      <w:pPr>
        <w:pStyle w:val="3"/>
        <w:jc w:val="both"/>
      </w:pPr>
      <w:r>
        <w:t>22.2 Sales Report</w:t>
      </w:r>
    </w:p>
    <w:p w14:paraId="15CE1E39">
      <w:pPr>
        <w:spacing w:after="160"/>
        <w:jc w:val="both"/>
      </w:pPr>
      <w:r>
        <w:rPr>
          <w:b w:val="0"/>
          <w:bCs w:val="0"/>
          <w:i w:val="0"/>
          <w:iCs w:val="0"/>
        </w:rPr>
        <w:t>The Sales Report presents a comparison of income against expenses, displayed as a bar chart with green bars representing income and red bars representing expenses, broken down month by month. Summary figures for Total Income, Total Expenses, and Net Profit or Loss appear alongside the chart. Filters for Date Range and Currency allow the view to be adjusted.</w:t>
      </w:r>
    </w:p>
    <w:p w14:paraId="3569E9DE">
      <w:pPr>
        <w:pStyle w:val="3"/>
        <w:jc w:val="both"/>
      </w:pPr>
      <w:r>
        <w:t>22.3 Expenses Report</w:t>
      </w:r>
    </w:p>
    <w:p w14:paraId="43EF3747">
      <w:pPr>
        <w:spacing w:after="160"/>
        <w:jc w:val="both"/>
      </w:pPr>
      <w:r>
        <w:rPr>
          <w:b w:val="0"/>
          <w:bCs w:val="0"/>
          <w:i w:val="0"/>
          <w:iCs w:val="0"/>
        </w:rPr>
        <w:t>The Expenses Report breaks down spend by category across all twelve months in a two-part view: a detailed table by category and month, and a chart with red bars for non-billable and green bars for billable expenses. A Detailed Report button provides an Excel export for accountants.</w:t>
      </w:r>
    </w:p>
    <w:p w14:paraId="4B64A911">
      <w:pPr>
        <w:pStyle w:val="3"/>
        <w:jc w:val="both"/>
      </w:pPr>
      <w:r>
        <w:t>22.4 Leads Report</w:t>
      </w:r>
    </w:p>
    <w:p w14:paraId="33E1DAC4">
      <w:pPr>
        <w:spacing w:after="160"/>
        <w:jc w:val="both"/>
      </w:pPr>
      <w:r>
        <w:rPr>
          <w:b w:val="0"/>
          <w:bCs w:val="0"/>
          <w:i w:val="0"/>
          <w:iCs w:val="0"/>
        </w:rPr>
        <w:t>The Leads Report presents four separate graphs: a weekly pie chart of conversions by day, a Source bar chart of leads by channel, a Monthly bar chart of total leads, and a Daily line chart of activity within the current month. A Staff Report view switches the display to show each sales team member's contribution to the pipeline.</w:t>
      </w:r>
    </w:p>
    <w:p w14:paraId="15C71842">
      <w:pPr>
        <w:pStyle w:val="3"/>
        <w:jc w:val="both"/>
      </w:pPr>
      <w:r>
        <w:t>22.5 Timesheets Overview</w:t>
      </w:r>
    </w:p>
    <w:p w14:paraId="3D3C34B8">
      <w:pPr>
        <w:spacing w:after="160"/>
        <w:jc w:val="both"/>
      </w:pPr>
      <w:r>
        <w:rPr>
          <w:b w:val="0"/>
          <w:bCs w:val="0"/>
          <w:i w:val="0"/>
          <w:iCs w:val="0"/>
        </w:rPr>
        <w:t>The Timesheets Overview shows time logged by staff members against tasks and projects, with Staff Member, Task, Start Time, End Time, and Time columns. This report is the basis for calculating staff hours, project costs, and billing clients for time-based engagements. Filters are available for Date, Staff, Customer, and Project.</w:t>
      </w:r>
    </w:p>
    <w:p w14:paraId="7200268D">
      <w:pPr>
        <w:pStyle w:val="3"/>
        <w:jc w:val="both"/>
      </w:pPr>
      <w:r>
        <w:t>22.6 Knowledge Base Articles Report</w:t>
      </w:r>
    </w:p>
    <w:p w14:paraId="7E7A320E">
      <w:pPr>
        <w:spacing w:after="160"/>
        <w:jc w:val="both"/>
      </w:pPr>
      <w:r>
        <w:rPr>
          <w:b w:val="0"/>
          <w:bCs w:val="0"/>
          <w:i w:val="0"/>
          <w:iCs w:val="0"/>
        </w:rPr>
        <w:t>This report requires selecting a Group to display the articles within it and their performance metrics, showing which articles are being read most frequently and helping identify gaps in documentation.</w:t>
      </w:r>
    </w:p>
    <w:p w14:paraId="48826976">
      <w:pPr>
        <w:pStyle w:val="3"/>
        <w:jc w:val="both"/>
      </w:pPr>
      <w:r>
        <w:t>22.7 Expenses vs Income</w:t>
      </w:r>
    </w:p>
    <w:p w14:paraId="7465D8F2">
      <w:pPr>
        <w:spacing w:after="160"/>
        <w:jc w:val="both"/>
      </w:pPr>
      <w:r>
        <w:rPr>
          <w:b w:val="0"/>
          <w:bCs w:val="0"/>
          <w:i w:val="0"/>
          <w:iCs w:val="0"/>
        </w:rPr>
        <w:t>This is the simplest report in the module — a single chart with just two bars per time period, one for total income and one for total expenses, giving a board-level summary of profitability at a glance.</w:t>
      </w:r>
    </w:p>
    <w:p w14:paraId="22E225A2">
      <w:pPr>
        <w:pStyle w:val="2"/>
        <w:jc w:val="both"/>
      </w:pPr>
      <w:r>
        <w:t>23. Setup Module — Complete Documentation</w:t>
      </w:r>
    </w:p>
    <w:p w14:paraId="0DAEDA5E">
      <w:pPr>
        <w:pStyle w:val="3"/>
        <w:jc w:val="both"/>
      </w:pPr>
      <w:r>
        <w:t>23.1 Purpose and Structure</w:t>
      </w:r>
    </w:p>
    <w:p w14:paraId="2106D4F2">
      <w:pPr>
        <w:spacing w:after="160"/>
        <w:jc w:val="both"/>
      </w:pPr>
      <w:r>
        <w:rPr>
          <w:b w:val="0"/>
          <w:bCs w:val="0"/>
          <w:i w:val="0"/>
          <w:iCs w:val="0"/>
        </w:rPr>
        <w:t>Setup is the administrative configuration centre for the entire Deal Flow system. It is accessible only through the Setup link in the navigation panel and, once clicked, opens a dedicated left sidebar with fourteen configuration sections. The right side of the screen retains whatever content was previously open — this overlay design means configuration changes can be made without closing an active working screen. It is accessible only to the Super Admin by default; other roles reach individual Setup sub-sections only if explicitly granted, as described in Section 2.5.</w:t>
      </w:r>
    </w:p>
    <w:p w14:paraId="4298B361">
      <w:pPr>
        <w:pStyle w:val="3"/>
        <w:jc w:val="both"/>
      </w:pPr>
      <w:r>
        <w:t>23.2 Staff</w:t>
      </w:r>
    </w:p>
    <w:p w14:paraId="5BBACF67">
      <w:pPr>
        <w:spacing w:after="160"/>
        <w:jc w:val="both"/>
      </w:pPr>
      <w:r>
        <w:rPr>
          <w:b w:val="0"/>
          <w:bCs w:val="0"/>
          <w:i w:val="0"/>
          <w:iCs w:val="0"/>
        </w:rPr>
        <w:t>The Staff screen lists all internal ERP users in a table showing Full Name, Email, Role, Last Login, and Active Status. A Workflow Automator system bot also appears in this list as a background automation account. The Active toggle allows a user's access to be suspended immediately without deleting their record. New staff members are created through a two-tab form.</w:t>
      </w:r>
    </w:p>
    <w:p w14:paraId="76DD6478">
      <w:pPr>
        <w:spacing w:after="160"/>
        <w:jc w:val="both"/>
      </w:pPr>
      <w:r>
        <w:rPr>
          <w:b w:val="0"/>
          <w:bCs w:val="0"/>
          <w:i w:val="0"/>
          <w:iCs w:val="0"/>
        </w:rPr>
        <w:t>The Profile tab requires First Name, Last Name, Email, and Password as the minimum to create a login. The Administrator checkbox grants full system access equivalent to Super Admin; the Not Staff Member checkbox blocks admin panel login and is used for contacts who only need portal access. Additional profile fields include Hourly Rate, Phone, Social Links, Default Language, Direction (LTR or RTL), Email Signature, and a Send Welcome Email toggle.</w:t>
      </w:r>
    </w:p>
    <w:p w14:paraId="4904AC7B">
      <w:pPr>
        <w:spacing w:after="160"/>
        <w:jc w:val="both"/>
      </w:pPr>
      <w:r>
        <w:rPr>
          <w:b w:val="0"/>
          <w:bCs w:val="0"/>
          <w:i w:val="0"/>
          <w:iCs w:val="0"/>
        </w:rPr>
        <w:t>The Permissions tab first offers a Role dropdown — selecting a role pre-fills the permissions based on what was configured for that role. This is the mechanism behind the role-specific dashboards documented in Section 2.5: a staff account is created, assigned a role such as Sales Manager or Project Manager, and the resulting dashboard and navigation reflect exactly the permissions granted to that role. The permissions table below shows every module in the system with its available access levels — View Own, View Global, View Customers, Create, Edit, Delete, and module-specific extras such as Edit Timesheets Global.</w:t>
      </w:r>
    </w:p>
    <w:p w14:paraId="7AC33586">
      <w:pPr>
        <w:pStyle w:val="3"/>
        <w:jc w:val="both"/>
      </w:pPr>
      <w:r>
        <w:t>23.3 Customers Setup</w:t>
      </w:r>
    </w:p>
    <w:p w14:paraId="4F12212A">
      <w:pPr>
        <w:spacing w:after="160"/>
        <w:jc w:val="both"/>
      </w:pPr>
      <w:r>
        <w:rPr>
          <w:b w:val="0"/>
          <w:bCs w:val="0"/>
          <w:i w:val="0"/>
          <w:iCs w:val="0"/>
        </w:rPr>
        <w:t>This section controls the structure and behaviour of the Customers module. Custom Fields extends the default customer form with additional company-specific data points. Statements controls what appears on customer statement PDFs. General Settings enforces data quality rules. Groups manages the customer segmentation categories — at the time of review, two groups existed: Chief Executive Office and Employees.</w:t>
      </w:r>
    </w:p>
    <w:p w14:paraId="2EEE78FE">
      <w:pPr>
        <w:pStyle w:val="3"/>
        <w:jc w:val="both"/>
      </w:pPr>
      <w:r>
        <w:t>23.4 Support Setup</w:t>
      </w:r>
    </w:p>
    <w:p w14:paraId="02E34D5F">
      <w:pPr>
        <w:spacing w:after="160"/>
        <w:jc w:val="both"/>
      </w:pPr>
      <w:r>
        <w:rPr>
          <w:b w:val="0"/>
          <w:bCs w:val="0"/>
          <w:i w:val="0"/>
          <w:iCs w:val="0"/>
        </w:rPr>
        <w:t>Support setup contains four sub-sections. Ticket Priorities defines the urgency levels available — Low, Medium, and High exist by default. Ticket Statuses defines the lifecycle stages — Open, In Progress, Answered, On Hold, and Closed are the five defaults. Services is a list of product or service categories that tickets can be tagged with. Spam Filters has three tabs — Blocked Senders, Blocked Subjects, and Blocked Phrases.</w:t>
      </w:r>
    </w:p>
    <w:p w14:paraId="071666F7">
      <w:pPr>
        <w:pStyle w:val="3"/>
        <w:jc w:val="both"/>
      </w:pPr>
      <w:r>
        <w:t>23.5 Leads Setup</w:t>
      </w:r>
    </w:p>
    <w:p w14:paraId="66AA8194">
      <w:pPr>
        <w:spacing w:after="160"/>
        <w:jc w:val="both"/>
      </w:pPr>
      <w:r>
        <w:rPr>
          <w:b w:val="0"/>
          <w:bCs w:val="0"/>
          <w:i w:val="0"/>
          <w:iCs w:val="0"/>
        </w:rPr>
        <w:t>Leads setup contains four sub-sections. Sources is the list of channels from which leads can originate — Google, Facebook, and Flexstage Events existed at the time of review. Statuses defines the pipeline stages leads move through — Customer and Event Attendees. Email Integration connects a mailbox to the Leads module so inquiry emails are automatically converted into new lead records. Web to Lead manages website forms that feed directly into the Leads module.</w:t>
      </w:r>
    </w:p>
    <w:p w14:paraId="374A059F">
      <w:pPr>
        <w:pStyle w:val="3"/>
        <w:jc w:val="both"/>
      </w:pPr>
      <w:r>
        <w:t>23.6 Finance Setup</w:t>
      </w:r>
    </w:p>
    <w:p w14:paraId="2BF79EDC">
      <w:pPr>
        <w:spacing w:after="160"/>
        <w:jc w:val="both"/>
      </w:pPr>
      <w:r>
        <w:rPr>
          <w:b w:val="0"/>
          <w:bCs w:val="0"/>
          <w:i w:val="0"/>
          <w:iCs w:val="0"/>
        </w:rPr>
        <w:t>Finance setup has four sub-sections. Tax Rates is where all tax types are defined once and then referenced throughout the system. Currencies lists all currencies available — PKR was the base currency, with EUR and USD also present. Payment Modes lists all accepted payment methods — twenty-eight were present at the time of review. Expense Categories defines the cost headings used across the Expenses module.</w:t>
      </w:r>
    </w:p>
    <w:p w14:paraId="2384815E">
      <w:pPr>
        <w:pStyle w:val="3"/>
        <w:jc w:val="both"/>
      </w:pPr>
      <w:r>
        <w:t>23.7 Contracts Setup</w:t>
      </w:r>
    </w:p>
    <w:p w14:paraId="4BCF4B9F">
      <w:pPr>
        <w:spacing w:after="160"/>
        <w:jc w:val="both"/>
      </w:pPr>
      <w:r>
        <w:rPr>
          <w:b w:val="0"/>
          <w:bCs w:val="0"/>
          <w:i w:val="0"/>
          <w:iCs w:val="0"/>
        </w:rPr>
        <w:t>This section contains one sub-module: Contract Types — a simple list of contract categories such as AMC, Retainer, Service Agreement, and NDA. Contract Types must be created here before any contract can be saved in the main Contracts module.</w:t>
      </w:r>
    </w:p>
    <w:p w14:paraId="3558A64B">
      <w:pPr>
        <w:pStyle w:val="3"/>
        <w:jc w:val="both"/>
      </w:pPr>
      <w:r>
        <w:t>23.8 Estimate Request Setup</w:t>
      </w:r>
    </w:p>
    <w:p w14:paraId="39210CF7">
      <w:pPr>
        <w:spacing w:after="160"/>
        <w:jc w:val="both"/>
      </w:pPr>
      <w:r>
        <w:rPr>
          <w:b w:val="0"/>
          <w:bCs w:val="0"/>
          <w:i w:val="0"/>
          <w:iCs w:val="0"/>
        </w:rPr>
        <w:t>This section contains Forms and Statuses, both of which feed the Estimate Request module. Forms is where website estimate request forms are created and managed. Statuses defines the pipeline stages for processing incoming requests — Cancelled, Processing, and Completed are the defaults.</w:t>
      </w:r>
    </w:p>
    <w:p w14:paraId="03276200">
      <w:pPr>
        <w:pStyle w:val="3"/>
        <w:jc w:val="both"/>
      </w:pPr>
      <w:r>
        <w:t>23.9 Modules</w:t>
      </w:r>
    </w:p>
    <w:p w14:paraId="3595CBD8">
      <w:pPr>
        <w:spacing w:after="160"/>
        <w:jc w:val="both"/>
      </w:pPr>
      <w:r>
        <w:rPr>
          <w:b w:val="0"/>
          <w:bCs w:val="0"/>
          <w:i w:val="0"/>
          <w:iCs w:val="0"/>
        </w:rPr>
        <w:t>The Modules screen is the system's feature toggle — nineteen modules are listed here, each with an Activate or Deactivate control and in some cases an Uninstall option. An Upload Module section at the top allows new modules to be installed from a ZIP file.</w:t>
      </w:r>
    </w:p>
    <w:p w14:paraId="04559B09">
      <w:pPr>
        <w:pStyle w:val="3"/>
        <w:jc w:val="both"/>
      </w:pPr>
      <w:r>
        <w:t>23.10 Email Templates</w:t>
      </w:r>
    </w:p>
    <w:p w14:paraId="4D20BF18">
      <w:pPr>
        <w:spacing w:after="160"/>
        <w:jc w:val="both"/>
      </w:pPr>
      <w:r>
        <w:rPr>
          <w:b w:val="0"/>
          <w:bCs w:val="0"/>
          <w:i w:val="0"/>
          <w:iCs w:val="0"/>
        </w:rPr>
        <w:t>The Email Templates section contains ninety-three pre-written automated email templates organized into sixteen categories, covering every significant event that occurs in the system — Tickets, Estimates, Contracts, Invoices, Subscriptions, Credit Note, Tasks, Customers, Proposals, Projects, Staff Members, Leads, Estimate Request, Notifications, and Purchase. Each template can be individually enabled or disabled, and templates use merge tags to dynamically insert data at the moment of sending.</w:t>
      </w:r>
    </w:p>
    <w:p w14:paraId="507BF620">
      <w:pPr>
        <w:pStyle w:val="3"/>
        <w:jc w:val="both"/>
      </w:pPr>
      <w:r>
        <w:t>23.11 Custom Fields</w:t>
      </w:r>
    </w:p>
    <w:p w14:paraId="628EEE92">
      <w:pPr>
        <w:spacing w:after="160"/>
        <w:jc w:val="both"/>
      </w:pPr>
      <w:r>
        <w:rPr>
          <w:b w:val="0"/>
          <w:bCs w:val="0"/>
          <w:i w:val="0"/>
          <w:iCs w:val="0"/>
        </w:rPr>
        <w:t>Custom Fields allows the default data schema of any module to be extended with additional fields specific to the business. The creation form requires Field Belongs To (selecting from twenty-two modules), Field Name, and Type (Input, Number, Textarea, Select, Multi Select, Checkbox, Date Picker, Datetime Picker, Color Picker, or Hyperlink). Optional settings include Disabled, Restrict Visibility for Administrators Only, Required, and Show on Table.</w:t>
      </w:r>
    </w:p>
    <w:p w14:paraId="63B460F7">
      <w:pPr>
        <w:pStyle w:val="3"/>
        <w:jc w:val="both"/>
      </w:pPr>
      <w:r>
        <w:t>23.12 GDPR</w:t>
      </w:r>
    </w:p>
    <w:p w14:paraId="147FF24E">
      <w:pPr>
        <w:spacing w:after="160"/>
        <w:jc w:val="both"/>
      </w:pPr>
      <w:r>
        <w:rPr>
          <w:b w:val="0"/>
          <w:bCs w:val="0"/>
          <w:i w:val="0"/>
          <w:iCs w:val="0"/>
        </w:rPr>
        <w:t>The GDPR screen currently shows a single interface with the message GDPR not enabled and an Enable GDPR button. The module is off by default. Enabling it activates Consent Purposes management, Data Removal Requests, Data Export, Privacy Policy management, and Terms and Conditions management.</w:t>
      </w:r>
    </w:p>
    <w:p w14:paraId="11EBAF4B">
      <w:pPr>
        <w:pStyle w:val="3"/>
        <w:jc w:val="both"/>
      </w:pPr>
      <w:r>
        <w:t>23.13 Roles</w:t>
      </w:r>
    </w:p>
    <w:p w14:paraId="5D3A619E">
      <w:pPr>
        <w:spacing w:after="160"/>
        <w:jc w:val="both"/>
      </w:pPr>
      <w:r>
        <w:rPr>
          <w:b w:val="0"/>
          <w:bCs w:val="0"/>
          <w:i w:val="0"/>
          <w:iCs w:val="0"/>
        </w:rPr>
        <w:t>The Roles screen lists all defined permission templates that can be assigned to staff members. Each role is created by entering a Role Name and then configuring access checkboxes across forty-three system features organized in three groups — Part A (Core CRM, fifteen features), Part B (Team and Tools, seventeen features), and Part C (Purchase, Approval, and FlexStage, eleven features). The system starts every new role at zero access — every permission must be explicitly granted. The full permission profile for every role currently configured in the system is documented in Section 2.5 of this document.</w:t>
      </w:r>
    </w:p>
    <w:p w14:paraId="6544AF29">
      <w:pPr>
        <w:pStyle w:val="3"/>
        <w:jc w:val="both"/>
      </w:pPr>
      <w:r>
        <w:t>23.14 Menu Setup</w:t>
      </w:r>
    </w:p>
    <w:p w14:paraId="0970E23D">
      <w:pPr>
        <w:spacing w:after="160"/>
        <w:jc w:val="both"/>
      </w:pPr>
      <w:r>
        <w:rPr>
          <w:b w:val="0"/>
          <w:bCs w:val="0"/>
          <w:i w:val="0"/>
          <w:iCs w:val="0"/>
        </w:rPr>
        <w:t>Menu Setup controls the navigation structure of the system. Main Menu manages the left sidebar navigation visible to all staff — items can be reordered by dragging the handle beside each entry, and individual items can be hidden through a gear icon. Setup Menu manages the items visible within the Setup sidebar, containing twenty-nine configurable items organized into groups. A Reset button restores the default order and a Save Menu button commits any changes.</w:t>
      </w:r>
    </w:p>
    <w:p w14:paraId="77C60F73">
      <w:pPr>
        <w:pStyle w:val="3"/>
        <w:jc w:val="both"/>
      </w:pPr>
      <w:r>
        <w:t>23.15 Theme Style</w:t>
      </w:r>
    </w:p>
    <w:p w14:paraId="3CB368EF">
      <w:pPr>
        <w:spacing w:after="160"/>
        <w:jc w:val="both"/>
      </w:pPr>
      <w:r>
        <w:rPr>
          <w:b w:val="0"/>
          <w:bCs w:val="0"/>
          <w:i w:val="0"/>
          <w:iCs w:val="0"/>
        </w:rPr>
        <w:t>Theme Style is the no-code branding centre for the entire system, organized across eight tabs: Admin Area, Customers Area, Buttons, Modals, Tables, General, Tags, and Custom CSS. In line with the requirement that the system presentation stay strictly black and white, all colour-based theme fields in this section should be set to black, white, or neutral grey values, and no accent colours should be applied to buttons, tables, or tags.</w:t>
      </w:r>
    </w:p>
    <w:p w14:paraId="1C703276">
      <w:pPr>
        <w:pStyle w:val="3"/>
        <w:jc w:val="both"/>
      </w:pPr>
      <w:r>
        <w:t>23.16 Settings</w:t>
      </w:r>
    </w:p>
    <w:p w14:paraId="6AC8D039">
      <w:pPr>
        <w:spacing w:after="160"/>
        <w:jc w:val="both"/>
      </w:pPr>
      <w:r>
        <w:rPr>
          <w:b w:val="0"/>
          <w:bCs w:val="0"/>
          <w:i w:val="0"/>
          <w:iCs w:val="0"/>
        </w:rPr>
        <w:t>The Settings section is the master configuration switch for the entire system, containing seventeen sub-sections with over two hundred and fifty fields in total: General, Localization, Emails, Themes, Tickets, Leads, Tasks, Contracts, Invoices, Estimates, Expenses, Proposals, Payment Gateways, and Database Backup among them. Each sub-module has its own numbering, prefixes, default settings, and client interaction rules.</w:t>
      </w:r>
    </w:p>
    <w:p w14:paraId="520B00D9">
      <w:pPr>
        <w:pStyle w:val="3"/>
        <w:jc w:val="both"/>
      </w:pPr>
      <w:r>
        <w:t>23.17 Help</w:t>
      </w:r>
    </w:p>
    <w:p w14:paraId="59243205">
      <w:pPr>
        <w:pStyle w:val="4"/>
        <w:jc w:val="both"/>
      </w:pPr>
      <w:r>
        <w:t>23.17.1 Purpose</w:t>
      </w:r>
    </w:p>
    <w:p w14:paraId="1A8CB080">
      <w:pPr>
        <w:spacing w:after="160"/>
        <w:jc w:val="both"/>
      </w:pPr>
      <w:r>
        <w:rPr>
          <w:b w:val="0"/>
          <w:bCs w:val="0"/>
          <w:i w:val="0"/>
          <w:iCs w:val="0"/>
        </w:rPr>
        <w:t>The Help module is not an internal module within the Deal Flow admin panel — it is a link that opens the Perfex CRM documentation website in a new browser tab. Deal Flow is built on the Perfex CRM platform, and this link provides direct access to the complete official documentation for that platform.</w:t>
      </w:r>
    </w:p>
    <w:p w14:paraId="6236AFC6">
      <w:pPr>
        <w:pStyle w:val="4"/>
        <w:jc w:val="both"/>
      </w:pPr>
      <w:r>
        <w:t>23.17.2 Documentation Structure</w:t>
      </w:r>
    </w:p>
    <w:p w14:paraId="261DFBD9">
      <w:pPr>
        <w:spacing w:after="160"/>
        <w:jc w:val="both"/>
      </w:pPr>
      <w:r>
        <w:rPr>
          <w:b w:val="0"/>
          <w:bCs w:val="0"/>
          <w:i w:val="0"/>
          <w:iCs w:val="0"/>
        </w:rPr>
        <w:t>The documentation site has a central search bar, a two-column category layout, and a right sidebar with search, category filter, and latest articles. Sixteen main categories cover over two hundred articles, spanning General Information, Modules, Changelog, Customers, Projects, Support Tickets, Expenses, Knowledge Base, Setup &amp; Configuration, Common Issues &amp; Troubleshooting, Email Config &amp; Templates, Sales, Tasks, Leads, Contracts, Surveys, and Customization.</w:t>
      </w:r>
    </w:p>
    <w:p w14:paraId="49620509">
      <w:pPr>
        <w:pStyle w:val="4"/>
        <w:jc w:val="both"/>
      </w:pPr>
      <w:r>
        <w:t>23.17.3 How to Use</w:t>
      </w:r>
    </w:p>
    <w:p w14:paraId="57BB1D42">
      <w:pPr>
        <w:spacing w:after="160"/>
        <w:jc w:val="both"/>
      </w:pPr>
      <w:r>
        <w:rPr>
          <w:b w:val="0"/>
          <w:bCs w:val="0"/>
          <w:i w:val="0"/>
          <w:iCs w:val="0"/>
        </w:rPr>
        <w:t>Because Deal Flow is deployed on Perfex CRM, the official documentation serves as the authoritative reference for any behaviour or configuration detail not observed during the exploration documented in this PRD. The version numbers referenced in the documentation — currently 3.4.1 and 3.4.0 — can be cross-checked against the live deployment to confirm that documented behaviour matches what the system currently supports.</w:t>
      </w:r>
    </w:p>
    <w:p w14:paraId="456D5FE0">
      <w:pPr>
        <w:pStyle w:val="2"/>
        <w:jc w:val="both"/>
      </w:pPr>
      <w:r>
        <w:t>24. Summary</w:t>
      </w:r>
    </w:p>
    <w:p w14:paraId="7DFF6019">
      <w:pPr>
        <w:spacing w:after="160"/>
        <w:jc w:val="both"/>
      </w:pPr>
      <w:r>
        <w:rPr>
          <w:b w:val="0"/>
          <w:bCs w:val="0"/>
          <w:i w:val="0"/>
          <w:iCs w:val="0"/>
        </w:rPr>
        <w:t>Deal Flow brings sales, customer management, finance, project delivery, procurement, and support into a single role-based system. Access is controlled entirely through the Super Admin: staff cannot register or log in on their own, an account is created for them with a specific role, and from that point on their dashboard, navigation, and available actions are shaped entirely by the permissions attached to that role. This document has walked through every module in the live admin panel — from the Dashboard and Customers through Sales, Projects, Purchase, Setup, and Help — and set out, role by role, exactly what each type of user is able to see and do once they log in.</w:t>
      </w:r>
    </w:p>
    <w:p w14:paraId="2DE4E776">
      <w:pPr>
        <w:spacing w:after="160"/>
        <w:jc w:val="both"/>
      </w:pPr>
      <w:r>
        <w:rPr>
          <w:b w:val="0"/>
          <w:bCs w:val="0"/>
          <w:i w:val="0"/>
          <w:iCs w:val="0"/>
        </w:rPr>
        <w:t>Together, the sections above form a complete functional reference for Deal Flow: what the system is, how access and roles work, what each module does, and how each role experiences the system from login onward.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D5186">
    <w:pPr>
      <w:jc w:val="center"/>
    </w:pPr>
    <w:r>
      <w:rPr>
        <w:color w:val="444444"/>
        <w:sz w:val="18"/>
        <w:szCs w:val="18"/>
      </w:rPr>
      <w:t xml:space="preserve">Page </w:t>
    </w:r>
    <w:r>
      <w:rPr>
        <w:color w:val="444444"/>
        <w:sz w:val="18"/>
        <w:szCs w:val="18"/>
      </w:rPr>
      <w:fldChar w:fldCharType="begin"/>
    </w:r>
    <w:r>
      <w:rPr>
        <w:color w:val="444444"/>
        <w:sz w:val="18"/>
        <w:szCs w:val="18"/>
      </w:rPr>
      <w:instrText xml:space="preserve">PAGE</w:instrText>
    </w:r>
    <w:r>
      <w:rPr>
        <w:color w:val="444444"/>
        <w:sz w:val="18"/>
        <w:szCs w:val="18"/>
      </w:rPr>
      <w:fldChar w:fldCharType="separate"/>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 xml:space="preserve">NUMPAGES</w:instrText>
    </w:r>
    <w:r>
      <w:rPr>
        <w:color w:val="444444"/>
        <w:sz w:val="18"/>
        <w:szCs w:val="18"/>
      </w:rPr>
      <w:fldChar w:fldCharType="separate"/>
    </w:r>
    <w:r>
      <w:rPr>
        <w:color w:val="44444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419A">
    <w:pPr>
      <w:pBdr>
        <w:bottom w:val="single" w:color="000000" w:sz="4" w:space="4"/>
      </w:pBdr>
      <w:jc w:val="right"/>
    </w:pPr>
    <w:r>
      <w:rPr>
        <w:color w:val="444444"/>
        <w:sz w:val="18"/>
        <w:szCs w:val="18"/>
      </w:rPr>
      <w:t>Deal Flow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8F537B"/>
    <w:multiLevelType w:val="singleLevel"/>
    <w:tmpl w:val="2A8F537B"/>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00C0A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pPr>
      <w:spacing w:before="360" w:after="200"/>
      <w:outlineLvl w:val="0"/>
    </w:pPr>
    <w:rPr>
      <w:rFonts w:ascii="Arial" w:hAnsi="Arial" w:eastAsia="Arial" w:cs="Arial"/>
      <w:b/>
      <w:bCs/>
      <w:color w:val="000000"/>
      <w:sz w:val="32"/>
      <w:szCs w:val="32"/>
    </w:rPr>
  </w:style>
  <w:style w:type="paragraph" w:styleId="3">
    <w:name w:val="heading 2"/>
    <w:next w:val="1"/>
    <w:qFormat/>
    <w:uiPriority w:val="0"/>
    <w:pPr>
      <w:spacing w:before="260" w:after="160"/>
      <w:outlineLvl w:val="1"/>
    </w:pPr>
    <w:rPr>
      <w:rFonts w:ascii="Arial" w:hAnsi="Arial" w:eastAsia="Arial" w:cs="Arial"/>
      <w:b/>
      <w:bCs/>
      <w:color w:val="000000"/>
      <w:sz w:val="26"/>
      <w:szCs w:val="26"/>
    </w:rPr>
  </w:style>
  <w:style w:type="paragraph" w:styleId="4">
    <w:name w:val="heading 3"/>
    <w:next w:val="1"/>
    <w:qFormat/>
    <w:uiPriority w:val="0"/>
    <w:pPr>
      <w:spacing w:before="200" w:after="120"/>
      <w:outlineLvl w:val="2"/>
    </w:pPr>
    <w:rPr>
      <w:rFonts w:ascii="Arial" w:hAnsi="Arial" w:eastAsia="Arial" w:cs="Arial"/>
      <w:b/>
      <w:bCs/>
      <w:i/>
      <w:iCs/>
      <w:color w:val="000000"/>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TotalTime>7</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2026-07-01T03:56:00Z</dcterms:created>
  <dc:creator>Un-named</dc:creator>
  <cp:lastModifiedBy>Samman</cp:lastModifiedBy>
  <dcterms:modified xsi:type="dcterms:W3CDTF">2026-07-01T05:05:25Z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A9AA6F06B2FF456B8BC33EF575F4C81D_13</vt:lpwstr>
  </property>
</Properties>
</file>