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Ed Martinez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ed.martinez@example.com | (555) 123-4567 | Chicago, IL | linkedin.com/in/edmartinez</w:t>
      </w:r>
    </w:p>
    <w:p/>
    <w:p>
      <w:pPr>
        <w:pStyle w:val="Heading2"/>
      </w:pPr>
      <w:r>
        <w:t xml:space="preserve">PROFESSIONAL SUMMARY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r>
        <w:rPr>
          <w:rFonts w:ascii="Calibri" w:cs="Calibri" w:eastAsia="Calibri" w:hAnsi="Calibri"/>
          <w:sz w:val="22"/>
          <w:szCs w:val="22"/>
        </w:rPr>
        <w:t xml:space="preserve">Experienced Data &amp; Analytics executive with 15+ years of leadership in enterprise-scale data transformations, team building, and driving strategic decisions through advanced analytics and AI/ML. Proven expertise in financial services, including credit risk modeling, data governance, and real-time analytics dashboards.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EXPERIENCE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VP of Data &amp; Analytics | Acme Financial Group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(Hybrid) | 2021-03 – present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Led a 45-person data organization spanning analytics engineering, data science, and business intelligence across 3 business units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Drove $12M annual cost savings by architecting a unified data platform on Snowflake, consolidating 7 legacy data warehouses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Launched enterprise ML ops pipeline processing 2B+ daily events for real-time fraud detection, reducing false positive rate by 38%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Established data governance framework with 200+ data quality rules, improving data trust score from 62% to 94%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executive analytics dashboard suite adopted by C-suite and board, enabling data-driven quarterly strategic planning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Senior Director, Data Science &amp; Analytics | HealthTech Solutions Inc.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| 2018-06 – 2021-02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Managed a team of 28 data scientists, analysts, and engineers delivering predictive analytics for population health management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Developed patient readmission prediction model achieving 0.89 AUC, preventing an estimated 4,200 unnecessary readmissions annually saving $31M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Migrated analytics infrastructure from on-prem Hadoop to AWS (Redshift, EMR, SageMaker), reducing total cost of ownership by 40%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Designed and implemented A/B testing framework adopted across 5 product teams, increasing experiment velocity by 3x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Director of Analytics | Global Retail Corp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Dallas, TX | 2015-01 – 2018-05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and led a 15-person analytics team from scratch, establishing the company's first centralized analytics function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Created customer segmentation model driving $18M incremental revenue through personalized marketing campaigns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Implemented demand forecasting system reducing inventory carrying costs by $6.5M annually using time-series models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self-service BI platform serving 500+ business users with automated reporting, reducing ad-hoc request volume by 65%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SKILLS</w:t>
      </w:r>
    </w:p>
    <w:p>
      <w:r>
        <w:rPr>
          <w:rFonts w:ascii="Calibri" w:cs="Calibri" w:eastAsia="Calibri" w:hAnsi="Calibri"/>
          <w:sz w:val="22"/>
          <w:szCs w:val="22"/>
        </w:rPr>
        <w:t xml:space="preserve">Python | SQL | R | Machine Learning | A/B Testing | Snowflake | AWS (Redshift, EMR, SageMaker) | Tableau | Executive stakeholder management | Team building &amp; mentorship | Strategic planning | Data governance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r>
        <w:rPr>
          <w:rFonts w:ascii="Calibri" w:cs="Calibri" w:eastAsia="Calibri" w:hAnsi="Calibri"/>
          <w:sz w:val="22"/>
          <w:szCs w:val="22"/>
        </w:rPr>
        <w:t xml:space="preserve">MBA, Concentrations in Econometrics &amp; Statistics and Strategic Management — University of Chicago (2010)</w:t>
      </w:r>
    </w:p>
    <w:p>
      <w:r>
        <w:rPr>
          <w:rFonts w:ascii="Calibri" w:cs="Calibri" w:eastAsia="Calibri" w:hAnsi="Calibri"/>
          <w:sz w:val="22"/>
          <w:szCs w:val="22"/>
        </w:rPr>
        <w:t xml:space="preserve">BS in Computer Science, Minor in Mathematics — University of Illinois at Urbana-Champaign (2006)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CERTIFICATIONS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AWS Certified Solutions Architect (2020)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Google Cloud Professional Data Engineer (2021)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2026-02-06T18:03:43.858Z</dcterms:created>
  <dcterms:modified xsi:type="dcterms:W3CDTF">2026-02-06T18:03:43.858Z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