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Ed Martinez</w:t>
      </w:r>
    </w:p>
    <w:p>
      <w:pPr>
        <w:jc w:val="center"/>
      </w:pPr>
      <w:r>
        <w:rPr>
          <w:rFonts w:ascii="Calibri" w:cs="Calibri" w:eastAsia="Calibri" w:hAnsi="Calibri"/>
          <w:sz w:val="20"/>
          <w:szCs w:val="20"/>
        </w:rPr>
        <w:t xml:space="preserve">ed.martinez@example.com | (555) 123-4567 | Chicago, IL | linkedin.com/in/edmartinez</w:t>
      </w:r>
    </w:p>
    <w:p/>
    <w:p>
      <w:pPr>
        <w:pStyle w:val="Heading2"/>
      </w:pPr>
      <w:r>
        <w:t xml:space="preserve">PROFESSIONAL SUMMARY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PROFESSIONAL SUMMARY</w:t>
      </w:r>
    </w:p>
    <w:p>
      <w:r>
        <w:rPr>
          <w:rFonts w:ascii="Calibri" w:cs="Calibri" w:eastAsia="Calibri" w:hAnsi="Calibri"/>
          <w:sz w:val="22"/>
          <w:szCs w:val="22"/>
        </w:rPr>
        <w:t xml:space="preserve">Data &amp; Analytics executive with 15+ years of experience leading enterprise-scale data transformations, building high-performing teams, and driving strategic decisions through advanced analytics and AI/ML. Proven expertise in healthcare, financial services, and technology sectors, with a focus on modernizing data platforms and delivering measurable business impact.</w:t>
      </w:r>
    </w:p>
    <w:p/>
    <w:p>
      <w:r>
        <w:rPr>
          <w:rFonts w:ascii="Calibri" w:cs="Calibri" w:eastAsia="Calibri" w:hAnsi="Calibri"/>
          <w:b/>
          <w:bCs/>
          <w:sz w:val="24"/>
          <w:szCs w:val="24"/>
        </w:rPr>
        <w:t xml:space="preserve">EXPERIENCE</w:t>
      </w:r>
    </w:p>
    <w:p>
      <w:r>
        <w:rPr>
          <w:rFonts w:ascii="Calibri" w:cs="Calibri" w:eastAsia="Calibri" w:hAnsi="Calibri"/>
          <w:b/>
          <w:bCs/>
          <w:sz w:val="22"/>
          <w:szCs w:val="22"/>
        </w:rPr>
        <w:t xml:space="preserve">VP of Data &amp; Analytics | Acme Financial Group</w:t>
      </w:r>
    </w:p>
    <w:p>
      <w:r>
        <w:rPr>
          <w:rFonts w:ascii="Calibri" w:cs="Calibri" w:eastAsia="Calibri" w:hAnsi="Calibri"/>
          <w:i/>
          <w:iCs/>
          <w:sz w:val="20"/>
          <w:szCs w:val="20"/>
        </w:rPr>
        <w:t xml:space="preserve">Chicago, IL (Hybrid) | 2021-03 – present</w:t>
      </w:r>
    </w:p>
    <w:p>
      <w:pPr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Led a 45-person data organization spanning analytics engineering, data science, and business intelligence across 3 business units</w:t>
      </w:r>
    </w:p>
    <w:p>
      <w:pPr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Drove $12M annual cost savings by architecting a unified data platform on Snowflake, consolidating 7 legacy data warehouses</w:t>
      </w:r>
    </w:p>
    <w:p>
      <w:pPr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Launched enterprise ML ops pipeline processing 2B+ daily events for real-time fraud detection, reducing false positive rate by 38%</w:t>
      </w:r>
    </w:p>
    <w:p>
      <w:pPr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Established data governance framework with 200+ data quality rules, improving data trust score from 62% to 94%</w:t>
      </w:r>
    </w:p>
    <w:p>
      <w:pPr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Presented data strategy roadmap to board of directors, securing $8M multi-year investment in data infrastructure modernization</w:t>
      </w:r>
    </w:p>
    <w:p/>
    <w:p>
      <w:r>
        <w:rPr>
          <w:rFonts w:ascii="Calibri" w:cs="Calibri" w:eastAsia="Calibri" w:hAnsi="Calibri"/>
          <w:b/>
          <w:bCs/>
          <w:sz w:val="22"/>
          <w:szCs w:val="22"/>
        </w:rPr>
        <w:t xml:space="preserve">Senior Director, Data Science &amp; Analytics | HealthTech Solutions Inc.</w:t>
      </w:r>
    </w:p>
    <w:p>
      <w:r>
        <w:rPr>
          <w:rFonts w:ascii="Calibri" w:cs="Calibri" w:eastAsia="Calibri" w:hAnsi="Calibri"/>
          <w:i/>
          <w:iCs/>
          <w:sz w:val="20"/>
          <w:szCs w:val="20"/>
        </w:rPr>
        <w:t xml:space="preserve">Chicago, IL | 2018-06 – 2021-02</w:t>
      </w:r>
    </w:p>
    <w:p>
      <w:pPr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Managed a team of 28 data scientists, analysts, and engineers delivering predictive analytics for population health management</w:t>
      </w:r>
    </w:p>
    <w:p>
      <w:pPr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Developed patient readmission prediction model achieving 0.89 AUC, preventing an estimated 4,200 unnecessary readmissions annually saving $31M</w:t>
      </w:r>
    </w:p>
    <w:p>
      <w:pPr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Migrated analytics infrastructure from on-prem Hadoop to AWS (Redshift, EMR, SageMaker), reducing total cost of ownership by 40%</w:t>
      </w:r>
    </w:p>
    <w:p>
      <w:pPr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Partnered with Chief Medical Officer to develop clinical analytics program, resulting in 15% improvement in care quality metrics</w:t>
      </w:r>
    </w:p>
    <w:p/>
    <w:p>
      <w:r>
        <w:rPr>
          <w:rFonts w:ascii="Calibri" w:cs="Calibri" w:eastAsia="Calibri" w:hAnsi="Calibri"/>
          <w:b/>
          <w:bCs/>
          <w:sz w:val="22"/>
          <w:szCs w:val="22"/>
        </w:rPr>
        <w:t xml:space="preserve">Director of Analytics | Global Retail Corp</w:t>
      </w:r>
    </w:p>
    <w:p>
      <w:r>
        <w:rPr>
          <w:rFonts w:ascii="Calibri" w:cs="Calibri" w:eastAsia="Calibri" w:hAnsi="Calibri"/>
          <w:i/>
          <w:iCs/>
          <w:sz w:val="20"/>
          <w:szCs w:val="20"/>
        </w:rPr>
        <w:t xml:space="preserve">Dallas, TX | 2015-01 – 2018-05</w:t>
      </w:r>
    </w:p>
    <w:p>
      <w:pPr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Built and led a 15-person analytics team from scratch, establishing the company's first centralized analytics function</w:t>
      </w:r>
    </w:p>
    <w:p>
      <w:pPr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Implemented demand forecasting system reducing inventory carrying costs by $6.5M annually using time-series models</w:t>
      </w:r>
    </w:p>
    <w:p>
      <w:pPr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Built self-service BI platform serving 500+ business users with automated reporting, reducing ad-hoc request volume by 65%</w:t>
      </w:r>
    </w:p>
    <w:p/>
    <w:p>
      <w:r>
        <w:rPr>
          <w:rFonts w:ascii="Calibri" w:cs="Calibri" w:eastAsia="Calibri" w:hAnsi="Calibri"/>
          <w:b/>
          <w:bCs/>
          <w:sz w:val="24"/>
          <w:szCs w:val="24"/>
        </w:rPr>
        <w:t xml:space="preserve">SKILLS</w:t>
      </w:r>
    </w:p>
    <w:p>
      <w:r>
        <w:rPr>
          <w:rFonts w:ascii="Calibri" w:cs="Calibri" w:eastAsia="Calibri" w:hAnsi="Calibri"/>
          <w:sz w:val="22"/>
          <w:szCs w:val="22"/>
        </w:rPr>
        <w:t xml:space="preserve">Python | SQL | Spark | AWS (Redshift, EMR, SageMaker, S3) | Kubernetes | Machine Learning | MLOps | Data Governance | Team building &amp; mentorship | Strategic planning</w:t>
      </w:r>
    </w:p>
    <w:p/>
    <w:p>
      <w:r>
        <w:rPr>
          <w:rFonts w:ascii="Calibri" w:cs="Calibri" w:eastAsia="Calibri" w:hAnsi="Calibri"/>
          <w:b/>
          <w:bCs/>
          <w:sz w:val="24"/>
          <w:szCs w:val="24"/>
        </w:rPr>
        <w:t xml:space="preserve">EDUCATION</w:t>
      </w:r>
    </w:p>
    <w:p>
      <w:r>
        <w:rPr>
          <w:rFonts w:ascii="Calibri" w:cs="Calibri" w:eastAsia="Calibri" w:hAnsi="Calibri"/>
          <w:sz w:val="22"/>
          <w:szCs w:val="22"/>
        </w:rPr>
        <w:t xml:space="preserve">MBA, Concentrations in Econometrics &amp; Statistics and Strategic Management — University of Chicago (2010)</w:t>
      </w:r>
    </w:p>
    <w:p>
      <w:r>
        <w:rPr>
          <w:rFonts w:ascii="Calibri" w:cs="Calibri" w:eastAsia="Calibri" w:hAnsi="Calibri"/>
          <w:sz w:val="22"/>
          <w:szCs w:val="22"/>
        </w:rPr>
        <w:t xml:space="preserve">BS in Computer Science, Minor in Mathematics — University of Illinois at Urbana-Champaign (2006)</w:t>
      </w:r>
    </w:p>
    <w:p/>
    <w:p>
      <w:r>
        <w:rPr>
          <w:rFonts w:ascii="Calibri" w:cs="Calibri" w:eastAsia="Calibri" w:hAnsi="Calibri"/>
          <w:b/>
          <w:bCs/>
          <w:sz w:val="24"/>
          <w:szCs w:val="24"/>
        </w:rPr>
        <w:t xml:space="preserve">CERTIFICATIONS</w:t>
      </w:r>
    </w:p>
    <w:p>
      <w:pPr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AWS Certified Solutions Architect (2020)</w:t>
      </w:r>
    </w:p>
    <w:p>
      <w:pPr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Google Cloud Professional Data Engineer (2021)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2026-02-06T18:07:44.760Z</dcterms:created>
  <dcterms:modified xsi:type="dcterms:W3CDTF">2026-02-06T18:07:44.760Z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