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Ed Martinez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 | linkedin.com/in/edmartinez</w:t>
      </w:r>
    </w:p>
    <w:p/>
    <w:p>
      <w:pPr>
        <w:pStyle w:val="Heading2"/>
      </w:pPr>
      <w:r>
        <w:t xml:space="preserve">PROFESSIONAL SUMMARY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r>
        <w:rPr>
          <w:rFonts w:ascii="Calibri" w:cs="Calibri" w:eastAsia="Calibri" w:hAnsi="Calibri"/>
          <w:sz w:val="22"/>
          <w:szCs w:val="22"/>
        </w:rPr>
        <w:t xml:space="preserve">Data &amp; Analytics executive with 15+ years of experience leading enterprise-scale data transformations, building high-performing teams, and driving strategic decisions through advanced analytics and AI/ML. Proven track record of delivering measurable business impact across financial services, healthcare, and technology sectors.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VP of Data &amp; Analytics | Acme Financial Group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(Hybrid) | 2021-03 – present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Led a 45-person data organization spanning analytics engineering, data science, and business intelligence across 3 business units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Drove $12M annual cost savings by architecting a unified data platform on Snowflake, consolidating 7 legacy data warehouses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Launched enterprise ML ops pipeline processing 2B+ daily events for real-time fraud detection, reducing false positive rate by 38%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Established data governance framework with 200+ data quality rules, improving data trust score from 62% to 94%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Presented data strategy roadmap to board of directors, securing $8M multi-year investment in data infrastructure modernization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Senior Director, Data Science &amp; Analytics | HealthTech Solutions Inc.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| 2018-06 – 2021-02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Managed a team of 28 data scientists, analysts, and engineers delivering predictive analytics for population health management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Developed patient readmission prediction model achieving 0.89 AUC, preventing an estimated 4,200 unnecessary readmissions annually saving $31M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Migrated analytics infrastructure from on-prem Hadoop to AWS (Redshift, EMR, SageMaker), reducing total cost of ownership by 40%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Partnered with Chief Medical Officer to develop clinical analytics program, resulting in 15% improvement in care quality metrics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Director of Analytics | Global Retail Corp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Dallas, TX | 2015-01 – 2018-05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and led a 15-person analytics team from scratch, establishing the company's first centralized analytics function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Created customer segmentation model driving $18M incremental revenue through personalized marketing campaigns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Implemented demand forecasting system reducing inventory carrying costs by $6.5M annually using time-series models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r>
        <w:rPr>
          <w:rFonts w:ascii="Calibri" w:cs="Calibri" w:eastAsia="Calibri" w:hAnsi="Calibri"/>
          <w:sz w:val="22"/>
          <w:szCs w:val="22"/>
        </w:rPr>
        <w:t xml:space="preserve">Executive stakeholder management | Team building &amp; mentorship | Strategic planning | Board-level presentations | Python | SQL | R | Snowflake | AWS (Redshift, EMR, SageMaker, S3) | Machine Learning | MLOps | Data Governance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r>
        <w:rPr>
          <w:rFonts w:ascii="Calibri" w:cs="Calibri" w:eastAsia="Calibri" w:hAnsi="Calibri"/>
          <w:sz w:val="22"/>
          <w:szCs w:val="22"/>
        </w:rPr>
        <w:t xml:space="preserve">MBA, Concentrations in Econometrics &amp; Statistics and Strategic Management — University of Chicago (2010)</w:t>
      </w:r>
    </w:p>
    <w:p>
      <w:r>
        <w:rPr>
          <w:rFonts w:ascii="Calibri" w:cs="Calibri" w:eastAsia="Calibri" w:hAnsi="Calibri"/>
          <w:sz w:val="22"/>
          <w:szCs w:val="22"/>
        </w:rPr>
        <w:t xml:space="preserve">BS in Computer Science, Minor in Mathematics — University of Illinois at Urbana-Champaign (2006)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2026-02-06T21:55:00.469Z</dcterms:created>
  <dcterms:modified xsi:type="dcterms:W3CDTF">2026-02-06T21:55:00.469Z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