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5F09D" w14:textId="24FC966C" w:rsidR="009E274B" w:rsidRDefault="009E274B">
      <w:r>
        <w:tab/>
      </w:r>
    </w:p>
    <w:sdt>
      <w:sdtPr>
        <w:id w:val="37634979"/>
        <w:docPartObj>
          <w:docPartGallery w:val="Cover Pages"/>
          <w:docPartUnique/>
        </w:docPartObj>
      </w:sdtPr>
      <w:sdtEndPr>
        <w:rPr>
          <w:noProof/>
        </w:rPr>
      </w:sdtEndPr>
      <w:sdtContent>
        <w:p w14:paraId="15EBBCAA" w14:textId="419CF453" w:rsidR="004A66D7" w:rsidRDefault="00AA0C81">
          <w:r>
            <w:rPr>
              <w:noProof/>
            </w:rPr>
            <w:drawing>
              <wp:anchor distT="0" distB="0" distL="114300" distR="114300" simplePos="0" relativeHeight="251675648" behindDoc="1" locked="0" layoutInCell="1" allowOverlap="1" wp14:anchorId="37039395" wp14:editId="7D1DA991">
                <wp:simplePos x="0" y="0"/>
                <wp:positionH relativeFrom="column">
                  <wp:posOffset>2121118</wp:posOffset>
                </wp:positionH>
                <wp:positionV relativeFrom="paragraph">
                  <wp:posOffset>-193770</wp:posOffset>
                </wp:positionV>
                <wp:extent cx="5888355" cy="994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edfi to generate from right si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8355" cy="9944100"/>
                        </a:xfrm>
                        <a:prstGeom prst="rect">
                          <a:avLst/>
                        </a:prstGeom>
                      </pic:spPr>
                    </pic:pic>
                  </a:graphicData>
                </a:graphic>
                <wp14:sizeRelH relativeFrom="page">
                  <wp14:pctWidth>0</wp14:pctWidth>
                </wp14:sizeRelH>
                <wp14:sizeRelV relativeFrom="page">
                  <wp14:pctHeight>0</wp14:pctHeight>
                </wp14:sizeRelV>
              </wp:anchor>
            </w:drawing>
          </w:r>
        </w:p>
        <w:p w14:paraId="0FB18F6A" w14:textId="465255B7" w:rsidR="004A66D7" w:rsidRDefault="00A13E44" w:rsidP="00A13E44">
          <w:pPr>
            <w:tabs>
              <w:tab w:val="left" w:pos="4092"/>
            </w:tabs>
            <w:rPr>
              <w:noProof/>
            </w:rPr>
          </w:pPr>
          <w:r>
            <w:rPr>
              <w:noProof/>
            </w:rPr>
            <w:tab/>
          </w:r>
        </w:p>
      </w:sdtContent>
    </w:sdt>
    <w:p w14:paraId="29D79E31" w14:textId="4C91ADCE" w:rsidR="004A66D7" w:rsidRDefault="00D14B74">
      <w:r>
        <w:rPr>
          <w:noProof/>
        </w:rPr>
        <mc:AlternateContent>
          <mc:Choice Requires="wps">
            <w:drawing>
              <wp:anchor distT="45720" distB="45720" distL="114300" distR="114300" simplePos="0" relativeHeight="251674624" behindDoc="0" locked="0" layoutInCell="1" allowOverlap="1" wp14:anchorId="7A0B5DBE" wp14:editId="0BC585EA">
                <wp:simplePos x="0" y="0"/>
                <wp:positionH relativeFrom="margin">
                  <wp:align>right</wp:align>
                </wp:positionH>
                <wp:positionV relativeFrom="paragraph">
                  <wp:posOffset>8806180</wp:posOffset>
                </wp:positionV>
                <wp:extent cx="2718435"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1404620"/>
                        </a:xfrm>
                        <a:prstGeom prst="rect">
                          <a:avLst/>
                        </a:prstGeom>
                        <a:noFill/>
                        <a:ln w="9525">
                          <a:noFill/>
                          <a:miter lim="800000"/>
                          <a:headEnd/>
                          <a:tailEnd/>
                        </a:ln>
                      </wps:spPr>
                      <wps:txbx>
                        <w:txbxContent>
                          <w:p w14:paraId="63AB7CDC" w14:textId="6D061460"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0.1 </w:t>
                            </w:r>
                            <w:r w:rsidR="0038718D">
                              <w:rPr>
                                <w:rFonts w:ascii="Verdana" w:hAnsi="Verdana"/>
                                <w:color w:val="767171" w:themeColor="background2" w:themeShade="80"/>
                                <w:sz w:val="28"/>
                              </w:rPr>
                              <w:t>August</w:t>
                            </w:r>
                            <w:r w:rsidR="00CF368F" w:rsidRPr="000D6CF1">
                              <w:rPr>
                                <w:rFonts w:ascii="Verdana" w:hAnsi="Verdana"/>
                                <w:color w:val="767171" w:themeColor="background2" w:themeShade="80"/>
                                <w:sz w:val="28"/>
                              </w:rPr>
                              <w:t xml:space="preserve"> | </w:t>
                            </w:r>
                            <w:r w:rsidR="0038718D">
                              <w:rPr>
                                <w:rFonts w:ascii="Verdana" w:hAnsi="Verdana"/>
                                <w:color w:val="767171" w:themeColor="background2" w:themeShade="80"/>
                                <w:sz w:val="28"/>
                              </w:rPr>
                              <w:t>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0B5DBE" id="_x0000_t202" coordsize="21600,21600" o:spt="202" path="m,l,21600r21600,l21600,xe">
                <v:stroke joinstyle="miter"/>
                <v:path gradientshapeok="t" o:connecttype="rect"/>
              </v:shapetype>
              <v:shape id="Text Box 2" o:spid="_x0000_s1026" type="#_x0000_t202" style="position:absolute;margin-left:162.85pt;margin-top:693.4pt;width:214.0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" filled="f" stroked="f">
                <v:textbox style="mso-fit-shape-to-text:t">
                  <w:txbxContent>
                    <w:p w14:paraId="63AB7CDC" w14:textId="6D061460" w:rsidR="00CF368F" w:rsidRPr="000D6CF1" w:rsidRDefault="00D14B74" w:rsidP="004A66D7">
                      <w:pPr>
                        <w:spacing w:after="0"/>
                        <w:jc w:val="right"/>
                        <w:rPr>
                          <w:rFonts w:ascii="Verdana" w:hAnsi="Verdana"/>
                          <w:color w:val="767171" w:themeColor="background2" w:themeShade="80"/>
                          <w:sz w:val="28"/>
                        </w:rPr>
                      </w:pPr>
                      <w:r>
                        <w:rPr>
                          <w:rFonts w:ascii="Verdana" w:hAnsi="Verdana"/>
                          <w:color w:val="767171" w:themeColor="background2" w:themeShade="80"/>
                          <w:sz w:val="28"/>
                        </w:rPr>
                        <w:t xml:space="preserve"> Version 0.1 </w:t>
                      </w:r>
                      <w:r w:rsidR="0038718D">
                        <w:rPr>
                          <w:rFonts w:ascii="Verdana" w:hAnsi="Verdana"/>
                          <w:color w:val="767171" w:themeColor="background2" w:themeShade="80"/>
                          <w:sz w:val="28"/>
                        </w:rPr>
                        <w:t>August</w:t>
                      </w:r>
                      <w:r w:rsidR="00CF368F" w:rsidRPr="000D6CF1">
                        <w:rPr>
                          <w:rFonts w:ascii="Verdana" w:hAnsi="Verdana"/>
                          <w:color w:val="767171" w:themeColor="background2" w:themeShade="80"/>
                          <w:sz w:val="28"/>
                        </w:rPr>
                        <w:t xml:space="preserve"> | </w:t>
                      </w:r>
                      <w:r w:rsidR="0038718D">
                        <w:rPr>
                          <w:rFonts w:ascii="Verdana" w:hAnsi="Verdana"/>
                          <w:color w:val="767171" w:themeColor="background2" w:themeShade="80"/>
                          <w:sz w:val="28"/>
                        </w:rPr>
                        <w:t>2019</w:t>
                      </w:r>
                    </w:p>
                  </w:txbxContent>
                </v:textbox>
                <w10:wrap anchorx="margin"/>
              </v:shape>
            </w:pict>
          </mc:Fallback>
        </mc:AlternateContent>
      </w:r>
      <w:r w:rsidR="00645157">
        <w:rPr>
          <w:noProof/>
        </w:rPr>
        <w:drawing>
          <wp:anchor distT="0" distB="0" distL="114300" distR="114300" simplePos="0" relativeHeight="251672576" behindDoc="0" locked="0" layoutInCell="1" allowOverlap="1" wp14:anchorId="28D5775B" wp14:editId="05E8FB44">
            <wp:simplePos x="0" y="0"/>
            <wp:positionH relativeFrom="margin">
              <wp:posOffset>285115</wp:posOffset>
            </wp:positionH>
            <wp:positionV relativeFrom="paragraph">
              <wp:posOffset>8302625</wp:posOffset>
            </wp:positionV>
            <wp:extent cx="1377863" cy="604882"/>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EM-Logo-Color 5inch 200 d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7863" cy="604882"/>
                    </a:xfrm>
                    <a:prstGeom prst="rect">
                      <a:avLst/>
                    </a:prstGeom>
                  </pic:spPr>
                </pic:pic>
              </a:graphicData>
            </a:graphic>
            <wp14:sizeRelH relativeFrom="margin">
              <wp14:pctWidth>0</wp14:pctWidth>
            </wp14:sizeRelH>
            <wp14:sizeRelV relativeFrom="margin">
              <wp14:pctHeight>0</wp14:pctHeight>
            </wp14:sizeRelV>
          </wp:anchor>
        </w:drawing>
      </w:r>
      <w:r w:rsidR="004A66D7">
        <w:rPr>
          <w:noProof/>
        </w:rPr>
        <mc:AlternateContent>
          <mc:Choice Requires="wps">
            <w:drawing>
              <wp:anchor distT="0" distB="0" distL="114300" distR="114300" simplePos="0" relativeHeight="251671552" behindDoc="0" locked="0" layoutInCell="1" allowOverlap="1" wp14:anchorId="3AD9BB02" wp14:editId="4DE808C1">
                <wp:simplePos x="0" y="0"/>
                <wp:positionH relativeFrom="column">
                  <wp:posOffset>282575</wp:posOffset>
                </wp:positionH>
                <wp:positionV relativeFrom="paragraph">
                  <wp:posOffset>1128073</wp:posOffset>
                </wp:positionV>
                <wp:extent cx="3519814" cy="0"/>
                <wp:effectExtent l="0" t="0" r="23495" b="19050"/>
                <wp:wrapNone/>
                <wp:docPr id="8" name="Straight Connector 8"/>
                <wp:cNvGraphicFramePr/>
                <a:graphic xmlns:a="http://schemas.openxmlformats.org/drawingml/2006/main">
                  <a:graphicData uri="http://schemas.microsoft.com/office/word/2010/wordprocessingShape">
                    <wps:wsp>
                      <wps:cNvCnPr/>
                      <wps:spPr>
                        <a:xfrm>
                          <a:off x="0" y="0"/>
                          <a:ext cx="3519814" cy="0"/>
                        </a:xfrm>
                        <a:prstGeom prst="line">
                          <a:avLst/>
                        </a:prstGeom>
                        <a:ln w="2159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002C35"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2.25pt,88.8pt" to="299.4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" strokecolor="#404040 [2429]" strokeweight="1.7pt">
                <v:stroke joinstyle="miter"/>
              </v:line>
            </w:pict>
          </mc:Fallback>
        </mc:AlternateContent>
      </w:r>
      <w:r w:rsidR="004A66D7">
        <w:rPr>
          <w:noProof/>
        </w:rPr>
        <mc:AlternateContent>
          <mc:Choice Requires="wps">
            <w:drawing>
              <wp:anchor distT="45720" distB="45720" distL="114300" distR="114300" simplePos="0" relativeHeight="251670528" behindDoc="0" locked="0" layoutInCell="1" allowOverlap="1" wp14:anchorId="305DE2C5" wp14:editId="0AA8B66F">
                <wp:simplePos x="0" y="0"/>
                <wp:positionH relativeFrom="column">
                  <wp:posOffset>169545</wp:posOffset>
                </wp:positionH>
                <wp:positionV relativeFrom="paragraph">
                  <wp:posOffset>602293</wp:posOffset>
                </wp:positionV>
                <wp:extent cx="4609465" cy="1404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9465" cy="1404620"/>
                        </a:xfrm>
                        <a:prstGeom prst="rect">
                          <a:avLst/>
                        </a:prstGeom>
                        <a:noFill/>
                        <a:ln w="9525">
                          <a:noFill/>
                          <a:miter lim="800000"/>
                          <a:headEnd/>
                          <a:tailEnd/>
                        </a:ln>
                      </wps:spPr>
                      <wps:txbx>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25D28044" w:rsidR="00CF368F" w:rsidRPr="00FD06CA" w:rsidRDefault="00CF368F" w:rsidP="004A66D7">
                            <w:pPr>
                              <w:spacing w:after="0"/>
                              <w:rPr>
                                <w:rFonts w:ascii="Verdana" w:hAnsi="Verdana"/>
                                <w:color w:val="0A5EB2"/>
                                <w:sz w:val="32"/>
                              </w:rPr>
                            </w:pPr>
                            <w:r>
                              <w:rPr>
                                <w:rFonts w:ascii="Verdana" w:hAnsi="Verdana"/>
                                <w:color w:val="0A5EB2"/>
                                <w:sz w:val="32"/>
                              </w:rPr>
                              <w:t xml:space="preserve">ETL Plug-In </w:t>
                            </w:r>
                            <w:r w:rsidR="0038718D">
                              <w:rPr>
                                <w:rFonts w:ascii="Verdana" w:hAnsi="Verdana"/>
                                <w:color w:val="0A5EB2"/>
                                <w:sz w:val="32"/>
                              </w:rPr>
                              <w:t>Implementation Guide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DE2C5" id="_x0000_s1027" type="#_x0000_t202" style="position:absolute;margin-left:13.35pt;margin-top:47.4pt;width:362.9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" filled="f" stroked="f">
                <v:textbox style="mso-fit-shape-to-text:t">
                  <w:txbxContent>
                    <w:p w14:paraId="10333B7F" w14:textId="1B3FB687" w:rsidR="00CF368F" w:rsidRDefault="00CF368F" w:rsidP="004A66D7">
                      <w:pPr>
                        <w:rPr>
                          <w:rFonts w:ascii="Verdana" w:hAnsi="Verdana"/>
                          <w:sz w:val="56"/>
                        </w:rPr>
                      </w:pPr>
                      <w:r>
                        <w:rPr>
                          <w:rFonts w:ascii="Verdana" w:hAnsi="Verdana"/>
                          <w:sz w:val="56"/>
                        </w:rPr>
                        <w:t>Ed-Fi to Generate</w:t>
                      </w:r>
                    </w:p>
                    <w:p w14:paraId="223DC6D2" w14:textId="25D28044" w:rsidR="00CF368F" w:rsidRPr="00FD06CA" w:rsidRDefault="00CF368F" w:rsidP="004A66D7">
                      <w:pPr>
                        <w:spacing w:after="0"/>
                        <w:rPr>
                          <w:rFonts w:ascii="Verdana" w:hAnsi="Verdana"/>
                          <w:color w:val="0A5EB2"/>
                          <w:sz w:val="32"/>
                        </w:rPr>
                      </w:pPr>
                      <w:r>
                        <w:rPr>
                          <w:rFonts w:ascii="Verdana" w:hAnsi="Verdana"/>
                          <w:color w:val="0A5EB2"/>
                          <w:sz w:val="32"/>
                        </w:rPr>
                        <w:t xml:space="preserve">ETL Plug-In </w:t>
                      </w:r>
                      <w:r w:rsidR="0038718D">
                        <w:rPr>
                          <w:rFonts w:ascii="Verdana" w:hAnsi="Verdana"/>
                          <w:color w:val="0A5EB2"/>
                          <w:sz w:val="32"/>
                        </w:rPr>
                        <w:t>Implementation Guide</w:t>
                      </w:r>
                    </w:p>
                  </w:txbxContent>
                </v:textbox>
                <w10:wrap type="square"/>
              </v:shape>
            </w:pict>
          </mc:Fallback>
        </mc:AlternateContent>
      </w:r>
      <w:r w:rsidR="004A66D7">
        <w:rPr>
          <w:noProof/>
        </w:rPr>
        <mc:AlternateContent>
          <mc:Choice Requires="wps">
            <w:drawing>
              <wp:anchor distT="45720" distB="45720" distL="114300" distR="114300" simplePos="0" relativeHeight="251673600" behindDoc="0" locked="0" layoutInCell="1" allowOverlap="1" wp14:anchorId="4FD4B075" wp14:editId="7CC038A0">
                <wp:simplePos x="0" y="0"/>
                <wp:positionH relativeFrom="column">
                  <wp:posOffset>196850</wp:posOffset>
                </wp:positionH>
                <wp:positionV relativeFrom="paragraph">
                  <wp:posOffset>8855701</wp:posOffset>
                </wp:positionV>
                <wp:extent cx="2141951" cy="1404620"/>
                <wp:effectExtent l="0" t="0" r="0"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951" cy="1404620"/>
                        </a:xfrm>
                        <a:prstGeom prst="rect">
                          <a:avLst/>
                        </a:prstGeom>
                        <a:noFill/>
                        <a:ln w="9525">
                          <a:noFill/>
                          <a:miter lim="800000"/>
                          <a:headEnd/>
                          <a:tailEnd/>
                        </a:ln>
                      </wps:spPr>
                      <wps:txbx>
                        <w:txbxContent>
                          <w:p w14:paraId="4B777599" w14:textId="77777777" w:rsidR="00CF368F" w:rsidRPr="00AB6AF0" w:rsidRDefault="00CF368F" w:rsidP="004A66D7">
                            <w:pPr>
                              <w:spacing w:after="0"/>
                              <w:rPr>
                                <w:color w:val="0A5EB2"/>
                              </w:rPr>
                            </w:pPr>
                            <w:r w:rsidRPr="00AB6AF0">
                              <w:rPr>
                                <w:color w:val="0A5EB2"/>
                              </w:rPr>
                              <w:t>aemcorp.com/education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D4B075" id="_x0000_s1028" type="#_x0000_t202" style="position:absolute;margin-left:15.5pt;margin-top:697.3pt;width:168.6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" filled="f" stroked="f">
                <v:textbox style="mso-fit-shape-to-text:t">
                  <w:txbxContent>
                    <w:p w14:paraId="4B777599" w14:textId="77777777" w:rsidR="00CF368F" w:rsidRPr="00AB6AF0" w:rsidRDefault="00CF368F" w:rsidP="004A66D7">
                      <w:pPr>
                        <w:spacing w:after="0"/>
                        <w:rPr>
                          <w:color w:val="0A5EB2"/>
                        </w:rPr>
                      </w:pPr>
                      <w:r w:rsidRPr="00AB6AF0">
                        <w:rPr>
                          <w:color w:val="0A5EB2"/>
                        </w:rPr>
                        <w:t>aemcorp.com/education</w:t>
                      </w:r>
                    </w:p>
                  </w:txbxContent>
                </v:textbox>
              </v:shape>
            </w:pict>
          </mc:Fallback>
        </mc:AlternateContent>
      </w:r>
    </w:p>
    <w:p w14:paraId="4FDC789E" w14:textId="56EBEF33" w:rsidR="004A66D7" w:rsidRDefault="004A66D7">
      <w:pPr>
        <w:sectPr w:rsidR="004A66D7" w:rsidSect="004A66D7">
          <w:headerReference w:type="default" r:id="rId13"/>
          <w:pgSz w:w="12240" w:h="15840"/>
          <w:pgMar w:top="0" w:right="90" w:bottom="180" w:left="270" w:header="720" w:footer="720" w:gutter="0"/>
          <w:pgNumType w:start="0"/>
          <w:cols w:space="720"/>
          <w:titlePg/>
          <w:docGrid w:linePitch="360"/>
        </w:sectPr>
      </w:pPr>
    </w:p>
    <w:sdt>
      <w:sdtPr>
        <w:rPr>
          <w:rFonts w:asciiTheme="minorHAnsi" w:eastAsiaTheme="minorHAnsi" w:hAnsiTheme="minorHAnsi" w:cstheme="minorBidi"/>
          <w:smallCaps w:val="0"/>
          <w:color w:val="auto"/>
          <w:sz w:val="24"/>
          <w:szCs w:val="22"/>
        </w:rPr>
        <w:id w:val="-1956014125"/>
        <w:docPartObj>
          <w:docPartGallery w:val="Table of Contents"/>
          <w:docPartUnique/>
        </w:docPartObj>
      </w:sdtPr>
      <w:sdtEndPr>
        <w:rPr>
          <w:b/>
          <w:bCs/>
          <w:noProof/>
        </w:rPr>
      </w:sdtEndPr>
      <w:sdtContent>
        <w:p w14:paraId="580C35CA" w14:textId="77777777" w:rsidR="004A66D7" w:rsidRDefault="004A66D7" w:rsidP="00376899">
          <w:pPr>
            <w:pStyle w:val="TOCHeading"/>
          </w:pPr>
          <w:r>
            <w:t>Contents</w:t>
          </w:r>
        </w:p>
        <w:p w14:paraId="38FF7504" w14:textId="75F1AE3E" w:rsidR="00D35CB4" w:rsidRDefault="00611FFE">
          <w:pPr>
            <w:pStyle w:val="TOC1"/>
            <w:tabs>
              <w:tab w:val="right" w:leader="dot" w:pos="9926"/>
            </w:tabs>
            <w:rPr>
              <w:rFonts w:eastAsiaTheme="minorEastAsia"/>
              <w:noProof/>
              <w:sz w:val="22"/>
            </w:rPr>
          </w:pPr>
          <w:r>
            <w:fldChar w:fldCharType="begin"/>
          </w:r>
          <w:r>
            <w:instrText xml:space="preserve"> TOC \o "1-2" \h \z \u </w:instrText>
          </w:r>
          <w:r>
            <w:fldChar w:fldCharType="separate"/>
          </w:r>
          <w:bookmarkStart w:id="0" w:name="_GoBack"/>
          <w:bookmarkEnd w:id="0"/>
          <w:r w:rsidR="00D35CB4" w:rsidRPr="00941648">
            <w:rPr>
              <w:rStyle w:val="Hyperlink"/>
              <w:noProof/>
            </w:rPr>
            <w:fldChar w:fldCharType="begin"/>
          </w:r>
          <w:r w:rsidR="00D35CB4" w:rsidRPr="00941648">
            <w:rPr>
              <w:rStyle w:val="Hyperlink"/>
              <w:noProof/>
            </w:rPr>
            <w:instrText xml:space="preserve"> </w:instrText>
          </w:r>
          <w:r w:rsidR="00D35CB4">
            <w:rPr>
              <w:noProof/>
            </w:rPr>
            <w:instrText>HYPERLINK \l "_Toc25758898"</w:instrText>
          </w:r>
          <w:r w:rsidR="00D35CB4" w:rsidRPr="00941648">
            <w:rPr>
              <w:rStyle w:val="Hyperlink"/>
              <w:noProof/>
            </w:rPr>
            <w:instrText xml:space="preserve"> </w:instrText>
          </w:r>
          <w:r w:rsidR="00D35CB4" w:rsidRPr="00941648">
            <w:rPr>
              <w:rStyle w:val="Hyperlink"/>
              <w:noProof/>
            </w:rPr>
          </w:r>
          <w:r w:rsidR="00D35CB4" w:rsidRPr="00941648">
            <w:rPr>
              <w:rStyle w:val="Hyperlink"/>
              <w:noProof/>
            </w:rPr>
            <w:fldChar w:fldCharType="separate"/>
          </w:r>
          <w:r w:rsidR="00D35CB4" w:rsidRPr="00941648">
            <w:rPr>
              <w:rStyle w:val="Hyperlink"/>
              <w:noProof/>
            </w:rPr>
            <w:t>Introduction</w:t>
          </w:r>
          <w:r w:rsidR="00D35CB4">
            <w:rPr>
              <w:noProof/>
              <w:webHidden/>
            </w:rPr>
            <w:tab/>
          </w:r>
          <w:r w:rsidR="00D35CB4">
            <w:rPr>
              <w:noProof/>
              <w:webHidden/>
            </w:rPr>
            <w:fldChar w:fldCharType="begin"/>
          </w:r>
          <w:r w:rsidR="00D35CB4">
            <w:rPr>
              <w:noProof/>
              <w:webHidden/>
            </w:rPr>
            <w:instrText xml:space="preserve"> PAGEREF _Toc25758898 \h </w:instrText>
          </w:r>
          <w:r w:rsidR="00D35CB4">
            <w:rPr>
              <w:noProof/>
              <w:webHidden/>
            </w:rPr>
          </w:r>
          <w:r w:rsidR="00D35CB4">
            <w:rPr>
              <w:noProof/>
              <w:webHidden/>
            </w:rPr>
            <w:fldChar w:fldCharType="separate"/>
          </w:r>
          <w:r w:rsidR="00D35CB4">
            <w:rPr>
              <w:noProof/>
              <w:webHidden/>
            </w:rPr>
            <w:t>3</w:t>
          </w:r>
          <w:r w:rsidR="00D35CB4">
            <w:rPr>
              <w:noProof/>
              <w:webHidden/>
            </w:rPr>
            <w:fldChar w:fldCharType="end"/>
          </w:r>
          <w:r w:rsidR="00D35CB4" w:rsidRPr="00941648">
            <w:rPr>
              <w:rStyle w:val="Hyperlink"/>
              <w:noProof/>
            </w:rPr>
            <w:fldChar w:fldCharType="end"/>
          </w:r>
        </w:p>
        <w:p w14:paraId="3B38F9D6" w14:textId="25CF6A8C" w:rsidR="00D35CB4" w:rsidRDefault="00D35CB4">
          <w:pPr>
            <w:pStyle w:val="TOC1"/>
            <w:tabs>
              <w:tab w:val="right" w:leader="dot" w:pos="9926"/>
            </w:tabs>
            <w:rPr>
              <w:rFonts w:eastAsiaTheme="minorEastAsia"/>
              <w:noProof/>
              <w:sz w:val="22"/>
            </w:rPr>
          </w:pPr>
          <w:hyperlink w:anchor="_Toc25758899" w:history="1">
            <w:r w:rsidRPr="00941648">
              <w:rPr>
                <w:rStyle w:val="Hyperlink"/>
                <w:noProof/>
              </w:rPr>
              <w:t>Documentation</w:t>
            </w:r>
            <w:r>
              <w:rPr>
                <w:noProof/>
                <w:webHidden/>
              </w:rPr>
              <w:tab/>
            </w:r>
            <w:r>
              <w:rPr>
                <w:noProof/>
                <w:webHidden/>
              </w:rPr>
              <w:fldChar w:fldCharType="begin"/>
            </w:r>
            <w:r>
              <w:rPr>
                <w:noProof/>
                <w:webHidden/>
              </w:rPr>
              <w:instrText xml:space="preserve"> PAGEREF _Toc25758899 \h </w:instrText>
            </w:r>
            <w:r>
              <w:rPr>
                <w:noProof/>
                <w:webHidden/>
              </w:rPr>
            </w:r>
            <w:r>
              <w:rPr>
                <w:noProof/>
                <w:webHidden/>
              </w:rPr>
              <w:fldChar w:fldCharType="separate"/>
            </w:r>
            <w:r>
              <w:rPr>
                <w:noProof/>
                <w:webHidden/>
              </w:rPr>
              <w:t>3</w:t>
            </w:r>
            <w:r>
              <w:rPr>
                <w:noProof/>
                <w:webHidden/>
              </w:rPr>
              <w:fldChar w:fldCharType="end"/>
            </w:r>
          </w:hyperlink>
        </w:p>
        <w:p w14:paraId="13D5695A" w14:textId="0BA5D28E" w:rsidR="00D35CB4" w:rsidRDefault="00D35CB4">
          <w:pPr>
            <w:pStyle w:val="TOC1"/>
            <w:tabs>
              <w:tab w:val="right" w:leader="dot" w:pos="9926"/>
            </w:tabs>
            <w:rPr>
              <w:rFonts w:eastAsiaTheme="minorEastAsia"/>
              <w:noProof/>
              <w:sz w:val="22"/>
            </w:rPr>
          </w:pPr>
          <w:hyperlink w:anchor="_Toc25758900" w:history="1">
            <w:r w:rsidRPr="00941648">
              <w:rPr>
                <w:rStyle w:val="Hyperlink"/>
                <w:noProof/>
              </w:rPr>
              <w:t>Installation</w:t>
            </w:r>
            <w:r>
              <w:rPr>
                <w:noProof/>
                <w:webHidden/>
              </w:rPr>
              <w:tab/>
            </w:r>
            <w:r>
              <w:rPr>
                <w:noProof/>
                <w:webHidden/>
              </w:rPr>
              <w:fldChar w:fldCharType="begin"/>
            </w:r>
            <w:r>
              <w:rPr>
                <w:noProof/>
                <w:webHidden/>
              </w:rPr>
              <w:instrText xml:space="preserve"> PAGEREF _Toc25758900 \h </w:instrText>
            </w:r>
            <w:r>
              <w:rPr>
                <w:noProof/>
                <w:webHidden/>
              </w:rPr>
            </w:r>
            <w:r>
              <w:rPr>
                <w:noProof/>
                <w:webHidden/>
              </w:rPr>
              <w:fldChar w:fldCharType="separate"/>
            </w:r>
            <w:r>
              <w:rPr>
                <w:noProof/>
                <w:webHidden/>
              </w:rPr>
              <w:t>4</w:t>
            </w:r>
            <w:r>
              <w:rPr>
                <w:noProof/>
                <w:webHidden/>
              </w:rPr>
              <w:fldChar w:fldCharType="end"/>
            </w:r>
          </w:hyperlink>
        </w:p>
        <w:p w14:paraId="7D3756AB" w14:textId="3FEC9ADB" w:rsidR="00D35CB4" w:rsidRDefault="00D35CB4">
          <w:pPr>
            <w:pStyle w:val="TOC2"/>
            <w:tabs>
              <w:tab w:val="right" w:leader="dot" w:pos="9926"/>
            </w:tabs>
            <w:rPr>
              <w:rFonts w:eastAsiaTheme="minorEastAsia"/>
              <w:noProof/>
              <w:sz w:val="22"/>
            </w:rPr>
          </w:pPr>
          <w:hyperlink w:anchor="_Toc25758901" w:history="1">
            <w:r w:rsidRPr="00941648">
              <w:rPr>
                <w:rStyle w:val="Hyperlink"/>
                <w:noProof/>
              </w:rPr>
              <w:t>Installation Instructions – Batch Files</w:t>
            </w:r>
            <w:r>
              <w:rPr>
                <w:noProof/>
                <w:webHidden/>
              </w:rPr>
              <w:tab/>
            </w:r>
            <w:r>
              <w:rPr>
                <w:noProof/>
                <w:webHidden/>
              </w:rPr>
              <w:fldChar w:fldCharType="begin"/>
            </w:r>
            <w:r>
              <w:rPr>
                <w:noProof/>
                <w:webHidden/>
              </w:rPr>
              <w:instrText xml:space="preserve"> PAGEREF _Toc25758901 \h </w:instrText>
            </w:r>
            <w:r>
              <w:rPr>
                <w:noProof/>
                <w:webHidden/>
              </w:rPr>
            </w:r>
            <w:r>
              <w:rPr>
                <w:noProof/>
                <w:webHidden/>
              </w:rPr>
              <w:fldChar w:fldCharType="separate"/>
            </w:r>
            <w:r>
              <w:rPr>
                <w:noProof/>
                <w:webHidden/>
              </w:rPr>
              <w:t>5</w:t>
            </w:r>
            <w:r>
              <w:rPr>
                <w:noProof/>
                <w:webHidden/>
              </w:rPr>
              <w:fldChar w:fldCharType="end"/>
            </w:r>
          </w:hyperlink>
        </w:p>
        <w:p w14:paraId="4F04C812" w14:textId="04FD4220" w:rsidR="00D35CB4" w:rsidRDefault="00D35CB4">
          <w:pPr>
            <w:pStyle w:val="TOC2"/>
            <w:tabs>
              <w:tab w:val="right" w:leader="dot" w:pos="9926"/>
            </w:tabs>
            <w:rPr>
              <w:rFonts w:eastAsiaTheme="minorEastAsia"/>
              <w:noProof/>
              <w:sz w:val="22"/>
            </w:rPr>
          </w:pPr>
          <w:hyperlink w:anchor="_Toc25758902" w:history="1">
            <w:r w:rsidRPr="00941648">
              <w:rPr>
                <w:rStyle w:val="Hyperlink"/>
                <w:noProof/>
              </w:rPr>
              <w:t>Installation Instructions – Incremental</w:t>
            </w:r>
            <w:r>
              <w:rPr>
                <w:noProof/>
                <w:webHidden/>
              </w:rPr>
              <w:tab/>
            </w:r>
            <w:r>
              <w:rPr>
                <w:noProof/>
                <w:webHidden/>
              </w:rPr>
              <w:fldChar w:fldCharType="begin"/>
            </w:r>
            <w:r>
              <w:rPr>
                <w:noProof/>
                <w:webHidden/>
              </w:rPr>
              <w:instrText xml:space="preserve"> PAGEREF _Toc25758902 \h </w:instrText>
            </w:r>
            <w:r>
              <w:rPr>
                <w:noProof/>
                <w:webHidden/>
              </w:rPr>
            </w:r>
            <w:r>
              <w:rPr>
                <w:noProof/>
                <w:webHidden/>
              </w:rPr>
              <w:fldChar w:fldCharType="separate"/>
            </w:r>
            <w:r>
              <w:rPr>
                <w:noProof/>
                <w:webHidden/>
              </w:rPr>
              <w:t>5</w:t>
            </w:r>
            <w:r>
              <w:rPr>
                <w:noProof/>
                <w:webHidden/>
              </w:rPr>
              <w:fldChar w:fldCharType="end"/>
            </w:r>
          </w:hyperlink>
        </w:p>
        <w:p w14:paraId="057C2E63" w14:textId="4486EEFF" w:rsidR="00D35CB4" w:rsidRDefault="00D35CB4">
          <w:pPr>
            <w:pStyle w:val="TOC1"/>
            <w:tabs>
              <w:tab w:val="right" w:leader="dot" w:pos="9926"/>
            </w:tabs>
            <w:rPr>
              <w:rFonts w:eastAsiaTheme="minorEastAsia"/>
              <w:noProof/>
              <w:sz w:val="22"/>
            </w:rPr>
          </w:pPr>
          <w:hyperlink w:anchor="_Toc25758903" w:history="1">
            <w:r w:rsidRPr="00941648">
              <w:rPr>
                <w:rStyle w:val="Hyperlink"/>
                <w:noProof/>
              </w:rPr>
              <w:t>Configuration</w:t>
            </w:r>
            <w:r>
              <w:rPr>
                <w:noProof/>
                <w:webHidden/>
              </w:rPr>
              <w:tab/>
            </w:r>
            <w:r>
              <w:rPr>
                <w:noProof/>
                <w:webHidden/>
              </w:rPr>
              <w:fldChar w:fldCharType="begin"/>
            </w:r>
            <w:r>
              <w:rPr>
                <w:noProof/>
                <w:webHidden/>
              </w:rPr>
              <w:instrText xml:space="preserve"> PAGEREF _Toc25758903 \h </w:instrText>
            </w:r>
            <w:r>
              <w:rPr>
                <w:noProof/>
                <w:webHidden/>
              </w:rPr>
            </w:r>
            <w:r>
              <w:rPr>
                <w:noProof/>
                <w:webHidden/>
              </w:rPr>
              <w:fldChar w:fldCharType="separate"/>
            </w:r>
            <w:r>
              <w:rPr>
                <w:noProof/>
                <w:webHidden/>
              </w:rPr>
              <w:t>6</w:t>
            </w:r>
            <w:r>
              <w:rPr>
                <w:noProof/>
                <w:webHidden/>
              </w:rPr>
              <w:fldChar w:fldCharType="end"/>
            </w:r>
          </w:hyperlink>
        </w:p>
        <w:p w14:paraId="080C4943" w14:textId="49372710" w:rsidR="00D35CB4" w:rsidRDefault="00D35CB4">
          <w:pPr>
            <w:pStyle w:val="TOC2"/>
            <w:tabs>
              <w:tab w:val="right" w:leader="dot" w:pos="9926"/>
            </w:tabs>
            <w:rPr>
              <w:rFonts w:eastAsiaTheme="minorEastAsia"/>
              <w:noProof/>
              <w:sz w:val="22"/>
            </w:rPr>
          </w:pPr>
          <w:hyperlink w:anchor="_Toc25758904" w:history="1">
            <w:r w:rsidRPr="00941648">
              <w:rPr>
                <w:rStyle w:val="Hyperlink"/>
                <w:noProof/>
              </w:rPr>
              <w:t>Configuring Generate</w:t>
            </w:r>
            <w:r>
              <w:rPr>
                <w:noProof/>
                <w:webHidden/>
              </w:rPr>
              <w:tab/>
            </w:r>
            <w:r>
              <w:rPr>
                <w:noProof/>
                <w:webHidden/>
              </w:rPr>
              <w:fldChar w:fldCharType="begin"/>
            </w:r>
            <w:r>
              <w:rPr>
                <w:noProof/>
                <w:webHidden/>
              </w:rPr>
              <w:instrText xml:space="preserve"> PAGEREF _Toc25758904 \h </w:instrText>
            </w:r>
            <w:r>
              <w:rPr>
                <w:noProof/>
                <w:webHidden/>
              </w:rPr>
            </w:r>
            <w:r>
              <w:rPr>
                <w:noProof/>
                <w:webHidden/>
              </w:rPr>
              <w:fldChar w:fldCharType="separate"/>
            </w:r>
            <w:r>
              <w:rPr>
                <w:noProof/>
                <w:webHidden/>
              </w:rPr>
              <w:t>6</w:t>
            </w:r>
            <w:r>
              <w:rPr>
                <w:noProof/>
                <w:webHidden/>
              </w:rPr>
              <w:fldChar w:fldCharType="end"/>
            </w:r>
          </w:hyperlink>
        </w:p>
        <w:p w14:paraId="5A6332C8" w14:textId="5B004CC6" w:rsidR="00D35CB4" w:rsidRDefault="00D35CB4">
          <w:pPr>
            <w:pStyle w:val="TOC2"/>
            <w:tabs>
              <w:tab w:val="right" w:leader="dot" w:pos="9926"/>
            </w:tabs>
            <w:rPr>
              <w:rFonts w:eastAsiaTheme="minorEastAsia"/>
              <w:noProof/>
              <w:sz w:val="22"/>
            </w:rPr>
          </w:pPr>
          <w:hyperlink w:anchor="_Toc25758905" w:history="1">
            <w:r w:rsidRPr="00941648">
              <w:rPr>
                <w:rStyle w:val="Hyperlink"/>
                <w:noProof/>
              </w:rPr>
              <w:t>Configuring Enumerations</w:t>
            </w:r>
            <w:r>
              <w:rPr>
                <w:noProof/>
                <w:webHidden/>
              </w:rPr>
              <w:tab/>
            </w:r>
            <w:r>
              <w:rPr>
                <w:noProof/>
                <w:webHidden/>
              </w:rPr>
              <w:fldChar w:fldCharType="begin"/>
            </w:r>
            <w:r>
              <w:rPr>
                <w:noProof/>
                <w:webHidden/>
              </w:rPr>
              <w:instrText xml:space="preserve"> PAGEREF _Toc25758905 \h </w:instrText>
            </w:r>
            <w:r>
              <w:rPr>
                <w:noProof/>
                <w:webHidden/>
              </w:rPr>
            </w:r>
            <w:r>
              <w:rPr>
                <w:noProof/>
                <w:webHidden/>
              </w:rPr>
              <w:fldChar w:fldCharType="separate"/>
            </w:r>
            <w:r>
              <w:rPr>
                <w:noProof/>
                <w:webHidden/>
              </w:rPr>
              <w:t>6</w:t>
            </w:r>
            <w:r>
              <w:rPr>
                <w:noProof/>
                <w:webHidden/>
              </w:rPr>
              <w:fldChar w:fldCharType="end"/>
            </w:r>
          </w:hyperlink>
        </w:p>
        <w:p w14:paraId="2A9FF946" w14:textId="73DE4BE9" w:rsidR="00D35CB4" w:rsidRDefault="00D35CB4">
          <w:pPr>
            <w:pStyle w:val="TOC2"/>
            <w:tabs>
              <w:tab w:val="right" w:leader="dot" w:pos="9926"/>
            </w:tabs>
            <w:rPr>
              <w:rFonts w:eastAsiaTheme="minorEastAsia"/>
              <w:noProof/>
              <w:sz w:val="22"/>
            </w:rPr>
          </w:pPr>
          <w:hyperlink w:anchor="_Toc25758906" w:history="1">
            <w:r w:rsidRPr="00941648">
              <w:rPr>
                <w:rStyle w:val="Hyperlink"/>
                <w:noProof/>
              </w:rPr>
              <w:t>Configuring Stored Procedures</w:t>
            </w:r>
            <w:r>
              <w:rPr>
                <w:noProof/>
                <w:webHidden/>
              </w:rPr>
              <w:tab/>
            </w:r>
            <w:r>
              <w:rPr>
                <w:noProof/>
                <w:webHidden/>
              </w:rPr>
              <w:fldChar w:fldCharType="begin"/>
            </w:r>
            <w:r>
              <w:rPr>
                <w:noProof/>
                <w:webHidden/>
              </w:rPr>
              <w:instrText xml:space="preserve"> PAGEREF _Toc25758906 \h </w:instrText>
            </w:r>
            <w:r>
              <w:rPr>
                <w:noProof/>
                <w:webHidden/>
              </w:rPr>
            </w:r>
            <w:r>
              <w:rPr>
                <w:noProof/>
                <w:webHidden/>
              </w:rPr>
              <w:fldChar w:fldCharType="separate"/>
            </w:r>
            <w:r>
              <w:rPr>
                <w:noProof/>
                <w:webHidden/>
              </w:rPr>
              <w:t>7</w:t>
            </w:r>
            <w:r>
              <w:rPr>
                <w:noProof/>
                <w:webHidden/>
              </w:rPr>
              <w:fldChar w:fldCharType="end"/>
            </w:r>
          </w:hyperlink>
        </w:p>
        <w:p w14:paraId="562ACB5E" w14:textId="6C6E4BD8" w:rsidR="00D35CB4" w:rsidRDefault="00D35CB4">
          <w:pPr>
            <w:pStyle w:val="TOC1"/>
            <w:tabs>
              <w:tab w:val="right" w:leader="dot" w:pos="9926"/>
            </w:tabs>
            <w:rPr>
              <w:rFonts w:eastAsiaTheme="minorEastAsia"/>
              <w:noProof/>
              <w:sz w:val="22"/>
            </w:rPr>
          </w:pPr>
          <w:hyperlink w:anchor="_Toc25758907" w:history="1">
            <w:r w:rsidRPr="00941648">
              <w:rPr>
                <w:rStyle w:val="Hyperlink"/>
                <w:noProof/>
              </w:rPr>
              <w:t>Ed-Fi MetaEd Extension</w:t>
            </w:r>
            <w:r>
              <w:rPr>
                <w:noProof/>
                <w:webHidden/>
              </w:rPr>
              <w:tab/>
            </w:r>
            <w:r>
              <w:rPr>
                <w:noProof/>
                <w:webHidden/>
              </w:rPr>
              <w:fldChar w:fldCharType="begin"/>
            </w:r>
            <w:r>
              <w:rPr>
                <w:noProof/>
                <w:webHidden/>
              </w:rPr>
              <w:instrText xml:space="preserve"> PAGEREF _Toc25758907 \h </w:instrText>
            </w:r>
            <w:r>
              <w:rPr>
                <w:noProof/>
                <w:webHidden/>
              </w:rPr>
            </w:r>
            <w:r>
              <w:rPr>
                <w:noProof/>
                <w:webHidden/>
              </w:rPr>
              <w:fldChar w:fldCharType="separate"/>
            </w:r>
            <w:r>
              <w:rPr>
                <w:noProof/>
                <w:webHidden/>
              </w:rPr>
              <w:t>8</w:t>
            </w:r>
            <w:r>
              <w:rPr>
                <w:noProof/>
                <w:webHidden/>
              </w:rPr>
              <w:fldChar w:fldCharType="end"/>
            </w:r>
          </w:hyperlink>
        </w:p>
        <w:p w14:paraId="42C8C64A" w14:textId="316E4EC3" w:rsidR="00D35CB4" w:rsidRDefault="00D35CB4">
          <w:pPr>
            <w:pStyle w:val="TOC1"/>
            <w:tabs>
              <w:tab w:val="right" w:leader="dot" w:pos="9926"/>
            </w:tabs>
            <w:rPr>
              <w:rFonts w:eastAsiaTheme="minorEastAsia"/>
              <w:noProof/>
              <w:sz w:val="22"/>
            </w:rPr>
          </w:pPr>
          <w:hyperlink w:anchor="_Toc25758908" w:history="1">
            <w:r w:rsidRPr="00941648">
              <w:rPr>
                <w:rStyle w:val="Hyperlink"/>
                <w:noProof/>
              </w:rPr>
              <w:t>Implementation &amp; Validation</w:t>
            </w:r>
            <w:r>
              <w:rPr>
                <w:noProof/>
                <w:webHidden/>
              </w:rPr>
              <w:tab/>
            </w:r>
            <w:r>
              <w:rPr>
                <w:noProof/>
                <w:webHidden/>
              </w:rPr>
              <w:fldChar w:fldCharType="begin"/>
            </w:r>
            <w:r>
              <w:rPr>
                <w:noProof/>
                <w:webHidden/>
              </w:rPr>
              <w:instrText xml:space="preserve"> PAGEREF _Toc25758908 \h </w:instrText>
            </w:r>
            <w:r>
              <w:rPr>
                <w:noProof/>
                <w:webHidden/>
              </w:rPr>
            </w:r>
            <w:r>
              <w:rPr>
                <w:noProof/>
                <w:webHidden/>
              </w:rPr>
              <w:fldChar w:fldCharType="separate"/>
            </w:r>
            <w:r>
              <w:rPr>
                <w:noProof/>
                <w:webHidden/>
              </w:rPr>
              <w:t>9</w:t>
            </w:r>
            <w:r>
              <w:rPr>
                <w:noProof/>
                <w:webHidden/>
              </w:rPr>
              <w:fldChar w:fldCharType="end"/>
            </w:r>
          </w:hyperlink>
        </w:p>
        <w:p w14:paraId="2B6BE95D" w14:textId="0F469114" w:rsidR="00D35CB4" w:rsidRDefault="00D35CB4">
          <w:pPr>
            <w:pStyle w:val="TOC1"/>
            <w:tabs>
              <w:tab w:val="right" w:leader="dot" w:pos="9926"/>
            </w:tabs>
            <w:rPr>
              <w:rFonts w:eastAsiaTheme="minorEastAsia"/>
              <w:noProof/>
              <w:sz w:val="22"/>
            </w:rPr>
          </w:pPr>
          <w:hyperlink w:anchor="_Toc25758909" w:history="1">
            <w:r w:rsidRPr="00941648">
              <w:rPr>
                <w:rStyle w:val="Hyperlink"/>
                <w:noProof/>
              </w:rPr>
              <w:t>Supporting Documentation</w:t>
            </w:r>
            <w:r>
              <w:rPr>
                <w:noProof/>
                <w:webHidden/>
              </w:rPr>
              <w:tab/>
            </w:r>
            <w:r>
              <w:rPr>
                <w:noProof/>
                <w:webHidden/>
              </w:rPr>
              <w:fldChar w:fldCharType="begin"/>
            </w:r>
            <w:r>
              <w:rPr>
                <w:noProof/>
                <w:webHidden/>
              </w:rPr>
              <w:instrText xml:space="preserve"> PAGEREF _Toc25758909 \h </w:instrText>
            </w:r>
            <w:r>
              <w:rPr>
                <w:noProof/>
                <w:webHidden/>
              </w:rPr>
            </w:r>
            <w:r>
              <w:rPr>
                <w:noProof/>
                <w:webHidden/>
              </w:rPr>
              <w:fldChar w:fldCharType="separate"/>
            </w:r>
            <w:r>
              <w:rPr>
                <w:noProof/>
                <w:webHidden/>
              </w:rPr>
              <w:t>10</w:t>
            </w:r>
            <w:r>
              <w:rPr>
                <w:noProof/>
                <w:webHidden/>
              </w:rPr>
              <w:fldChar w:fldCharType="end"/>
            </w:r>
          </w:hyperlink>
        </w:p>
        <w:p w14:paraId="65E45E83" w14:textId="3B3689EB" w:rsidR="00D35CB4" w:rsidRDefault="00D35CB4">
          <w:pPr>
            <w:pStyle w:val="TOC1"/>
            <w:tabs>
              <w:tab w:val="right" w:leader="dot" w:pos="9926"/>
            </w:tabs>
            <w:rPr>
              <w:rFonts w:eastAsiaTheme="minorEastAsia"/>
              <w:noProof/>
              <w:sz w:val="22"/>
            </w:rPr>
          </w:pPr>
          <w:hyperlink w:anchor="_Toc25758910" w:history="1">
            <w:r w:rsidRPr="00941648">
              <w:rPr>
                <w:rStyle w:val="Hyperlink"/>
                <w:noProof/>
              </w:rPr>
              <w:t>Appendix A – Migration Script Descriptions</w:t>
            </w:r>
            <w:r>
              <w:rPr>
                <w:noProof/>
                <w:webHidden/>
              </w:rPr>
              <w:tab/>
            </w:r>
            <w:r>
              <w:rPr>
                <w:noProof/>
                <w:webHidden/>
              </w:rPr>
              <w:fldChar w:fldCharType="begin"/>
            </w:r>
            <w:r>
              <w:rPr>
                <w:noProof/>
                <w:webHidden/>
              </w:rPr>
              <w:instrText xml:space="preserve"> PAGEREF _Toc25758910 \h </w:instrText>
            </w:r>
            <w:r>
              <w:rPr>
                <w:noProof/>
                <w:webHidden/>
              </w:rPr>
            </w:r>
            <w:r>
              <w:rPr>
                <w:noProof/>
                <w:webHidden/>
              </w:rPr>
              <w:fldChar w:fldCharType="separate"/>
            </w:r>
            <w:r>
              <w:rPr>
                <w:noProof/>
                <w:webHidden/>
              </w:rPr>
              <w:t>11</w:t>
            </w:r>
            <w:r>
              <w:rPr>
                <w:noProof/>
                <w:webHidden/>
              </w:rPr>
              <w:fldChar w:fldCharType="end"/>
            </w:r>
          </w:hyperlink>
        </w:p>
        <w:p w14:paraId="02D2CCD4" w14:textId="35AC95E6" w:rsidR="004A66D7" w:rsidRDefault="00611FFE">
          <w:r>
            <w:fldChar w:fldCharType="end"/>
          </w:r>
        </w:p>
      </w:sdtContent>
    </w:sdt>
    <w:p w14:paraId="6C089490" w14:textId="77777777" w:rsidR="004A66D7" w:rsidRDefault="004A66D7"/>
    <w:p w14:paraId="2F6B6D88" w14:textId="374666F8" w:rsidR="00611FFE" w:rsidRDefault="00611FFE" w:rsidP="00611FFE">
      <w:pPr>
        <w:tabs>
          <w:tab w:val="left" w:pos="7008"/>
        </w:tabs>
      </w:pPr>
      <w:r>
        <w:tab/>
      </w:r>
    </w:p>
    <w:p w14:paraId="6EEA8D94" w14:textId="77777777" w:rsidR="00611FFE" w:rsidRDefault="00611FFE" w:rsidP="00611FFE">
      <w:pPr>
        <w:tabs>
          <w:tab w:val="left" w:pos="7008"/>
        </w:tabs>
      </w:pPr>
      <w:r w:rsidRPr="00611FFE">
        <w:br w:type="page"/>
      </w:r>
      <w:r>
        <w:lastRenderedPageBreak/>
        <w:tab/>
      </w:r>
    </w:p>
    <w:p w14:paraId="132CC072" w14:textId="77777777" w:rsidR="00611FFE" w:rsidRDefault="00611FFE"/>
    <w:tbl>
      <w:tblPr>
        <w:tblStyle w:val="TableGrid"/>
        <w:tblW w:w="9445" w:type="dxa"/>
        <w:tblLook w:val="04A0" w:firstRow="1" w:lastRow="0" w:firstColumn="1" w:lastColumn="0" w:noHBand="0" w:noVBand="1"/>
      </w:tblPr>
      <w:tblGrid>
        <w:gridCol w:w="1975"/>
        <w:gridCol w:w="4590"/>
        <w:gridCol w:w="2880"/>
      </w:tblGrid>
      <w:tr w:rsidR="004A66D7" w14:paraId="2C7AAAB3" w14:textId="77777777" w:rsidTr="004A66D7">
        <w:tc>
          <w:tcPr>
            <w:tcW w:w="9445" w:type="dxa"/>
            <w:gridSpan w:val="3"/>
            <w:shd w:val="clear" w:color="auto" w:fill="767171" w:themeFill="background2" w:themeFillShade="80"/>
          </w:tcPr>
          <w:p w14:paraId="20385752" w14:textId="77777777" w:rsidR="004A66D7" w:rsidRPr="004A66D7" w:rsidRDefault="004A66D7" w:rsidP="00DD189F">
            <w:pPr>
              <w:rPr>
                <w:b/>
                <w:color w:val="FFFFFF" w:themeColor="background1"/>
              </w:rPr>
            </w:pPr>
            <w:r w:rsidRPr="004A66D7">
              <w:rPr>
                <w:b/>
                <w:color w:val="FFFFFF" w:themeColor="background1"/>
              </w:rPr>
              <w:t>Version History</w:t>
            </w:r>
          </w:p>
        </w:tc>
      </w:tr>
      <w:tr w:rsidR="00886D56" w14:paraId="02ACA971" w14:textId="77777777" w:rsidTr="00886D56">
        <w:tc>
          <w:tcPr>
            <w:tcW w:w="1975" w:type="dxa"/>
            <w:shd w:val="clear" w:color="auto" w:fill="F2F2F2" w:themeFill="background1" w:themeFillShade="F2"/>
          </w:tcPr>
          <w:p w14:paraId="78F35A8F" w14:textId="77777777" w:rsidR="00886D56" w:rsidRPr="006E6159" w:rsidRDefault="00886D56" w:rsidP="00DD189F">
            <w:pPr>
              <w:rPr>
                <w:b/>
              </w:rPr>
            </w:pPr>
            <w:r w:rsidRPr="006E6159">
              <w:rPr>
                <w:b/>
              </w:rPr>
              <w:t>Version #</w:t>
            </w:r>
          </w:p>
        </w:tc>
        <w:tc>
          <w:tcPr>
            <w:tcW w:w="4590" w:type="dxa"/>
            <w:shd w:val="clear" w:color="auto" w:fill="F2F2F2" w:themeFill="background1" w:themeFillShade="F2"/>
          </w:tcPr>
          <w:p w14:paraId="2AE60F5F" w14:textId="77777777" w:rsidR="00886D56" w:rsidRPr="006E6159" w:rsidRDefault="00886D56" w:rsidP="00DD189F">
            <w:pPr>
              <w:rPr>
                <w:b/>
              </w:rPr>
            </w:pPr>
            <w:r w:rsidRPr="006E6159">
              <w:rPr>
                <w:b/>
              </w:rPr>
              <w:t>Author(s)</w:t>
            </w:r>
          </w:p>
        </w:tc>
        <w:tc>
          <w:tcPr>
            <w:tcW w:w="2880" w:type="dxa"/>
            <w:shd w:val="clear" w:color="auto" w:fill="F2F2F2" w:themeFill="background1" w:themeFillShade="F2"/>
          </w:tcPr>
          <w:p w14:paraId="34141D16" w14:textId="69206C7C" w:rsidR="00886D56" w:rsidRPr="006E6159" w:rsidRDefault="00886D56" w:rsidP="00DD189F">
            <w:pPr>
              <w:rPr>
                <w:b/>
              </w:rPr>
            </w:pPr>
            <w:r w:rsidRPr="006E6159">
              <w:rPr>
                <w:b/>
              </w:rPr>
              <w:t>Version Date</w:t>
            </w:r>
          </w:p>
        </w:tc>
      </w:tr>
      <w:tr w:rsidR="00886D56" w14:paraId="66BF4A05" w14:textId="77777777" w:rsidTr="00886D56">
        <w:tc>
          <w:tcPr>
            <w:tcW w:w="1975" w:type="dxa"/>
          </w:tcPr>
          <w:p w14:paraId="34ECFC5D" w14:textId="7AF3BFAE" w:rsidR="00886D56" w:rsidRDefault="00E245F7" w:rsidP="00DD189F">
            <w:r>
              <w:t>1.0</w:t>
            </w:r>
          </w:p>
        </w:tc>
        <w:tc>
          <w:tcPr>
            <w:tcW w:w="4590" w:type="dxa"/>
          </w:tcPr>
          <w:p w14:paraId="029A4AFE" w14:textId="136D39CA" w:rsidR="00886D56" w:rsidRDefault="00886D56" w:rsidP="00DD189F">
            <w:r>
              <w:t>Duane Brown, Nathan Clinton</w:t>
            </w:r>
          </w:p>
        </w:tc>
        <w:tc>
          <w:tcPr>
            <w:tcW w:w="2880" w:type="dxa"/>
          </w:tcPr>
          <w:p w14:paraId="2789A658" w14:textId="5910C06F" w:rsidR="00886D56" w:rsidRDefault="0038718D" w:rsidP="00DD189F">
            <w:r>
              <w:t>8</w:t>
            </w:r>
            <w:r w:rsidR="00397456">
              <w:t>/</w:t>
            </w:r>
            <w:r>
              <w:t>30</w:t>
            </w:r>
            <w:r w:rsidR="00886D56">
              <w:t>/201</w:t>
            </w:r>
            <w:r>
              <w:t>9</w:t>
            </w:r>
          </w:p>
        </w:tc>
      </w:tr>
      <w:tr w:rsidR="00886D56" w14:paraId="6EF6F888" w14:textId="77777777" w:rsidTr="00886D56">
        <w:tc>
          <w:tcPr>
            <w:tcW w:w="1975" w:type="dxa"/>
          </w:tcPr>
          <w:p w14:paraId="538789AB" w14:textId="1BB62374" w:rsidR="00886D56" w:rsidRDefault="00886D56" w:rsidP="00DD189F"/>
        </w:tc>
        <w:tc>
          <w:tcPr>
            <w:tcW w:w="4590" w:type="dxa"/>
          </w:tcPr>
          <w:p w14:paraId="11B93586" w14:textId="3C4E1CDD" w:rsidR="00886D56" w:rsidRDefault="00886D56" w:rsidP="00DD189F"/>
        </w:tc>
        <w:tc>
          <w:tcPr>
            <w:tcW w:w="2880" w:type="dxa"/>
          </w:tcPr>
          <w:p w14:paraId="477BAF0A" w14:textId="77777777" w:rsidR="00886D56" w:rsidRDefault="00886D56" w:rsidP="00DD189F"/>
        </w:tc>
      </w:tr>
      <w:tr w:rsidR="00886D56" w14:paraId="41ECEDEF" w14:textId="77777777" w:rsidTr="00886D56">
        <w:tc>
          <w:tcPr>
            <w:tcW w:w="1975" w:type="dxa"/>
          </w:tcPr>
          <w:p w14:paraId="13A97ACF" w14:textId="77777777" w:rsidR="00886D56" w:rsidRDefault="00886D56" w:rsidP="00DD189F"/>
        </w:tc>
        <w:tc>
          <w:tcPr>
            <w:tcW w:w="4590" w:type="dxa"/>
          </w:tcPr>
          <w:p w14:paraId="67D92559" w14:textId="77777777" w:rsidR="00886D56" w:rsidRDefault="00886D56" w:rsidP="00DD189F"/>
        </w:tc>
        <w:tc>
          <w:tcPr>
            <w:tcW w:w="2880" w:type="dxa"/>
          </w:tcPr>
          <w:p w14:paraId="579D204C" w14:textId="77777777" w:rsidR="00886D56" w:rsidRDefault="00886D56" w:rsidP="00DD189F"/>
        </w:tc>
      </w:tr>
    </w:tbl>
    <w:p w14:paraId="3970BA00" w14:textId="77777777" w:rsidR="004A66D7" w:rsidRDefault="004A66D7"/>
    <w:p w14:paraId="349C531D" w14:textId="77777777" w:rsidR="004A66D7" w:rsidRDefault="004A66D7">
      <w:r>
        <w:br w:type="page"/>
      </w:r>
    </w:p>
    <w:p w14:paraId="6C2D5374" w14:textId="629DEB2C" w:rsidR="00EF1960" w:rsidRPr="00376899" w:rsidRDefault="00886D56" w:rsidP="00376899">
      <w:pPr>
        <w:pStyle w:val="Heading1"/>
      </w:pPr>
      <w:bookmarkStart w:id="1" w:name="_Toc25758898"/>
      <w:r>
        <w:lastRenderedPageBreak/>
        <w:t>Introduction</w:t>
      </w:r>
      <w:bookmarkEnd w:id="1"/>
    </w:p>
    <w:p w14:paraId="096FE9AF" w14:textId="6FD730F2" w:rsidR="008C5B19" w:rsidRDefault="00EF1960" w:rsidP="00EF1960">
      <w:r>
        <w:t>The</w:t>
      </w:r>
      <w:r w:rsidR="00886D56">
        <w:t xml:space="preserve"> purpose of this document is to provide instructions and documentation for configuring and implementing the Ed-Fi to Generate ETL Plug</w:t>
      </w:r>
      <w:r w:rsidR="00F659BC">
        <w:t>-</w:t>
      </w:r>
      <w:r w:rsidR="00886D56">
        <w:t>In</w:t>
      </w:r>
      <w:r>
        <w:t>.</w:t>
      </w:r>
      <w:r w:rsidR="00647C18">
        <w:t xml:space="preserve">  The Plug-In is designed to work with the Ed-Fi 3.x version Operational Data Store (ODS) and was created for the 2018-2019 ED</w:t>
      </w:r>
      <w:r w:rsidR="005325D4" w:rsidRPr="005325D4">
        <w:rPr>
          <w:i/>
        </w:rPr>
        <w:t>Facts</w:t>
      </w:r>
      <w:r w:rsidR="00647C18">
        <w:t xml:space="preserve"> reporting period. It encompasses every ED</w:t>
      </w:r>
      <w:r w:rsidR="005325D4" w:rsidRPr="005325D4">
        <w:rPr>
          <w:i/>
        </w:rPr>
        <w:t>Facts</w:t>
      </w:r>
      <w:r w:rsidR="00647C18">
        <w:t xml:space="preserve"> file specification for the 2018-2019 school year. Subsequent changes to file specifications in future years that do not involve new data elements or option sets are handled by Generate and do not require updates to the Ed-Fi to Generate Plug-In. Changes to the file specifications that require new data elements and/or options sets will require updates to the Plug-In.</w:t>
      </w:r>
      <w:r w:rsidR="00886D56">
        <w:t xml:space="preserve">  The Ed-Fi to Generate Plug</w:t>
      </w:r>
      <w:r w:rsidR="00DC472A">
        <w:t>-</w:t>
      </w:r>
      <w:r w:rsidR="00886D56">
        <w:t xml:space="preserve">In is available in the Ed-Fi Exchange located here: </w:t>
      </w:r>
      <w:hyperlink r:id="rId14" w:history="1">
        <w:r w:rsidR="00647C18">
          <w:rPr>
            <w:rStyle w:val="Hyperlink"/>
          </w:rPr>
          <w:t>https://exchange.ed-fi.org/</w:t>
        </w:r>
      </w:hyperlink>
      <w:r w:rsidR="00886D56">
        <w:t xml:space="preserve">. </w:t>
      </w:r>
    </w:p>
    <w:p w14:paraId="4750EBF6" w14:textId="4C8F52BC" w:rsidR="00EF1960" w:rsidRDefault="00886D56" w:rsidP="00EF1960">
      <w:r>
        <w:t>This document is divided in</w:t>
      </w:r>
      <w:r w:rsidR="00025515">
        <w:t>to 5</w:t>
      </w:r>
      <w:r>
        <w:t xml:space="preserve"> sections</w:t>
      </w:r>
      <w:r w:rsidR="00025515">
        <w:t>:</w:t>
      </w:r>
    </w:p>
    <w:p w14:paraId="1E7751E1" w14:textId="14BC7F54" w:rsidR="003467AF" w:rsidRPr="003467AF" w:rsidRDefault="003467AF" w:rsidP="00025515">
      <w:pPr>
        <w:pStyle w:val="ListParagraph"/>
        <w:numPr>
          <w:ilvl w:val="0"/>
          <w:numId w:val="24"/>
        </w:numPr>
      </w:pPr>
      <w:r w:rsidRPr="003467AF">
        <w:rPr>
          <w:b/>
        </w:rPr>
        <w:t>Documentation</w:t>
      </w:r>
      <w:r>
        <w:t xml:space="preserve"> – all documents and scripts related to this installation</w:t>
      </w:r>
    </w:p>
    <w:p w14:paraId="003C449D" w14:textId="4EAB58B7" w:rsidR="00025515" w:rsidRDefault="00025515" w:rsidP="00025515">
      <w:pPr>
        <w:pStyle w:val="ListParagraph"/>
        <w:numPr>
          <w:ilvl w:val="0"/>
          <w:numId w:val="24"/>
        </w:numPr>
      </w:pPr>
      <w:r w:rsidRPr="002D667A">
        <w:rPr>
          <w:b/>
        </w:rPr>
        <w:t>Installation</w:t>
      </w:r>
      <w:r w:rsidR="003467AF">
        <w:t xml:space="preserve"> – setting up</w:t>
      </w:r>
      <w:r>
        <w:t xml:space="preserve"> the code necessary to migrate data from the Ed-Fi ODS to the Generate ODS</w:t>
      </w:r>
    </w:p>
    <w:p w14:paraId="00A9504F" w14:textId="25AB5A5D" w:rsidR="00025515" w:rsidRDefault="00025515" w:rsidP="00025515">
      <w:pPr>
        <w:pStyle w:val="ListParagraph"/>
        <w:numPr>
          <w:ilvl w:val="0"/>
          <w:numId w:val="24"/>
        </w:numPr>
      </w:pPr>
      <w:r w:rsidRPr="002D667A">
        <w:rPr>
          <w:b/>
        </w:rPr>
        <w:t>Configuration</w:t>
      </w:r>
      <w:r>
        <w:t xml:space="preserve"> – customization of the enumerations specific to your state</w:t>
      </w:r>
    </w:p>
    <w:p w14:paraId="354BBCCF" w14:textId="4806D094" w:rsidR="00025515" w:rsidRPr="00EE02FE" w:rsidRDefault="00025515" w:rsidP="00025515">
      <w:pPr>
        <w:pStyle w:val="ListParagraph"/>
        <w:numPr>
          <w:ilvl w:val="0"/>
          <w:numId w:val="24"/>
        </w:numPr>
      </w:pPr>
      <w:r w:rsidRPr="002D667A">
        <w:rPr>
          <w:b/>
        </w:rPr>
        <w:t xml:space="preserve">Ed-Fi </w:t>
      </w:r>
      <w:proofErr w:type="spellStart"/>
      <w:r w:rsidRPr="002D667A">
        <w:rPr>
          <w:b/>
        </w:rPr>
        <w:t>MetaEd</w:t>
      </w:r>
      <w:proofErr w:type="spellEnd"/>
      <w:r w:rsidRPr="002D667A">
        <w:rPr>
          <w:b/>
        </w:rPr>
        <w:t xml:space="preserve"> Extension</w:t>
      </w:r>
      <w:r>
        <w:t xml:space="preserve"> – extending the Ed-Fi </w:t>
      </w:r>
      <w:r w:rsidR="00647C18">
        <w:t>3</w:t>
      </w:r>
      <w:r>
        <w:t>.x ODS to include additional elements required for ED</w:t>
      </w:r>
      <w:r w:rsidR="005325D4" w:rsidRPr="005325D4">
        <w:rPr>
          <w:i/>
        </w:rPr>
        <w:t>Facts</w:t>
      </w:r>
      <w:r>
        <w:t xml:space="preserve"> reporting</w:t>
      </w:r>
    </w:p>
    <w:p w14:paraId="363A70AB" w14:textId="0CDCA614" w:rsidR="00025515" w:rsidRDefault="00025515" w:rsidP="00025515">
      <w:pPr>
        <w:pStyle w:val="ListParagraph"/>
        <w:numPr>
          <w:ilvl w:val="0"/>
          <w:numId w:val="24"/>
        </w:numPr>
      </w:pPr>
      <w:r w:rsidRPr="002D667A">
        <w:rPr>
          <w:b/>
        </w:rPr>
        <w:t>Implementation</w:t>
      </w:r>
      <w:r w:rsidR="0096580E">
        <w:rPr>
          <w:b/>
        </w:rPr>
        <w:t xml:space="preserve"> &amp; Validation</w:t>
      </w:r>
      <w:r>
        <w:t xml:space="preserve"> – executing the ETLs</w:t>
      </w:r>
      <w:r w:rsidR="0096580E">
        <w:t xml:space="preserve"> and discovering any issues in the process</w:t>
      </w:r>
    </w:p>
    <w:p w14:paraId="750A5149" w14:textId="012C7B57" w:rsidR="00025515" w:rsidRDefault="00025515" w:rsidP="00025515">
      <w:pPr>
        <w:pStyle w:val="ListParagraph"/>
        <w:numPr>
          <w:ilvl w:val="0"/>
          <w:numId w:val="24"/>
        </w:numPr>
      </w:pPr>
      <w:r w:rsidRPr="002D667A">
        <w:rPr>
          <w:b/>
        </w:rPr>
        <w:t>Supporting Documentation</w:t>
      </w:r>
      <w:r>
        <w:t xml:space="preserve"> – additional resources and information about the Ed-Fi to Generate ETL Plug</w:t>
      </w:r>
      <w:r w:rsidR="00DC472A">
        <w:t>-</w:t>
      </w:r>
      <w:r>
        <w:t>In</w:t>
      </w:r>
    </w:p>
    <w:p w14:paraId="492BB6AE" w14:textId="6DC732E9" w:rsidR="003467AF" w:rsidRDefault="003467AF" w:rsidP="003467AF"/>
    <w:p w14:paraId="22840DD0" w14:textId="3A38CADA" w:rsidR="003467AF" w:rsidRDefault="003467AF" w:rsidP="003467AF">
      <w:pPr>
        <w:pStyle w:val="Heading1"/>
      </w:pPr>
      <w:bookmarkStart w:id="2" w:name="_Toc25758899"/>
      <w:r>
        <w:t>Documentation</w:t>
      </w:r>
      <w:bookmarkEnd w:id="2"/>
    </w:p>
    <w:p w14:paraId="0DF903D7" w14:textId="74386155" w:rsidR="003467AF" w:rsidRDefault="003467AF" w:rsidP="003467AF">
      <w:r>
        <w:t>The installation materials reside in two locations:</w:t>
      </w:r>
    </w:p>
    <w:p w14:paraId="655841CB" w14:textId="2861B57E" w:rsidR="00630489" w:rsidRDefault="003467AF" w:rsidP="003467AF">
      <w:pPr>
        <w:pStyle w:val="ListParagraph"/>
        <w:numPr>
          <w:ilvl w:val="0"/>
          <w:numId w:val="37"/>
        </w:numPr>
      </w:pPr>
      <w:r>
        <w:t xml:space="preserve">The </w:t>
      </w:r>
      <w:hyperlink r:id="rId15" w:history="1">
        <w:r w:rsidRPr="00630489">
          <w:rPr>
            <w:rStyle w:val="Hyperlink"/>
          </w:rPr>
          <w:t>Ed-Fi GitHub location</w:t>
        </w:r>
      </w:hyperlink>
      <w:r>
        <w:t xml:space="preserve"> set aside for this project specifically.</w:t>
      </w:r>
      <w:r w:rsidR="00630489">
        <w:t xml:space="preserve"> Please check the repository for recent updates.</w:t>
      </w:r>
    </w:p>
    <w:p w14:paraId="31FADE49" w14:textId="4143CAFC" w:rsidR="003467AF" w:rsidRDefault="00630489" w:rsidP="00630489">
      <w:pPr>
        <w:ind w:left="720"/>
      </w:pPr>
      <w:r>
        <w:t xml:space="preserve">(!) Requires that you have a GitHub account to access the code. If you do not have access to the Ed-Fi GitHub repositories, please </w:t>
      </w:r>
      <w:hyperlink r:id="rId16" w:history="1">
        <w:r w:rsidRPr="00630489">
          <w:rPr>
            <w:rStyle w:val="Hyperlink"/>
          </w:rPr>
          <w:t>submit an access request</w:t>
        </w:r>
      </w:hyperlink>
      <w:r>
        <w:t>.</w:t>
      </w:r>
    </w:p>
    <w:p w14:paraId="05015689" w14:textId="2D554F66" w:rsidR="003467AF" w:rsidRDefault="00630489" w:rsidP="003467AF">
      <w:pPr>
        <w:pStyle w:val="ListParagraph"/>
        <w:numPr>
          <w:ilvl w:val="0"/>
          <w:numId w:val="37"/>
        </w:numPr>
      </w:pPr>
      <w:r>
        <w:t xml:space="preserve">Sign-in to </w:t>
      </w:r>
      <w:hyperlink r:id="rId17" w:history="1">
        <w:r w:rsidRPr="00F64274">
          <w:rPr>
            <w:rStyle w:val="Hyperlink"/>
          </w:rPr>
          <w:t>GitHub</w:t>
        </w:r>
      </w:hyperlink>
      <w:r>
        <w:t xml:space="preserve"> if you are not currently logged in. Navigate to </w:t>
      </w:r>
      <w:hyperlink r:id="rId18" w:history="1">
        <w:r w:rsidRPr="00D07B3B">
          <w:rPr>
            <w:rStyle w:val="Hyperlink"/>
          </w:rPr>
          <w:t>https://github.com/Ed-Fi-Alliance/Ed-Fi-X-ETL-To-Generate</w:t>
        </w:r>
      </w:hyperlink>
      <w:r>
        <w:t xml:space="preserve"> repository to access the documentation and the migration scripts.</w:t>
      </w:r>
    </w:p>
    <w:p w14:paraId="2602C9F9" w14:textId="22846351" w:rsidR="003467AF" w:rsidRDefault="003467AF" w:rsidP="003467AF">
      <w:r>
        <w:t>The</w:t>
      </w:r>
      <w:r w:rsidR="00351554">
        <w:t>se sites contain</w:t>
      </w:r>
      <w:r>
        <w:t xml:space="preserve"> the SQL scripts and documentation necessary to install and configure the Plug</w:t>
      </w:r>
      <w:r w:rsidR="00F659BC">
        <w:t>-</w:t>
      </w:r>
      <w:r>
        <w:t>In.  It contains the following File Folders</w:t>
      </w:r>
      <w:r w:rsidR="008D6BD2">
        <w:t xml:space="preserve"> and Resources:</w:t>
      </w:r>
    </w:p>
    <w:p w14:paraId="12D6239C" w14:textId="1D32D9CD" w:rsidR="008D6BD2" w:rsidRPr="00F91057" w:rsidRDefault="008D6BD2" w:rsidP="008D6BD2">
      <w:pPr>
        <w:pStyle w:val="ListParagraph"/>
        <w:numPr>
          <w:ilvl w:val="0"/>
          <w:numId w:val="38"/>
        </w:numPr>
        <w:rPr>
          <w:b/>
        </w:rPr>
      </w:pPr>
      <w:r w:rsidRPr="00F91057">
        <w:rPr>
          <w:b/>
        </w:rPr>
        <w:t>Documentation</w:t>
      </w:r>
    </w:p>
    <w:p w14:paraId="54789908" w14:textId="4BE2E26F" w:rsidR="008D6BD2" w:rsidRDefault="008D6BD2" w:rsidP="008D6BD2">
      <w:pPr>
        <w:pStyle w:val="ListParagraph"/>
        <w:numPr>
          <w:ilvl w:val="1"/>
          <w:numId w:val="38"/>
        </w:numPr>
      </w:pPr>
      <w:r w:rsidRPr="00F91057">
        <w:rPr>
          <w:b/>
        </w:rPr>
        <w:t>Ed-Fi to Generate Plug</w:t>
      </w:r>
      <w:r w:rsidR="00F659BC">
        <w:rPr>
          <w:b/>
        </w:rPr>
        <w:t>-</w:t>
      </w:r>
      <w:r w:rsidRPr="00F91057">
        <w:rPr>
          <w:b/>
        </w:rPr>
        <w:t xml:space="preserve">In </w:t>
      </w:r>
      <w:r w:rsidR="00F64274">
        <w:rPr>
          <w:b/>
        </w:rPr>
        <w:t>Implementation Guide</w:t>
      </w:r>
      <w:r w:rsidRPr="00F91057">
        <w:rPr>
          <w:b/>
        </w:rPr>
        <w:t xml:space="preserve"> v0.1</w:t>
      </w:r>
      <w:r w:rsidR="003F4218">
        <w:t xml:space="preserve"> – This document that details out the installation and configuration requirements</w:t>
      </w:r>
      <w:r w:rsidR="00F659BC">
        <w:t>.</w:t>
      </w:r>
    </w:p>
    <w:p w14:paraId="1C04AAEF" w14:textId="70F5EE47" w:rsidR="008D6BD2" w:rsidRDefault="008D6BD2" w:rsidP="00F64274">
      <w:pPr>
        <w:pStyle w:val="ListParagraph"/>
        <w:numPr>
          <w:ilvl w:val="1"/>
          <w:numId w:val="38"/>
        </w:numPr>
      </w:pPr>
      <w:r w:rsidRPr="00F91057">
        <w:rPr>
          <w:b/>
        </w:rPr>
        <w:lastRenderedPageBreak/>
        <w:t>E</w:t>
      </w:r>
      <w:r w:rsidR="00F64274">
        <w:rPr>
          <w:b/>
        </w:rPr>
        <w:t>TL Checklists</w:t>
      </w:r>
      <w:r w:rsidR="003F4218">
        <w:t xml:space="preserve"> – A </w:t>
      </w:r>
      <w:r w:rsidR="00F64274">
        <w:t xml:space="preserve">complete crosswalk of all applicable Ed-Fi 3.x Table/ Column/ Enumerations to applicable CEDS Table/ Column/ </w:t>
      </w:r>
      <w:r w:rsidR="00E64F56">
        <w:t>Enumerations</w:t>
      </w:r>
      <w:r w:rsidR="00F64274">
        <w:t xml:space="preserve"> required for populating the complete list of ED</w:t>
      </w:r>
      <w:r w:rsidR="005325D4" w:rsidRPr="005325D4">
        <w:rPr>
          <w:i/>
        </w:rPr>
        <w:t>Facts</w:t>
      </w:r>
      <w:r w:rsidR="00F64274">
        <w:t xml:space="preserve"> reports</w:t>
      </w:r>
      <w:r w:rsidR="00F659BC">
        <w:t>.</w:t>
      </w:r>
    </w:p>
    <w:p w14:paraId="0DF6AD23" w14:textId="6DDF6BBD" w:rsidR="008D6BD2" w:rsidRDefault="008D6BD2" w:rsidP="008D6BD2">
      <w:pPr>
        <w:pStyle w:val="ListParagraph"/>
        <w:numPr>
          <w:ilvl w:val="0"/>
          <w:numId w:val="38"/>
        </w:numPr>
      </w:pPr>
      <w:r w:rsidRPr="00F91057">
        <w:rPr>
          <w:b/>
        </w:rPr>
        <w:t>Functions</w:t>
      </w:r>
      <w:r w:rsidR="003F4218">
        <w:t xml:space="preserve"> – All of the functions that need to be added to Generate to execute the Stored Procedures</w:t>
      </w:r>
    </w:p>
    <w:p w14:paraId="72B5F2EC" w14:textId="48BC8E44" w:rsidR="008D6BD2" w:rsidRPr="00F91057" w:rsidRDefault="008D6BD2" w:rsidP="008D6BD2">
      <w:pPr>
        <w:pStyle w:val="ListParagraph"/>
        <w:numPr>
          <w:ilvl w:val="0"/>
          <w:numId w:val="38"/>
        </w:numPr>
        <w:rPr>
          <w:b/>
        </w:rPr>
      </w:pPr>
      <w:r w:rsidRPr="00F91057">
        <w:rPr>
          <w:b/>
        </w:rPr>
        <w:t>ODS</w:t>
      </w:r>
    </w:p>
    <w:p w14:paraId="04AAB29B" w14:textId="0C77F74B" w:rsidR="0017660D" w:rsidRDefault="0017660D" w:rsidP="0017660D">
      <w:pPr>
        <w:pStyle w:val="ListParagraph"/>
        <w:numPr>
          <w:ilvl w:val="1"/>
          <w:numId w:val="38"/>
        </w:numPr>
      </w:pPr>
      <w:proofErr w:type="spellStart"/>
      <w:r w:rsidRPr="00F91057">
        <w:rPr>
          <w:b/>
        </w:rPr>
        <w:t>App.DataMigrationTasks_CreateTasks_EdFi</w:t>
      </w:r>
      <w:proofErr w:type="spellEnd"/>
      <w:r w:rsidR="003F4218" w:rsidRPr="00F91057">
        <w:rPr>
          <w:b/>
        </w:rPr>
        <w:t xml:space="preserve"> </w:t>
      </w:r>
      <w:r w:rsidR="003F4218">
        <w:t xml:space="preserve">– Script that populates the </w:t>
      </w:r>
      <w:proofErr w:type="spellStart"/>
      <w:r w:rsidR="003F4218">
        <w:t>App.DataMigrationTasks</w:t>
      </w:r>
      <w:proofErr w:type="spellEnd"/>
      <w:r w:rsidR="003F4218">
        <w:t xml:space="preserve"> table with the list of stored procedures needed to run the migration from Ed-Fi to Generate prior to extending the model (Only Core Ed-Fi </w:t>
      </w:r>
      <w:proofErr w:type="spellStart"/>
      <w:r w:rsidR="00E64F56">
        <w:t>E</w:t>
      </w:r>
      <w:r w:rsidR="003F4218">
        <w:t>.x</w:t>
      </w:r>
      <w:proofErr w:type="spellEnd"/>
      <w:r w:rsidR="003F4218">
        <w:t>)</w:t>
      </w:r>
      <w:r w:rsidR="00F659BC">
        <w:t>.</w:t>
      </w:r>
    </w:p>
    <w:p w14:paraId="3D7FB39B" w14:textId="45BE205B" w:rsidR="0017660D" w:rsidRDefault="0017660D" w:rsidP="0017660D">
      <w:pPr>
        <w:pStyle w:val="ListParagraph"/>
        <w:numPr>
          <w:ilvl w:val="1"/>
          <w:numId w:val="38"/>
        </w:numPr>
      </w:pPr>
      <w:proofErr w:type="spellStart"/>
      <w:r w:rsidRPr="00F91057">
        <w:rPr>
          <w:b/>
        </w:rPr>
        <w:t>App.DataMigrationTasks_CreateTasks_EdFi_MetaEdExtension</w:t>
      </w:r>
      <w:proofErr w:type="spellEnd"/>
      <w:r w:rsidR="003F4218">
        <w:t xml:space="preserve"> – Script that populates the </w:t>
      </w:r>
      <w:proofErr w:type="spellStart"/>
      <w:r w:rsidR="003F4218">
        <w:t>App.DataMigrationTasks</w:t>
      </w:r>
      <w:proofErr w:type="spellEnd"/>
      <w:r w:rsidR="003F4218">
        <w:t xml:space="preserve"> table with the list of stored procedures needed to run the migration from Ed-Fi to Generate that also includes executing the stored procedures after Ed-Fi has been extended</w:t>
      </w:r>
      <w:r w:rsidR="00E64F56">
        <w:t xml:space="preserve"> to include elements missing in Ed-Fi 3.x that are required for ED</w:t>
      </w:r>
      <w:r w:rsidR="005325D4" w:rsidRPr="005325D4">
        <w:rPr>
          <w:i/>
        </w:rPr>
        <w:t>Facts</w:t>
      </w:r>
      <w:r w:rsidR="00E64F56">
        <w:t xml:space="preserve"> reporting</w:t>
      </w:r>
      <w:r w:rsidR="003F4218">
        <w:t xml:space="preserve"> (Core Ed-Fi </w:t>
      </w:r>
      <w:r w:rsidR="00E64F56">
        <w:t>3</w:t>
      </w:r>
      <w:r w:rsidR="003F4218">
        <w:t>.x Plus Extensions)</w:t>
      </w:r>
      <w:r w:rsidR="00F659BC">
        <w:t>.</w:t>
      </w:r>
    </w:p>
    <w:p w14:paraId="1D50B20F" w14:textId="483A0E92" w:rsidR="0017660D" w:rsidRDefault="0017660D" w:rsidP="0017660D">
      <w:pPr>
        <w:pStyle w:val="ListParagraph"/>
        <w:numPr>
          <w:ilvl w:val="1"/>
          <w:numId w:val="38"/>
        </w:numPr>
      </w:pPr>
      <w:proofErr w:type="spellStart"/>
      <w:r w:rsidRPr="00F91057">
        <w:rPr>
          <w:b/>
        </w:rPr>
        <w:t>ODS.SourceSystemReferenceData</w:t>
      </w:r>
      <w:proofErr w:type="spellEnd"/>
      <w:r w:rsidR="003F4218">
        <w:t xml:space="preserve"> – This script creates the table necessary to house the enumeration mapping from Ed-Fi enumerations to CEDS </w:t>
      </w:r>
      <w:proofErr w:type="gramStart"/>
      <w:r w:rsidR="003F4218">
        <w:t>enumerations</w:t>
      </w:r>
      <w:r w:rsidR="00F659BC">
        <w:t>..</w:t>
      </w:r>
      <w:proofErr w:type="gramEnd"/>
    </w:p>
    <w:p w14:paraId="4923FD06" w14:textId="56D9769C" w:rsidR="0017660D" w:rsidRDefault="0017660D" w:rsidP="0017660D">
      <w:pPr>
        <w:pStyle w:val="ListParagraph"/>
        <w:numPr>
          <w:ilvl w:val="1"/>
          <w:numId w:val="38"/>
        </w:numPr>
      </w:pPr>
      <w:proofErr w:type="spellStart"/>
      <w:proofErr w:type="gramStart"/>
      <w:r w:rsidRPr="00F91057">
        <w:rPr>
          <w:b/>
        </w:rPr>
        <w:t>ODS.SourceSystemReferenceData.Data</w:t>
      </w:r>
      <w:proofErr w:type="spellEnd"/>
      <w:proofErr w:type="gramEnd"/>
      <w:r w:rsidR="003F4218">
        <w:t xml:space="preserve"> – This script populates the </w:t>
      </w:r>
      <w:proofErr w:type="spellStart"/>
      <w:r w:rsidR="003F4218">
        <w:t>ODS.SourceSystemReferenceData</w:t>
      </w:r>
      <w:proofErr w:type="spellEnd"/>
      <w:r w:rsidR="003F4218">
        <w:t xml:space="preserve"> table with the standard Ed-Fi enumerations to CEDS. This can be modified to reflect your own internal enumerations in use for Ed-Fi.</w:t>
      </w:r>
    </w:p>
    <w:p w14:paraId="79604956" w14:textId="7CBF5CC2" w:rsidR="008D6BD2" w:rsidRPr="00F91057" w:rsidRDefault="008D6BD2" w:rsidP="008D6BD2">
      <w:pPr>
        <w:pStyle w:val="ListParagraph"/>
        <w:numPr>
          <w:ilvl w:val="0"/>
          <w:numId w:val="38"/>
        </w:numPr>
        <w:rPr>
          <w:b/>
        </w:rPr>
      </w:pPr>
      <w:r w:rsidRPr="00F91057">
        <w:rPr>
          <w:b/>
        </w:rPr>
        <w:t>Package</w:t>
      </w:r>
    </w:p>
    <w:p w14:paraId="54567F34" w14:textId="5A1590A8" w:rsidR="00AE1F49" w:rsidRDefault="00AE1F49" w:rsidP="00AE1F49">
      <w:pPr>
        <w:pStyle w:val="ListParagraph"/>
        <w:numPr>
          <w:ilvl w:val="1"/>
          <w:numId w:val="38"/>
        </w:numPr>
      </w:pPr>
      <w:r w:rsidRPr="00F91057">
        <w:rPr>
          <w:b/>
        </w:rPr>
        <w:t>1_EdFi to Generate Plug</w:t>
      </w:r>
      <w:r w:rsidR="00285A54">
        <w:rPr>
          <w:b/>
        </w:rPr>
        <w:t>-</w:t>
      </w:r>
      <w:r w:rsidRPr="00F91057">
        <w:rPr>
          <w:b/>
        </w:rPr>
        <w:t>In</w:t>
      </w:r>
      <w:r w:rsidR="003F4218">
        <w:t xml:space="preserve"> – This script can be used in lieu of the Functions, ODS, Staging, Stored Procedures Encapsulated, and Stored Procedures Staging scripts as it contains </w:t>
      </w:r>
      <w:proofErr w:type="gramStart"/>
      <w:r w:rsidR="003F4218">
        <w:t>all of</w:t>
      </w:r>
      <w:proofErr w:type="gramEnd"/>
      <w:r w:rsidR="003F4218">
        <w:t xml:space="preserve"> the scripts in a single executable statement. This will stand up everything necessary to migrate the data from the Ed-Fi </w:t>
      </w:r>
      <w:r w:rsidR="0038718D">
        <w:t>3</w:t>
      </w:r>
      <w:r w:rsidR="003F4218">
        <w:t xml:space="preserve">.x Core model (without extensions and with Ed-Fi </w:t>
      </w:r>
      <w:r w:rsidR="00E64F56">
        <w:t xml:space="preserve">default </w:t>
      </w:r>
      <w:r w:rsidR="003F4218">
        <w:t>enumerations) to Generate.</w:t>
      </w:r>
    </w:p>
    <w:p w14:paraId="3764D8B2" w14:textId="32C19EF4" w:rsidR="00AE1F49" w:rsidRDefault="00AE1F49" w:rsidP="00AE1F49">
      <w:pPr>
        <w:pStyle w:val="ListParagraph"/>
        <w:numPr>
          <w:ilvl w:val="1"/>
          <w:numId w:val="38"/>
        </w:numPr>
      </w:pPr>
      <w:r w:rsidRPr="00F91057">
        <w:rPr>
          <w:b/>
        </w:rPr>
        <w:t>2_EdFi to Generate Plug</w:t>
      </w:r>
      <w:r w:rsidR="00285A54">
        <w:rPr>
          <w:b/>
        </w:rPr>
        <w:t>-</w:t>
      </w:r>
      <w:proofErr w:type="spellStart"/>
      <w:r w:rsidRPr="00F91057">
        <w:rPr>
          <w:b/>
        </w:rPr>
        <w:t>In_MetaEd</w:t>
      </w:r>
      <w:proofErr w:type="spellEnd"/>
      <w:r w:rsidRPr="00F91057">
        <w:rPr>
          <w:b/>
        </w:rPr>
        <w:t xml:space="preserve"> </w:t>
      </w:r>
      <w:proofErr w:type="spellStart"/>
      <w:r w:rsidRPr="00F91057">
        <w:rPr>
          <w:b/>
        </w:rPr>
        <w:t>EdFi</w:t>
      </w:r>
      <w:proofErr w:type="spellEnd"/>
      <w:r w:rsidR="003F4218" w:rsidRPr="00F91057">
        <w:rPr>
          <w:b/>
        </w:rPr>
        <w:t xml:space="preserve"> ODS Extension</w:t>
      </w:r>
      <w:r w:rsidR="003F4218">
        <w:t xml:space="preserve"> – This script </w:t>
      </w:r>
      <w:r w:rsidR="00F91057">
        <w:t>extends the Ed-Fi ODS to include additional tables and elements necessary to populate Generate.</w:t>
      </w:r>
    </w:p>
    <w:p w14:paraId="06DF25A4" w14:textId="48FBBE92" w:rsidR="003F4218" w:rsidRDefault="003F4218" w:rsidP="00AE1F49">
      <w:pPr>
        <w:pStyle w:val="ListParagraph"/>
        <w:numPr>
          <w:ilvl w:val="1"/>
          <w:numId w:val="38"/>
        </w:numPr>
      </w:pPr>
      <w:r w:rsidRPr="00F91057">
        <w:rPr>
          <w:b/>
        </w:rPr>
        <w:t>3_EdFi to Generate Plug</w:t>
      </w:r>
      <w:r w:rsidR="00285A54">
        <w:rPr>
          <w:b/>
        </w:rPr>
        <w:t>-</w:t>
      </w:r>
      <w:proofErr w:type="spellStart"/>
      <w:r w:rsidRPr="00F91057">
        <w:rPr>
          <w:b/>
        </w:rPr>
        <w:t>In_MetaEd</w:t>
      </w:r>
      <w:proofErr w:type="spellEnd"/>
      <w:r w:rsidRPr="00F91057">
        <w:rPr>
          <w:b/>
        </w:rPr>
        <w:t xml:space="preserve"> Generate Update</w:t>
      </w:r>
      <w:r w:rsidR="00F91057">
        <w:t xml:space="preserve"> – This script adds in the additional stored procedures in the Stored Procedures Staging folder that reference </w:t>
      </w:r>
      <w:proofErr w:type="spellStart"/>
      <w:r w:rsidR="00F91057">
        <w:t>MetaEd</w:t>
      </w:r>
      <w:proofErr w:type="spellEnd"/>
      <w:r w:rsidR="00F91057">
        <w:t xml:space="preserve"> and prepares Generate to migrate data that includes those tables.</w:t>
      </w:r>
    </w:p>
    <w:p w14:paraId="0E096C05" w14:textId="764DE508" w:rsidR="008D6BD2" w:rsidRDefault="008D6BD2" w:rsidP="008D6BD2">
      <w:pPr>
        <w:pStyle w:val="ListParagraph"/>
        <w:numPr>
          <w:ilvl w:val="0"/>
          <w:numId w:val="38"/>
        </w:numPr>
      </w:pPr>
      <w:r w:rsidRPr="00F91057">
        <w:rPr>
          <w:b/>
        </w:rPr>
        <w:t>Staging</w:t>
      </w:r>
      <w:r w:rsidR="00F91057">
        <w:t xml:space="preserve"> – Contains scripts that build the Staging tables in Generate</w:t>
      </w:r>
      <w:r w:rsidR="00F659BC">
        <w:t>.</w:t>
      </w:r>
    </w:p>
    <w:p w14:paraId="085DDC82" w14:textId="255856A0" w:rsidR="008D6BD2" w:rsidRDefault="008D6BD2" w:rsidP="008D6BD2">
      <w:pPr>
        <w:pStyle w:val="ListParagraph"/>
        <w:numPr>
          <w:ilvl w:val="0"/>
          <w:numId w:val="38"/>
        </w:numPr>
      </w:pPr>
      <w:r w:rsidRPr="00F91057">
        <w:rPr>
          <w:b/>
        </w:rPr>
        <w:t>Stored Procedures Encapsulated</w:t>
      </w:r>
      <w:r w:rsidR="00F91057">
        <w:t xml:space="preserve"> – Contains the ETL scripts that move the data from the Staging Tables to the CEDS ODS tables in Generate</w:t>
      </w:r>
      <w:r w:rsidR="00F659BC">
        <w:t>.</w:t>
      </w:r>
    </w:p>
    <w:p w14:paraId="56CA6A66" w14:textId="48FFEF32" w:rsidR="003F4218" w:rsidRPr="00EE02FE" w:rsidRDefault="008D6BD2" w:rsidP="000951FF">
      <w:pPr>
        <w:pStyle w:val="ListParagraph"/>
        <w:numPr>
          <w:ilvl w:val="0"/>
          <w:numId w:val="38"/>
        </w:numPr>
      </w:pPr>
      <w:r w:rsidRPr="00F91057">
        <w:rPr>
          <w:b/>
        </w:rPr>
        <w:t>Stored Procedures Staging</w:t>
      </w:r>
      <w:r w:rsidR="00F91057">
        <w:t xml:space="preserve"> – Contains the ETL scripts that move the data from the Ed-Fi ODS to the Staging Tables (contains both the Ed-Fi </w:t>
      </w:r>
      <w:r w:rsidR="000951FF">
        <w:t>3</w:t>
      </w:r>
      <w:r w:rsidR="00F91057">
        <w:t xml:space="preserve">.x Core model scripts and scripts for the </w:t>
      </w:r>
      <w:proofErr w:type="spellStart"/>
      <w:r w:rsidR="00F91057">
        <w:t>MetaEd</w:t>
      </w:r>
      <w:proofErr w:type="spellEnd"/>
      <w:r w:rsidR="00F91057">
        <w:t xml:space="preserve"> Extended tables)</w:t>
      </w:r>
      <w:r w:rsidR="00F659BC">
        <w:t>.</w:t>
      </w:r>
      <w:r w:rsidR="000951FF">
        <w:t xml:space="preserve"> </w:t>
      </w:r>
    </w:p>
    <w:p w14:paraId="06791A55" w14:textId="2D4D3722" w:rsidR="008B08E9" w:rsidRDefault="00886D56" w:rsidP="00376899">
      <w:pPr>
        <w:pStyle w:val="Heading1"/>
      </w:pPr>
      <w:bookmarkStart w:id="3" w:name="_Toc25758900"/>
      <w:r>
        <w:t>Installation</w:t>
      </w:r>
      <w:bookmarkEnd w:id="3"/>
    </w:p>
    <w:p w14:paraId="6CFB61BF" w14:textId="7CCACF43" w:rsidR="00313C8C" w:rsidRDefault="00886D56" w:rsidP="00886D56">
      <w:r>
        <w:t>Installation of the Ed-Fi to Generate Plug</w:t>
      </w:r>
      <w:r w:rsidR="00DC472A">
        <w:t>-</w:t>
      </w:r>
      <w:r>
        <w:t xml:space="preserve">In can be done with the execution of one SQL statement </w:t>
      </w:r>
      <w:r w:rsidR="00ED5476">
        <w:t>+ the Ed-Fi extension</w:t>
      </w:r>
      <w:r w:rsidR="009541A4">
        <w:t>s</w:t>
      </w:r>
      <w:r w:rsidR="00ED5476">
        <w:t xml:space="preserve"> </w:t>
      </w:r>
      <w:r>
        <w:t>provided in the package or</w:t>
      </w:r>
      <w:r w:rsidR="00D232AF">
        <w:t xml:space="preserve"> it</w:t>
      </w:r>
      <w:r>
        <w:t xml:space="preserve"> can be</w:t>
      </w:r>
      <w:r w:rsidR="00601021">
        <w:t xml:space="preserve"> done incrementally by following the steps below.  In both instances, there must be an existing Ed-Fi ODS and an existing Generate d</w:t>
      </w:r>
      <w:r w:rsidR="00D232AF">
        <w:t>atabase called “generate”</w:t>
      </w:r>
      <w:r w:rsidR="00F659BC">
        <w:t>.</w:t>
      </w:r>
      <w:r w:rsidR="00ED5476">
        <w:t xml:space="preserve">  The installation instructions below only impact the Generate database </w:t>
      </w:r>
      <w:r w:rsidR="00ED5476">
        <w:lastRenderedPageBreak/>
        <w:t xml:space="preserve">configuration.  There is an additional step that extends the Ed-Fi ODS to account for data elements that do not exist in version </w:t>
      </w:r>
      <w:r w:rsidR="000951FF">
        <w:t>3</w:t>
      </w:r>
      <w:r w:rsidR="00ED5476">
        <w:t>.x of Ed-Fi.  These instructions are provided in their own section.</w:t>
      </w:r>
    </w:p>
    <w:p w14:paraId="728D292F" w14:textId="6B83A048" w:rsidR="00601021" w:rsidRDefault="00601021" w:rsidP="00601021">
      <w:pPr>
        <w:pStyle w:val="Heading2"/>
      </w:pPr>
      <w:bookmarkStart w:id="4" w:name="_Toc25758901"/>
      <w:r>
        <w:t xml:space="preserve">Installation Instructions – </w:t>
      </w:r>
      <w:r w:rsidR="009E274B">
        <w:t>Batch Files</w:t>
      </w:r>
      <w:bookmarkEnd w:id="4"/>
    </w:p>
    <w:p w14:paraId="35F1E416" w14:textId="523F0B46" w:rsidR="00601021" w:rsidRDefault="009E274B" w:rsidP="009E274B">
      <w:r>
        <w:t xml:space="preserve">There are two batch files that will run the SQL files in the proper order.  One file runs all scripts, including those for all Ed-Fi extension tables, the other excludes extension tables.  You may need to open the batch file and update the server name if you are running the code remotely.  To do so, open the file in a text editor and find the text “(local)” and replace it with the fully qualified server name and SQL instance (e.g. “SERVER_NAME[\INSTANCE_NAME]”). </w:t>
      </w:r>
    </w:p>
    <w:p w14:paraId="07361FDC" w14:textId="3F1CFF9E" w:rsidR="009E274B" w:rsidRDefault="009E274B" w:rsidP="009E274B">
      <w:r>
        <w:t>Batch File Including Extension Tables: “run-all-scripts.bat”</w:t>
      </w:r>
    </w:p>
    <w:p w14:paraId="682D8F4D" w14:textId="1E0BF3DC" w:rsidR="00601021" w:rsidRPr="00601021" w:rsidRDefault="009E274B" w:rsidP="009E274B">
      <w:r>
        <w:t>Batch File Excluding Extension Tables: “run-all-scripts-excluding-extensions.bat</w:t>
      </w:r>
    </w:p>
    <w:p w14:paraId="38EB3311" w14:textId="4A6FE0B7" w:rsidR="00601021" w:rsidRDefault="00601021" w:rsidP="00601021">
      <w:pPr>
        <w:pStyle w:val="Heading2"/>
      </w:pPr>
      <w:bookmarkStart w:id="5" w:name="_Toc25758902"/>
      <w:r>
        <w:t>Installation Instructions – Incremental</w:t>
      </w:r>
      <w:bookmarkEnd w:id="5"/>
    </w:p>
    <w:p w14:paraId="10A5E51D" w14:textId="031A85B2" w:rsidR="00236CE4" w:rsidRDefault="003873E9" w:rsidP="003873E9">
      <w:r>
        <w:t xml:space="preserve">There are several file folders provided </w:t>
      </w:r>
      <w:r w:rsidR="00136070">
        <w:t>in addition to the “Package” folder</w:t>
      </w:r>
      <w:r>
        <w:t>.  These have been combined to produce the Single SQL Statement</w:t>
      </w:r>
      <w:r w:rsidR="00136070">
        <w:t xml:space="preserve"> “</w:t>
      </w:r>
      <w:r w:rsidR="00136070" w:rsidRPr="00136070">
        <w:t>1_EdFi to Generate Plug</w:t>
      </w:r>
      <w:r w:rsidR="00A64385">
        <w:t>-</w:t>
      </w:r>
      <w:r w:rsidR="00136070" w:rsidRPr="00136070">
        <w:t>In”</w:t>
      </w:r>
      <w:r w:rsidRPr="00136070">
        <w:t>.</w:t>
      </w:r>
      <w:r>
        <w:t xml:space="preserve">  </w:t>
      </w:r>
      <w:r w:rsidR="00136070">
        <w:t xml:space="preserve">Instead of executing that </w:t>
      </w:r>
      <w:r w:rsidR="000951FF">
        <w:t xml:space="preserve">single </w:t>
      </w:r>
      <w:r w:rsidR="00136070">
        <w:t>statement, you</w:t>
      </w:r>
      <w:r>
        <w:t xml:space="preserve"> can implement them individually.  </w:t>
      </w:r>
      <w:r w:rsidR="00136070">
        <w:t>This provides</w:t>
      </w:r>
      <w:r>
        <w:t xml:space="preserve"> a means for looking through the scripts based on their purpose and adjusting according to your need.  This will be discussed further in the configuration section as well.  To install these incrementally, run them in the following order on the server which houses the generate database.</w:t>
      </w:r>
    </w:p>
    <w:p w14:paraId="31483C40" w14:textId="2DE0CB8D" w:rsidR="003873E9" w:rsidRDefault="003873E9" w:rsidP="003873E9">
      <w:pPr>
        <w:pStyle w:val="ListParagraph"/>
        <w:numPr>
          <w:ilvl w:val="0"/>
          <w:numId w:val="23"/>
        </w:numPr>
      </w:pPr>
      <w:r>
        <w:t>Ensure the generate database is named “generate”.</w:t>
      </w:r>
    </w:p>
    <w:p w14:paraId="5A1DA037" w14:textId="3326B616" w:rsidR="003873E9" w:rsidRDefault="003873E9" w:rsidP="003873E9">
      <w:pPr>
        <w:pStyle w:val="ListParagraph"/>
        <w:numPr>
          <w:ilvl w:val="0"/>
          <w:numId w:val="23"/>
        </w:numPr>
      </w:pPr>
      <w:r>
        <w:t>Functions</w:t>
      </w:r>
      <w:r w:rsidR="00136070">
        <w:t xml:space="preserve"> Folder</w:t>
      </w:r>
      <w:r>
        <w:t xml:space="preserve"> – First execute each of the functi</w:t>
      </w:r>
      <w:r w:rsidR="00136070">
        <w:t>ons provided in the file folder (Note: the order of execution does not matter)</w:t>
      </w:r>
      <w:r w:rsidR="00F659BC">
        <w:t>.</w:t>
      </w:r>
    </w:p>
    <w:p w14:paraId="09A12E09" w14:textId="03508900" w:rsidR="003873E9" w:rsidRDefault="003873E9" w:rsidP="003873E9">
      <w:pPr>
        <w:pStyle w:val="ListParagraph"/>
        <w:numPr>
          <w:ilvl w:val="0"/>
          <w:numId w:val="23"/>
        </w:numPr>
      </w:pPr>
      <w:r>
        <w:t>Staging</w:t>
      </w:r>
      <w:r w:rsidR="00136070">
        <w:t xml:space="preserve"> Folder</w:t>
      </w:r>
      <w:r>
        <w:t xml:space="preserve"> – First execute the statement entitled “Staging Schema”. After this execute the remaining statements in any order.</w:t>
      </w:r>
    </w:p>
    <w:p w14:paraId="4ED5C012" w14:textId="139E5ED9" w:rsidR="003873E9" w:rsidRDefault="003873E9" w:rsidP="003873E9">
      <w:pPr>
        <w:pStyle w:val="ListParagraph"/>
        <w:numPr>
          <w:ilvl w:val="0"/>
          <w:numId w:val="23"/>
        </w:numPr>
      </w:pPr>
      <w:r>
        <w:t>ODS</w:t>
      </w:r>
      <w:r w:rsidR="00136070">
        <w:t xml:space="preserve"> Folder</w:t>
      </w:r>
      <w:r>
        <w:t xml:space="preserve"> – First execute the statement entitled “</w:t>
      </w:r>
      <w:proofErr w:type="spellStart"/>
      <w:r>
        <w:t>ODS.SourceSystemReferenceData</w:t>
      </w:r>
      <w:proofErr w:type="spellEnd"/>
      <w:r>
        <w:t>”. After that, execute the statement entitled “</w:t>
      </w:r>
      <w:bookmarkStart w:id="6" w:name="_Hlk18049304"/>
      <w:proofErr w:type="spellStart"/>
      <w:proofErr w:type="gramStart"/>
      <w:r>
        <w:t>ODS.SourceSystemReferenceData.Data</w:t>
      </w:r>
      <w:bookmarkEnd w:id="6"/>
      <w:proofErr w:type="spellEnd"/>
      <w:proofErr w:type="gramEnd"/>
      <w:r>
        <w:t xml:space="preserve">”. </w:t>
      </w:r>
      <w:r w:rsidRPr="00136070">
        <w:rPr>
          <w:b/>
        </w:rPr>
        <w:t xml:space="preserve"> DO NOT </w:t>
      </w:r>
      <w:r>
        <w:t xml:space="preserve">execute the </w:t>
      </w:r>
      <w:proofErr w:type="spellStart"/>
      <w:r>
        <w:t>App.DataMigrationTasks_CreateTasks_Ed</w:t>
      </w:r>
      <w:proofErr w:type="spellEnd"/>
      <w:r>
        <w:t>-Fi</w:t>
      </w:r>
      <w:r w:rsidR="00136070">
        <w:t xml:space="preserve"> or the </w:t>
      </w:r>
      <w:proofErr w:type="spellStart"/>
      <w:r w:rsidR="00136070">
        <w:t>App.DataMigrationTasks_CreateTasks_EdFi_MetaEdExtension</w:t>
      </w:r>
      <w:proofErr w:type="spellEnd"/>
      <w:r>
        <w:t xml:space="preserve">. </w:t>
      </w:r>
      <w:r w:rsidR="00136070">
        <w:t>These</w:t>
      </w:r>
      <w:r>
        <w:t xml:space="preserve"> will be run at the end to set up the </w:t>
      </w:r>
      <w:r w:rsidR="00136070">
        <w:t>sort order for the data migration.</w:t>
      </w:r>
    </w:p>
    <w:p w14:paraId="3DA95A56" w14:textId="7378C7F5" w:rsidR="004F6912" w:rsidRDefault="004F6912" w:rsidP="003873E9">
      <w:pPr>
        <w:pStyle w:val="ListParagraph"/>
        <w:numPr>
          <w:ilvl w:val="0"/>
          <w:numId w:val="23"/>
        </w:numPr>
      </w:pPr>
      <w:r>
        <w:t xml:space="preserve">Stored Procedures Encapsulated Folder – Execute </w:t>
      </w:r>
      <w:r w:rsidR="004B1598">
        <w:t>all</w:t>
      </w:r>
      <w:r>
        <w:t xml:space="preserve"> the stored procedures in the folder being certain to run the </w:t>
      </w:r>
      <w:proofErr w:type="spellStart"/>
      <w:r>
        <w:t>App.Migrate_Data_Validation</w:t>
      </w:r>
      <w:proofErr w:type="spellEnd"/>
      <w:r>
        <w:t xml:space="preserve"> first, then the rest in any other order.</w:t>
      </w:r>
    </w:p>
    <w:p w14:paraId="61DFE60A" w14:textId="7F1F3E53" w:rsidR="003873E9" w:rsidRDefault="003873E9" w:rsidP="003873E9">
      <w:pPr>
        <w:pStyle w:val="ListParagraph"/>
        <w:numPr>
          <w:ilvl w:val="0"/>
          <w:numId w:val="23"/>
        </w:numPr>
      </w:pPr>
      <w:r>
        <w:t>Stored Procedures</w:t>
      </w:r>
      <w:r w:rsidR="00136070">
        <w:t xml:space="preserve"> Staging Folder</w:t>
      </w:r>
      <w:r>
        <w:t xml:space="preserve"> – </w:t>
      </w:r>
      <w:r w:rsidR="00A25B6E">
        <w:t>Do a Find and Replace. The SQL statements will have several instances of the path “[</w:t>
      </w:r>
      <w:proofErr w:type="spellStart"/>
      <w:r w:rsidR="00A25B6E" w:rsidRPr="003467AF">
        <w:t>EdFi_Sample_ODS_Data_For_Generate</w:t>
      </w:r>
      <w:proofErr w:type="spellEnd"/>
      <w:proofErr w:type="gramStart"/>
      <w:r w:rsidR="00A25B6E" w:rsidRPr="003467AF">
        <w:t>]</w:t>
      </w:r>
      <w:r w:rsidR="00A25B6E" w:rsidRPr="00601021">
        <w:t>.[</w:t>
      </w:r>
      <w:proofErr w:type="spellStart"/>
      <w:proofErr w:type="gramEnd"/>
      <w:r w:rsidR="00A25B6E" w:rsidRPr="00601021">
        <w:t>edfi</w:t>
      </w:r>
      <w:proofErr w:type="spellEnd"/>
      <w:r w:rsidR="00A25B6E">
        <w:t xml:space="preserve">]” pointing to a test instance of the Ed-Fi ODS.  Replace this with your path to the Ed-Fi ODS. Note that the path assumes the Ed-Fi ODS to be on the same server as Generate as it does not include the server name. If they are on a different server, you will need to add the server name at the beginning of the path. </w:t>
      </w:r>
      <w:r>
        <w:t>Execute all of the st</w:t>
      </w:r>
      <w:r w:rsidR="004F6912">
        <w:t>ored procedures in any order (Note: If the Ed-Fi ODS is not extended, do not execute the stored procedures with the “_</w:t>
      </w:r>
      <w:proofErr w:type="spellStart"/>
      <w:r w:rsidR="004F6912">
        <w:t>MetaEd</w:t>
      </w:r>
      <w:proofErr w:type="spellEnd"/>
      <w:r w:rsidR="004F6912">
        <w:t>” extension; if the Ed-Fi ODS is extended with the exact table structure provided in this package, execute the additional scripts as well).</w:t>
      </w:r>
    </w:p>
    <w:p w14:paraId="45FCC68E" w14:textId="6CCA87D8" w:rsidR="003873E9" w:rsidRDefault="003873E9" w:rsidP="003873E9">
      <w:pPr>
        <w:pStyle w:val="ListParagraph"/>
        <w:numPr>
          <w:ilvl w:val="0"/>
          <w:numId w:val="23"/>
        </w:numPr>
      </w:pPr>
      <w:r>
        <w:lastRenderedPageBreak/>
        <w:t>ODS</w:t>
      </w:r>
      <w:r w:rsidR="004F6912">
        <w:t xml:space="preserve"> Folder</w:t>
      </w:r>
      <w:r>
        <w:t xml:space="preserve"> – Now run </w:t>
      </w:r>
      <w:r w:rsidR="004F6912">
        <w:t xml:space="preserve">either </w:t>
      </w:r>
      <w:r>
        <w:t xml:space="preserve">the </w:t>
      </w:r>
      <w:proofErr w:type="spellStart"/>
      <w:r>
        <w:t>App.DataM</w:t>
      </w:r>
      <w:r w:rsidR="004F6912">
        <w:t>igrationTasks_CreateTasks_Ed</w:t>
      </w:r>
      <w:proofErr w:type="spellEnd"/>
      <w:r w:rsidR="004F6912">
        <w:t xml:space="preserve">-Fi (if the Ed-Fi ODS is not extended) or the </w:t>
      </w:r>
      <w:proofErr w:type="spellStart"/>
      <w:r w:rsidR="004F6912">
        <w:t>App.DataMigrationTasks_CreateTasks_EdFi_MetaEdExtension</w:t>
      </w:r>
      <w:proofErr w:type="spellEnd"/>
      <w:r w:rsidR="004F6912">
        <w:t xml:space="preserve"> (if the Ed-Fi ODS is extended)</w:t>
      </w:r>
    </w:p>
    <w:p w14:paraId="7A5D333D" w14:textId="4E0DDAFD" w:rsidR="003873E9" w:rsidRPr="00236CE4" w:rsidRDefault="003873E9" w:rsidP="003873E9">
      <w:pPr>
        <w:pStyle w:val="ListParagraph"/>
        <w:numPr>
          <w:ilvl w:val="0"/>
          <w:numId w:val="23"/>
        </w:numPr>
      </w:pPr>
      <w:r>
        <w:t>You can now move on to the Configuration section.</w:t>
      </w:r>
    </w:p>
    <w:p w14:paraId="5F7F7CFF" w14:textId="77777777" w:rsidR="00601021" w:rsidRDefault="00601021" w:rsidP="00886D56"/>
    <w:p w14:paraId="0EF84DCA" w14:textId="441624D5" w:rsidR="00376899" w:rsidRDefault="00886D56" w:rsidP="00365F95">
      <w:pPr>
        <w:pStyle w:val="Heading1"/>
      </w:pPr>
      <w:bookmarkStart w:id="7" w:name="_Toc25758903"/>
      <w:r>
        <w:t>Configuration</w:t>
      </w:r>
      <w:bookmarkEnd w:id="7"/>
    </w:p>
    <w:p w14:paraId="54C3D676" w14:textId="0F44A806" w:rsidR="00F74C17" w:rsidRDefault="00CB4447" w:rsidP="00F74C17">
      <w:r>
        <w:t>The Ed-Fi to Generate Plug</w:t>
      </w:r>
      <w:r w:rsidR="00F659BC">
        <w:t>-</w:t>
      </w:r>
      <w:r>
        <w:t xml:space="preserve">In is based on the core Ed-Fi ODS </w:t>
      </w:r>
      <w:r w:rsidR="000951FF">
        <w:t>3</w:t>
      </w:r>
      <w:r>
        <w:t>.</w:t>
      </w:r>
      <w:r w:rsidR="00660CE9">
        <w:t>x</w:t>
      </w:r>
      <w:r>
        <w:t xml:space="preserve"> model with the standard Ed-Fi enumerations provided.  The Plug</w:t>
      </w:r>
      <w:r w:rsidR="00F659BC">
        <w:t>-</w:t>
      </w:r>
      <w:r>
        <w:t>In is extremely flexible as it relates to the adjustment of the enumerations and the location of data. The instructions below provide information for configuring Generate, your states custom enumerations, and any modification to the table structure for where data are provided in your instance of the Ed-Fi ODS</w:t>
      </w:r>
      <w:r w:rsidR="00F659BC">
        <w:t>.</w:t>
      </w:r>
    </w:p>
    <w:p w14:paraId="66CD0843" w14:textId="3C7B293C" w:rsidR="00365F95" w:rsidRDefault="00CB4447" w:rsidP="00CC4363">
      <w:pPr>
        <w:pStyle w:val="Heading2"/>
      </w:pPr>
      <w:bookmarkStart w:id="8" w:name="_Toc25758904"/>
      <w:r>
        <w:t>Configuring Generate</w:t>
      </w:r>
      <w:bookmarkEnd w:id="8"/>
    </w:p>
    <w:p w14:paraId="5BE9BBE3" w14:textId="6023766F" w:rsidR="00CB4447" w:rsidRDefault="00EB78A9" w:rsidP="00CB4447">
      <w:r>
        <w:t>Generate contains a section of questions that are very similar to the EMAPS questions states fill out prior to their yearly ED</w:t>
      </w:r>
      <w:r w:rsidR="005325D4" w:rsidRPr="005325D4">
        <w:rPr>
          <w:i/>
        </w:rPr>
        <w:t>Facts</w:t>
      </w:r>
      <w:r>
        <w:t xml:space="preserve"> reporting. These questions indicate metadata about their state that is unique to how they will report the data.  Generate uses this information to produce the ED</w:t>
      </w:r>
      <w:r w:rsidR="005325D4" w:rsidRPr="005325D4">
        <w:rPr>
          <w:i/>
        </w:rPr>
        <w:t>Facts</w:t>
      </w:r>
      <w:r>
        <w:t xml:space="preserve"> reports based on how the state is configured. The Ed-Fi to Generate Plug</w:t>
      </w:r>
      <w:r w:rsidR="00F659BC">
        <w:t>-</w:t>
      </w:r>
      <w:r>
        <w:t xml:space="preserve">In also takes advantage of </w:t>
      </w:r>
      <w:r w:rsidR="00384CFF">
        <w:t xml:space="preserve">some of </w:t>
      </w:r>
      <w:r>
        <w:t>this pre-filled data when determining which data to use in the Ed-Fi ODS for certain reports. The “Toggle” section of Generate will need to be filled out prior to executing the migration of data from Ed-Fi to Generate.  The screen shot below shows the location of the “Toggle” section after logging in as an administrator.</w:t>
      </w:r>
    </w:p>
    <w:p w14:paraId="6E1160A2" w14:textId="01A06231" w:rsidR="00EB78A9" w:rsidRDefault="00EB78A9" w:rsidP="00CB4447">
      <w:r>
        <w:rPr>
          <w:noProof/>
        </w:rPr>
        <w:drawing>
          <wp:inline distT="0" distB="0" distL="0" distR="0" wp14:anchorId="00E3AC53" wp14:editId="49F8DCA0">
            <wp:extent cx="6309360" cy="1680845"/>
            <wp:effectExtent l="19050" t="19050" r="152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680845"/>
                    </a:xfrm>
                    <a:prstGeom prst="rect">
                      <a:avLst/>
                    </a:prstGeom>
                    <a:ln w="19050">
                      <a:solidFill>
                        <a:schemeClr val="accent1"/>
                      </a:solidFill>
                    </a:ln>
                  </pic:spPr>
                </pic:pic>
              </a:graphicData>
            </a:graphic>
          </wp:inline>
        </w:drawing>
      </w:r>
    </w:p>
    <w:p w14:paraId="3B6AB31D" w14:textId="77777777" w:rsidR="006C6688" w:rsidRDefault="006C6688" w:rsidP="00CB4447">
      <w:pPr>
        <w:pStyle w:val="Heading2"/>
      </w:pPr>
    </w:p>
    <w:p w14:paraId="78D35C9C" w14:textId="77777777" w:rsidR="006C6688" w:rsidRDefault="006C6688" w:rsidP="00CB4447">
      <w:pPr>
        <w:pStyle w:val="Heading2"/>
      </w:pPr>
    </w:p>
    <w:p w14:paraId="62180B90" w14:textId="076640DF" w:rsidR="00CB4447" w:rsidRDefault="00CB4447" w:rsidP="00CB4447">
      <w:pPr>
        <w:pStyle w:val="Heading2"/>
      </w:pPr>
      <w:bookmarkStart w:id="9" w:name="_Toc25758905"/>
      <w:r>
        <w:t>Configuring Enumerations</w:t>
      </w:r>
      <w:bookmarkEnd w:id="9"/>
    </w:p>
    <w:p w14:paraId="0AB46D01" w14:textId="690E4B4F" w:rsidR="009D304E" w:rsidRPr="00851A43" w:rsidRDefault="009D304E" w:rsidP="00CB4447">
      <w:pPr>
        <w:rPr>
          <w:b/>
        </w:rPr>
      </w:pPr>
      <w:r w:rsidRPr="00851A43">
        <w:rPr>
          <w:b/>
        </w:rPr>
        <w:t>Source System Reference Data</w:t>
      </w:r>
    </w:p>
    <w:p w14:paraId="4F809011" w14:textId="797FF2E8" w:rsidR="00CB4447" w:rsidRDefault="009D304E" w:rsidP="00CB4447">
      <w:r>
        <w:t>The Ed-Fi to Generate Plug</w:t>
      </w:r>
      <w:r w:rsidR="00F659BC">
        <w:t>-</w:t>
      </w:r>
      <w:r>
        <w:t xml:space="preserve">In comes with the standard Ed-Fi enumerations already mapped to the CEDS enumerations used in Generate.  This information can be found in the script entitled </w:t>
      </w:r>
      <w:proofErr w:type="spellStart"/>
      <w:proofErr w:type="gramStart"/>
      <w:r>
        <w:t>ODS.SourceSystemReferenceData.Data</w:t>
      </w:r>
      <w:proofErr w:type="spellEnd"/>
      <w:proofErr w:type="gramEnd"/>
      <w:r>
        <w:t xml:space="preserve"> and can also be found when querying the </w:t>
      </w:r>
      <w:proofErr w:type="spellStart"/>
      <w:r>
        <w:lastRenderedPageBreak/>
        <w:t>ODS.SourceSystemReferenceDat</w:t>
      </w:r>
      <w:r w:rsidR="00384CFF">
        <w:t>a</w:t>
      </w:r>
      <w:proofErr w:type="spellEnd"/>
      <w:r w:rsidR="00384CFF">
        <w:t xml:space="preserve"> table</w:t>
      </w:r>
      <w:r w:rsidR="000D316C">
        <w:t xml:space="preserve"> in the generate database</w:t>
      </w:r>
      <w:r w:rsidR="00384CFF">
        <w:t>. For each row, 5</w:t>
      </w:r>
      <w:r>
        <w:t xml:space="preserve"> columns are defined:</w:t>
      </w:r>
    </w:p>
    <w:p w14:paraId="38A43804" w14:textId="253A8A81" w:rsidR="009D304E" w:rsidRDefault="009D304E" w:rsidP="009D304E">
      <w:pPr>
        <w:pStyle w:val="ListParagraph"/>
        <w:numPr>
          <w:ilvl w:val="0"/>
          <w:numId w:val="26"/>
        </w:numPr>
      </w:pPr>
      <w:proofErr w:type="spellStart"/>
      <w:r w:rsidRPr="00D232AF">
        <w:rPr>
          <w:b/>
        </w:rPr>
        <w:t>SchoolYear</w:t>
      </w:r>
      <w:proofErr w:type="spellEnd"/>
      <w:r>
        <w:t xml:space="preserve"> – The year for which this enumeration is valid. This allows for tracking variations in enumerations from year to year. Each year, a new set of enumerations needs to be copied applicable for the school year.</w:t>
      </w:r>
      <w:r w:rsidR="00384CFF">
        <w:t xml:space="preserve"> The Stored Procedures each have a parameter for school year (@</w:t>
      </w:r>
      <w:proofErr w:type="spellStart"/>
      <w:r w:rsidR="00384CFF">
        <w:t>SchoolYear</w:t>
      </w:r>
      <w:proofErr w:type="spellEnd"/>
      <w:r w:rsidR="00384CFF">
        <w:t>) which will refer to the applicable school year for that enumeration.</w:t>
      </w:r>
    </w:p>
    <w:p w14:paraId="0C18BB0E" w14:textId="3B81F9DD" w:rsidR="009D304E" w:rsidRDefault="009D304E" w:rsidP="009D304E">
      <w:pPr>
        <w:pStyle w:val="ListParagraph"/>
        <w:numPr>
          <w:ilvl w:val="0"/>
          <w:numId w:val="26"/>
        </w:numPr>
      </w:pPr>
      <w:proofErr w:type="spellStart"/>
      <w:r w:rsidRPr="00D232AF">
        <w:rPr>
          <w:b/>
        </w:rPr>
        <w:t>TableName</w:t>
      </w:r>
      <w:proofErr w:type="spellEnd"/>
      <w:r>
        <w:t xml:space="preserve"> – This is the name of the CEDS enumeration reference table.  This column should NOT be adjusted.</w:t>
      </w:r>
    </w:p>
    <w:p w14:paraId="02484634" w14:textId="031173A2" w:rsidR="009D304E" w:rsidRDefault="009D304E" w:rsidP="009D304E">
      <w:pPr>
        <w:pStyle w:val="ListParagraph"/>
        <w:numPr>
          <w:ilvl w:val="0"/>
          <w:numId w:val="26"/>
        </w:numPr>
      </w:pPr>
      <w:proofErr w:type="spellStart"/>
      <w:r w:rsidRPr="00D232AF">
        <w:rPr>
          <w:b/>
        </w:rPr>
        <w:t>TableFilter</w:t>
      </w:r>
      <w:proofErr w:type="spellEnd"/>
      <w:r>
        <w:t xml:space="preserve"> – At times, CEDS enumerations are based on a second set of enumerations.  For instance, an Organization Identification System may vary depending on whether or not the Organization is an LEA or </w:t>
      </w:r>
      <w:proofErr w:type="gramStart"/>
      <w:r>
        <w:t>an</w:t>
      </w:r>
      <w:proofErr w:type="gramEnd"/>
      <w:r>
        <w:t xml:space="preserve"> SEA. The table filter indicates whether this is LEA or SEA or any other filter that is in place for the enumeration in CEDS.</w:t>
      </w:r>
      <w:r w:rsidR="00851A43">
        <w:t xml:space="preserve">  Do </w:t>
      </w:r>
      <w:r w:rsidR="00EA0573">
        <w:t>NOT</w:t>
      </w:r>
      <w:r w:rsidR="00851A43">
        <w:t xml:space="preserve"> adjust the </w:t>
      </w:r>
      <w:proofErr w:type="spellStart"/>
      <w:r w:rsidR="00851A43">
        <w:t>TableFilter</w:t>
      </w:r>
      <w:proofErr w:type="spellEnd"/>
      <w:r w:rsidR="00851A43">
        <w:t>.</w:t>
      </w:r>
    </w:p>
    <w:p w14:paraId="16EAB411" w14:textId="184847B3" w:rsidR="009D304E" w:rsidRDefault="009D304E" w:rsidP="009D304E">
      <w:pPr>
        <w:pStyle w:val="ListParagraph"/>
        <w:numPr>
          <w:ilvl w:val="0"/>
          <w:numId w:val="26"/>
        </w:numPr>
      </w:pPr>
      <w:proofErr w:type="spellStart"/>
      <w:r w:rsidRPr="00D232AF">
        <w:rPr>
          <w:b/>
        </w:rPr>
        <w:t>InputCode</w:t>
      </w:r>
      <w:proofErr w:type="spellEnd"/>
      <w:r>
        <w:t xml:space="preserve"> – This is your enumeration stored in the ed-</w:t>
      </w:r>
      <w:proofErr w:type="spellStart"/>
      <w:proofErr w:type="gramStart"/>
      <w:r>
        <w:t>fi.Descriptors</w:t>
      </w:r>
      <w:proofErr w:type="spellEnd"/>
      <w:proofErr w:type="gramEnd"/>
      <w:r w:rsidR="00EA0573">
        <w:t xml:space="preserve"> or “Type”</w:t>
      </w:r>
      <w:r>
        <w:t xml:space="preserve"> table</w:t>
      </w:r>
      <w:r w:rsidR="00EA0573">
        <w:t>s</w:t>
      </w:r>
      <w:r>
        <w:t>.</w:t>
      </w:r>
      <w:r w:rsidR="00EA0573">
        <w:t xml:space="preserve"> </w:t>
      </w:r>
    </w:p>
    <w:p w14:paraId="4DEFE827" w14:textId="743BB154" w:rsidR="009D304E" w:rsidRDefault="009D304E" w:rsidP="009D304E">
      <w:pPr>
        <w:pStyle w:val="ListParagraph"/>
        <w:numPr>
          <w:ilvl w:val="0"/>
          <w:numId w:val="26"/>
        </w:numPr>
      </w:pPr>
      <w:proofErr w:type="spellStart"/>
      <w:r w:rsidRPr="00D232AF">
        <w:rPr>
          <w:b/>
        </w:rPr>
        <w:t>OutputCode</w:t>
      </w:r>
      <w:proofErr w:type="spellEnd"/>
      <w:r>
        <w:t xml:space="preserve"> – This is the CEDS code the </w:t>
      </w:r>
      <w:proofErr w:type="spellStart"/>
      <w:r>
        <w:t>InputCode</w:t>
      </w:r>
      <w:proofErr w:type="spellEnd"/>
      <w:r>
        <w:t xml:space="preserve"> will be transformed into.  Do </w:t>
      </w:r>
      <w:r w:rsidR="00EA0573">
        <w:t>NOT</w:t>
      </w:r>
      <w:r>
        <w:t xml:space="preserve"> adjust the </w:t>
      </w:r>
      <w:proofErr w:type="spellStart"/>
      <w:r>
        <w:t>OutputCode</w:t>
      </w:r>
      <w:proofErr w:type="spellEnd"/>
      <w:r>
        <w:t>.</w:t>
      </w:r>
    </w:p>
    <w:tbl>
      <w:tblPr>
        <w:tblStyle w:val="TableGrid"/>
        <w:tblW w:w="0" w:type="auto"/>
        <w:tblLook w:val="04A0" w:firstRow="1" w:lastRow="0" w:firstColumn="1" w:lastColumn="0" w:noHBand="0" w:noVBand="1"/>
      </w:tblPr>
      <w:tblGrid>
        <w:gridCol w:w="9906"/>
      </w:tblGrid>
      <w:tr w:rsidR="006C6688" w14:paraId="2B473756" w14:textId="77777777" w:rsidTr="006C6688">
        <w:trPr>
          <w:trHeight w:val="1212"/>
        </w:trPr>
        <w:tc>
          <w:tcPr>
            <w:tcW w:w="9926"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008C3AA" w14:textId="2C5B364E" w:rsidR="006C6688" w:rsidRPr="006C6688" w:rsidRDefault="006C6688" w:rsidP="006C6688">
            <w:r w:rsidRPr="006C6688">
              <w:t xml:space="preserve">Mapping for default Ed-Fi Descriptors has been provided in the script </w:t>
            </w:r>
            <w:proofErr w:type="spellStart"/>
            <w:proofErr w:type="gramStart"/>
            <w:r w:rsidRPr="006C6688">
              <w:rPr>
                <w:b/>
              </w:rPr>
              <w:t>ODS.SourceSystemReferenceData.Data</w:t>
            </w:r>
            <w:proofErr w:type="spellEnd"/>
            <w:proofErr w:type="gramEnd"/>
            <w:r w:rsidRPr="006C6688">
              <w:rPr>
                <w:b/>
              </w:rPr>
              <w:t xml:space="preserve"> </w:t>
            </w:r>
            <w:r w:rsidRPr="006C6688">
              <w:t xml:space="preserve">described above.  If you have custom Descriptors, you will need to enter the proper mapping in the </w:t>
            </w:r>
            <w:proofErr w:type="spellStart"/>
            <w:r w:rsidRPr="006C6688">
              <w:t>SourceSystemReferenceData</w:t>
            </w:r>
            <w:proofErr w:type="spellEnd"/>
            <w:r w:rsidRPr="006C6688">
              <w:t xml:space="preserve"> table manually. </w:t>
            </w:r>
          </w:p>
        </w:tc>
      </w:tr>
    </w:tbl>
    <w:p w14:paraId="56028B5A" w14:textId="77777777" w:rsidR="006C6688" w:rsidRDefault="006C6688" w:rsidP="009D304E"/>
    <w:p w14:paraId="7A99A78D" w14:textId="04268D2C" w:rsidR="009D304E" w:rsidRDefault="009D304E" w:rsidP="009D304E">
      <w:r>
        <w:t>Note:</w:t>
      </w:r>
      <w:r w:rsidR="00851A43">
        <w:t xml:space="preserve"> Many to one </w:t>
      </w:r>
      <w:proofErr w:type="gramStart"/>
      <w:r w:rsidR="00851A43">
        <w:t>relationships</w:t>
      </w:r>
      <w:proofErr w:type="gramEnd"/>
      <w:r w:rsidR="00851A43">
        <w:t xml:space="preserve"> can exist.  There can be two input codes pointed to one output code by creating a new row.  If, however, one </w:t>
      </w:r>
      <w:r w:rsidR="00BF7F72">
        <w:t>input</w:t>
      </w:r>
      <w:r w:rsidR="00851A43">
        <w:t xml:space="preserve"> code could be transfo</w:t>
      </w:r>
      <w:r w:rsidR="00EA0573">
        <w:t>rmed into two CEDS output codes, an additional breakdown of your enumerations is required</w:t>
      </w:r>
      <w:r w:rsidR="000D316C">
        <w:t xml:space="preserve"> so </w:t>
      </w:r>
      <w:r w:rsidR="00F659BC">
        <w:t>the result</w:t>
      </w:r>
      <w:r w:rsidR="000D316C">
        <w:t xml:space="preserve"> is either a one to one relationship or a many to one relationship.</w:t>
      </w:r>
      <w:r w:rsidR="00BF7F72">
        <w:t xml:space="preserve"> The additional breakdown of enumerations in this instance will have to be done by creating a separate stored procedure.</w:t>
      </w:r>
    </w:p>
    <w:p w14:paraId="1223C694" w14:textId="21EF579B" w:rsidR="00CB4447" w:rsidRDefault="00CB4447" w:rsidP="00CB4447">
      <w:pPr>
        <w:pStyle w:val="Heading2"/>
      </w:pPr>
      <w:bookmarkStart w:id="10" w:name="_Toc25758906"/>
      <w:r>
        <w:t>Configuring Stored Procedures</w:t>
      </w:r>
      <w:bookmarkEnd w:id="10"/>
    </w:p>
    <w:p w14:paraId="5BDDC1A9" w14:textId="12DF4356" w:rsidR="00BF7F72" w:rsidRDefault="00851A43" w:rsidP="00CB4447">
      <w:r>
        <w:t>By default, no adjust</w:t>
      </w:r>
      <w:r w:rsidR="00D232AF">
        <w:t>ment to the Stored Procedures are</w:t>
      </w:r>
      <w:r>
        <w:t xml:space="preserve"> necessary if the core Ed-Fi ODS is used with the provided </w:t>
      </w:r>
      <w:proofErr w:type="spellStart"/>
      <w:r>
        <w:t>MetaEd</w:t>
      </w:r>
      <w:proofErr w:type="spellEnd"/>
      <w:r>
        <w:t xml:space="preserve"> extensions.  Also, no adjustments are needed if only enumerations are custom as those are handled in the </w:t>
      </w:r>
      <w:proofErr w:type="spellStart"/>
      <w:r>
        <w:t>ODS.SourceSystemReferenceData</w:t>
      </w:r>
      <w:proofErr w:type="spellEnd"/>
      <w:r>
        <w:t xml:space="preserve"> table in generate. If, however,</w:t>
      </w:r>
      <w:r w:rsidR="0096580E">
        <w:t xml:space="preserve"> an adjustment needs to be made for where data are located (tables &amp; column names are different), then </w:t>
      </w:r>
      <w:r w:rsidR="00BF7F72">
        <w:t>a change needs to occur at the stored procedure level. The package comes with two sets of stored procedures.  One contains the words “</w:t>
      </w:r>
      <w:proofErr w:type="spellStart"/>
      <w:r w:rsidR="00BF7F72">
        <w:t>EncapsulatedCode</w:t>
      </w:r>
      <w:proofErr w:type="spellEnd"/>
      <w:r w:rsidR="00BF7F72">
        <w:t>.” These stored procedures move data from a staging area into the CEDS ODS. They should NEVER be adjusted.  The other set of stored procedure</w:t>
      </w:r>
      <w:r w:rsidR="005B6B1E">
        <w:t>s</w:t>
      </w:r>
      <w:r w:rsidR="00BF7F72">
        <w:t xml:space="preserve"> without the text “</w:t>
      </w:r>
      <w:proofErr w:type="spellStart"/>
      <w:r w:rsidR="00BF7F72">
        <w:t>EncapsulatedCode</w:t>
      </w:r>
      <w:proofErr w:type="spellEnd"/>
      <w:r w:rsidR="00BF7F72">
        <w:t>”</w:t>
      </w:r>
      <w:r w:rsidR="002578B1">
        <w:t xml:space="preserve"> move data out of the Ed-Fi ODS and into the staging area. When a change needs to be made to where the source data is located, there are two possible ways to achieve this:</w:t>
      </w:r>
    </w:p>
    <w:p w14:paraId="0D0CE8B9" w14:textId="2A9C05B8" w:rsidR="002578B1" w:rsidRDefault="002578B1" w:rsidP="002578B1">
      <w:pPr>
        <w:pStyle w:val="ListParagraph"/>
        <w:numPr>
          <w:ilvl w:val="0"/>
          <w:numId w:val="39"/>
        </w:numPr>
      </w:pPr>
      <w:r w:rsidRPr="008A4AEE">
        <w:rPr>
          <w:b/>
        </w:rPr>
        <w:t>Recommended</w:t>
      </w:r>
      <w:r>
        <w:t xml:space="preserve"> – Create an additional stored procedure that will run after the first one that needs to be adjusted. </w:t>
      </w:r>
      <w:r w:rsidR="005B6B1E">
        <w:t xml:space="preserve">This ensures the versioning of the original stored procedure remains the same.  The original stored procedure will pull data out of the core location in the Ed-Fi ODS. The additional stored procedure you add will either entirely truncate and replace the staging </w:t>
      </w:r>
      <w:r w:rsidR="005B6B1E">
        <w:lastRenderedPageBreak/>
        <w:t>table(s) associated with the stored procedure or will simply update the staging table for the relevant elements that need to be adjusted.</w:t>
      </w:r>
    </w:p>
    <w:p w14:paraId="79D4361F" w14:textId="760BF17C" w:rsidR="00BF7F72" w:rsidRDefault="005B6B1E" w:rsidP="008D7575">
      <w:pPr>
        <w:pStyle w:val="ListParagraph"/>
        <w:numPr>
          <w:ilvl w:val="0"/>
          <w:numId w:val="39"/>
        </w:numPr>
      </w:pPr>
      <w:r w:rsidRPr="008A4AEE">
        <w:rPr>
          <w:b/>
        </w:rPr>
        <w:t>Not Recommended</w:t>
      </w:r>
      <w:r>
        <w:t xml:space="preserve"> – Modify the existing stored procedure to point to the new source for data.</w:t>
      </w:r>
    </w:p>
    <w:p w14:paraId="0185CC8C" w14:textId="0794379C" w:rsidR="00CB4447" w:rsidRDefault="0096580E" w:rsidP="00CB4447">
      <w:r>
        <w:t xml:space="preserve">There are </w:t>
      </w:r>
      <w:r w:rsidR="008A4AEE">
        <w:t>1</w:t>
      </w:r>
      <w:r w:rsidR="006C6688">
        <w:t>7</w:t>
      </w:r>
      <w:r>
        <w:t xml:space="preserve"> Stored Procedures</w:t>
      </w:r>
      <w:r w:rsidR="000D316C">
        <w:t xml:space="preserve"> (these do not include the </w:t>
      </w:r>
      <w:proofErr w:type="spellStart"/>
      <w:r w:rsidR="000D316C">
        <w:t>MetaEd</w:t>
      </w:r>
      <w:proofErr w:type="spellEnd"/>
      <w:r w:rsidR="000D316C">
        <w:t xml:space="preserve"> Stored Procedures that pull data from the Ed-Fi extended tables)</w:t>
      </w:r>
      <w:r>
        <w:t xml:space="preserve"> that can be adjusted which DO NOT contain the phrase “</w:t>
      </w:r>
      <w:proofErr w:type="spellStart"/>
      <w:r>
        <w:t>EncapsulatedCode</w:t>
      </w:r>
      <w:proofErr w:type="spellEnd"/>
      <w:r>
        <w:t xml:space="preserve">”.  They are listed </w:t>
      </w:r>
      <w:r w:rsidR="005325D4">
        <w:t>below</w:t>
      </w:r>
      <w:r w:rsidR="0074356E">
        <w:t>.</w:t>
      </w:r>
      <w:r w:rsidR="005325D4">
        <w:t xml:space="preserve"> A table is provided in Appendix A that shows the Staging tables they populate and the ED</w:t>
      </w:r>
      <w:r w:rsidR="005325D4" w:rsidRPr="005325D4">
        <w:rPr>
          <w:i/>
        </w:rPr>
        <w:t>Facts</w:t>
      </w:r>
      <w:r w:rsidR="005325D4">
        <w:t xml:space="preserve"> reports categories that require their execution.</w:t>
      </w:r>
    </w:p>
    <w:p w14:paraId="34A003D4" w14:textId="77777777" w:rsidR="006C6688" w:rsidRPr="006C6688" w:rsidRDefault="006C6688" w:rsidP="006C6688">
      <w:pPr>
        <w:pStyle w:val="ListParagraph"/>
        <w:numPr>
          <w:ilvl w:val="0"/>
          <w:numId w:val="42"/>
        </w:numPr>
        <w:rPr>
          <w:sz w:val="20"/>
        </w:rPr>
      </w:pPr>
      <w:r w:rsidRPr="006C6688">
        <w:rPr>
          <w:sz w:val="20"/>
        </w:rPr>
        <w:t>App.Migrate_Data_ETL_IMPLEMENTATION_STEP01_Organization</w:t>
      </w:r>
    </w:p>
    <w:p w14:paraId="4B2EDE8A" w14:textId="77777777" w:rsidR="006C6688" w:rsidRPr="006C6688" w:rsidRDefault="006C6688" w:rsidP="006C6688">
      <w:pPr>
        <w:pStyle w:val="ListParagraph"/>
        <w:numPr>
          <w:ilvl w:val="0"/>
          <w:numId w:val="42"/>
        </w:numPr>
        <w:rPr>
          <w:sz w:val="20"/>
        </w:rPr>
      </w:pPr>
      <w:r w:rsidRPr="006C6688">
        <w:rPr>
          <w:sz w:val="20"/>
        </w:rPr>
        <w:t>App.Migrate_Data_ETL_IMPLEMENTATION_STEP02_CharterSchoolManagementOrganization</w:t>
      </w:r>
    </w:p>
    <w:p w14:paraId="35A3698B" w14:textId="77777777" w:rsidR="006C6688" w:rsidRPr="006C6688" w:rsidRDefault="006C6688" w:rsidP="006C6688">
      <w:pPr>
        <w:pStyle w:val="ListParagraph"/>
        <w:numPr>
          <w:ilvl w:val="0"/>
          <w:numId w:val="42"/>
        </w:numPr>
        <w:rPr>
          <w:sz w:val="20"/>
        </w:rPr>
      </w:pPr>
      <w:r w:rsidRPr="006C6688">
        <w:rPr>
          <w:sz w:val="20"/>
        </w:rPr>
        <w:t>App.Migrate_Data_ETL_IMPLEMENTATION_STEP03_Person</w:t>
      </w:r>
    </w:p>
    <w:p w14:paraId="5914BB82" w14:textId="77777777" w:rsidR="006C6688" w:rsidRPr="006C6688" w:rsidRDefault="006C6688" w:rsidP="006C6688">
      <w:pPr>
        <w:pStyle w:val="ListParagraph"/>
        <w:numPr>
          <w:ilvl w:val="0"/>
          <w:numId w:val="42"/>
        </w:numPr>
        <w:rPr>
          <w:sz w:val="20"/>
        </w:rPr>
      </w:pPr>
      <w:r w:rsidRPr="006C6688">
        <w:rPr>
          <w:sz w:val="20"/>
        </w:rPr>
        <w:t>App.Migrate_Data_ETL_IMPLEMENTATION_STEP04_PersonRace</w:t>
      </w:r>
    </w:p>
    <w:p w14:paraId="0B6A450B" w14:textId="77777777" w:rsidR="006C6688" w:rsidRPr="006C6688" w:rsidRDefault="006C6688" w:rsidP="006C6688">
      <w:pPr>
        <w:pStyle w:val="ListParagraph"/>
        <w:numPr>
          <w:ilvl w:val="0"/>
          <w:numId w:val="42"/>
        </w:numPr>
        <w:rPr>
          <w:sz w:val="20"/>
        </w:rPr>
      </w:pPr>
      <w:r w:rsidRPr="006C6688">
        <w:rPr>
          <w:sz w:val="20"/>
        </w:rPr>
        <w:t>App.Migrate_Data_ETL_IMPLEMENTATION_STEP05_PersonStatus</w:t>
      </w:r>
    </w:p>
    <w:p w14:paraId="77C6EBCC" w14:textId="77777777" w:rsidR="006C6688" w:rsidRPr="006C6688" w:rsidRDefault="006C6688" w:rsidP="006C6688">
      <w:pPr>
        <w:pStyle w:val="ListParagraph"/>
        <w:numPr>
          <w:ilvl w:val="0"/>
          <w:numId w:val="42"/>
        </w:numPr>
        <w:rPr>
          <w:sz w:val="20"/>
        </w:rPr>
      </w:pPr>
      <w:r w:rsidRPr="006C6688">
        <w:rPr>
          <w:sz w:val="20"/>
        </w:rPr>
        <w:t>App.Migrate_Data_ETL_IMPLEMENTATION_STEP06_Enrollment</w:t>
      </w:r>
    </w:p>
    <w:p w14:paraId="2550EA92" w14:textId="77777777" w:rsidR="006C6688" w:rsidRPr="006C6688" w:rsidRDefault="006C6688" w:rsidP="006C6688">
      <w:pPr>
        <w:pStyle w:val="ListParagraph"/>
        <w:numPr>
          <w:ilvl w:val="0"/>
          <w:numId w:val="42"/>
        </w:numPr>
        <w:rPr>
          <w:sz w:val="20"/>
        </w:rPr>
      </w:pPr>
      <w:r w:rsidRPr="006C6688">
        <w:rPr>
          <w:sz w:val="20"/>
        </w:rPr>
        <w:t>App.Migrate_Data_ETL_IMPLEMENTATION_STEP07_ProgramParticipationSpecialEducation</w:t>
      </w:r>
    </w:p>
    <w:p w14:paraId="2C43A773" w14:textId="77777777" w:rsidR="006C6688" w:rsidRPr="006C6688" w:rsidRDefault="006C6688" w:rsidP="006C6688">
      <w:pPr>
        <w:pStyle w:val="ListParagraph"/>
        <w:numPr>
          <w:ilvl w:val="0"/>
          <w:numId w:val="42"/>
        </w:numPr>
        <w:rPr>
          <w:sz w:val="20"/>
        </w:rPr>
      </w:pPr>
      <w:r w:rsidRPr="006C6688">
        <w:rPr>
          <w:sz w:val="20"/>
        </w:rPr>
        <w:t>App.Migrate_Data_ETL_IMPLEMENTATION_STEP08_Migrant</w:t>
      </w:r>
    </w:p>
    <w:p w14:paraId="37AAA9CE" w14:textId="77777777" w:rsidR="006C6688" w:rsidRPr="006C6688" w:rsidRDefault="006C6688" w:rsidP="006C6688">
      <w:pPr>
        <w:pStyle w:val="ListParagraph"/>
        <w:numPr>
          <w:ilvl w:val="0"/>
          <w:numId w:val="42"/>
        </w:numPr>
        <w:rPr>
          <w:sz w:val="20"/>
        </w:rPr>
      </w:pPr>
      <w:r w:rsidRPr="006C6688">
        <w:rPr>
          <w:sz w:val="20"/>
        </w:rPr>
        <w:t>App.Migrate_Data_ETL_IMPLEMENTATION_STEP09_ProgramParticipationTitleI</w:t>
      </w:r>
    </w:p>
    <w:p w14:paraId="29411A01" w14:textId="77777777" w:rsidR="006C6688" w:rsidRPr="006C6688" w:rsidRDefault="006C6688" w:rsidP="006C6688">
      <w:pPr>
        <w:pStyle w:val="ListParagraph"/>
        <w:numPr>
          <w:ilvl w:val="0"/>
          <w:numId w:val="42"/>
        </w:numPr>
        <w:rPr>
          <w:sz w:val="20"/>
        </w:rPr>
      </w:pPr>
      <w:r w:rsidRPr="006C6688">
        <w:rPr>
          <w:sz w:val="20"/>
        </w:rPr>
        <w:t>App.Migrate_Data_ETL_IMPLEMENTATION_STEP10_ProgramParticipationCte</w:t>
      </w:r>
    </w:p>
    <w:p w14:paraId="36764E10" w14:textId="77777777" w:rsidR="006C6688" w:rsidRPr="006C6688" w:rsidRDefault="006C6688" w:rsidP="006C6688">
      <w:pPr>
        <w:pStyle w:val="ListParagraph"/>
        <w:numPr>
          <w:ilvl w:val="0"/>
          <w:numId w:val="42"/>
        </w:numPr>
        <w:rPr>
          <w:sz w:val="20"/>
        </w:rPr>
      </w:pPr>
      <w:r w:rsidRPr="006C6688">
        <w:rPr>
          <w:sz w:val="20"/>
        </w:rPr>
        <w:t>App.Migrate_Data_ETL_IMPLEMENTATION_STEP11_ProgramParticipationNorD</w:t>
      </w:r>
    </w:p>
    <w:p w14:paraId="00C4EADC" w14:textId="77777777" w:rsidR="006C6688" w:rsidRPr="006C6688" w:rsidRDefault="006C6688" w:rsidP="006C6688">
      <w:pPr>
        <w:pStyle w:val="ListParagraph"/>
        <w:numPr>
          <w:ilvl w:val="0"/>
          <w:numId w:val="42"/>
        </w:numPr>
        <w:rPr>
          <w:sz w:val="20"/>
        </w:rPr>
      </w:pPr>
      <w:r w:rsidRPr="006C6688">
        <w:rPr>
          <w:sz w:val="20"/>
        </w:rPr>
        <w:t>App.Migrate_Data_ETL_IMPLEMENTATION_STEP12_ProgramParticipationTitleIII</w:t>
      </w:r>
    </w:p>
    <w:p w14:paraId="1D72ABE7" w14:textId="77777777" w:rsidR="006C6688" w:rsidRPr="006C6688" w:rsidRDefault="006C6688" w:rsidP="006C6688">
      <w:pPr>
        <w:pStyle w:val="ListParagraph"/>
        <w:numPr>
          <w:ilvl w:val="0"/>
          <w:numId w:val="42"/>
        </w:numPr>
        <w:rPr>
          <w:sz w:val="20"/>
        </w:rPr>
      </w:pPr>
      <w:r w:rsidRPr="006C6688">
        <w:rPr>
          <w:sz w:val="20"/>
        </w:rPr>
        <w:t>App.Migrate_Data_ETL_IMPLEMENTATION_STEP13_Discipline</w:t>
      </w:r>
    </w:p>
    <w:p w14:paraId="5E7CC5A5" w14:textId="77777777" w:rsidR="006C6688" w:rsidRPr="006C6688" w:rsidRDefault="006C6688" w:rsidP="006C6688">
      <w:pPr>
        <w:pStyle w:val="ListParagraph"/>
        <w:numPr>
          <w:ilvl w:val="0"/>
          <w:numId w:val="42"/>
        </w:numPr>
        <w:rPr>
          <w:sz w:val="20"/>
        </w:rPr>
      </w:pPr>
      <w:r w:rsidRPr="006C6688">
        <w:rPr>
          <w:sz w:val="20"/>
        </w:rPr>
        <w:t>App.Migrate_Data_ETL_IMPLEMENTATION_STEP14_StudentCourse</w:t>
      </w:r>
    </w:p>
    <w:p w14:paraId="73B746B8" w14:textId="77777777" w:rsidR="006C6688" w:rsidRPr="006C6688" w:rsidRDefault="006C6688" w:rsidP="006C6688">
      <w:pPr>
        <w:pStyle w:val="ListParagraph"/>
        <w:numPr>
          <w:ilvl w:val="0"/>
          <w:numId w:val="42"/>
        </w:numPr>
        <w:rPr>
          <w:sz w:val="20"/>
        </w:rPr>
      </w:pPr>
      <w:r w:rsidRPr="006C6688">
        <w:rPr>
          <w:sz w:val="20"/>
        </w:rPr>
        <w:t>App.Migrate_Data_ETL_IMPLEMENTATION_STEP15_Assessment</w:t>
      </w:r>
    </w:p>
    <w:p w14:paraId="62997673" w14:textId="77777777" w:rsidR="006C6688" w:rsidRPr="006C6688" w:rsidRDefault="006C6688" w:rsidP="006C6688">
      <w:pPr>
        <w:pStyle w:val="ListParagraph"/>
        <w:numPr>
          <w:ilvl w:val="0"/>
          <w:numId w:val="42"/>
        </w:numPr>
        <w:rPr>
          <w:sz w:val="20"/>
        </w:rPr>
      </w:pPr>
      <w:r w:rsidRPr="006C6688">
        <w:rPr>
          <w:sz w:val="20"/>
        </w:rPr>
        <w:t>App.Migrate_Data_ETL_IMPLEMENTATION_STEP16_StaffAssignment</w:t>
      </w:r>
    </w:p>
    <w:p w14:paraId="63732AE2" w14:textId="77777777" w:rsidR="006C6688" w:rsidRPr="006C6688" w:rsidRDefault="006C6688" w:rsidP="006C6688">
      <w:pPr>
        <w:pStyle w:val="ListParagraph"/>
        <w:numPr>
          <w:ilvl w:val="0"/>
          <w:numId w:val="42"/>
        </w:numPr>
        <w:rPr>
          <w:sz w:val="20"/>
        </w:rPr>
      </w:pPr>
      <w:r w:rsidRPr="006C6688">
        <w:rPr>
          <w:sz w:val="20"/>
        </w:rPr>
        <w:t xml:space="preserve">App.Migrate_Data_ETL_IMPLEMENTATION_STEP17_StateDefinedCustomIndicator </w:t>
      </w:r>
    </w:p>
    <w:p w14:paraId="5C4F43D3" w14:textId="14D8FD1E" w:rsidR="008A2E0C" w:rsidRDefault="0096580E" w:rsidP="006C6688">
      <w:r>
        <w:t xml:space="preserve">The purpose of these stored procedures is to move the data out of </w:t>
      </w:r>
      <w:r w:rsidR="00D232AF">
        <w:t>the Ed-Fi ODS and into the s</w:t>
      </w:r>
      <w:r>
        <w:t>taging tables that were created earlier in the installation section.  The</w:t>
      </w:r>
      <w:r w:rsidR="00D200FE">
        <w:t>re are also 17</w:t>
      </w:r>
      <w:r w:rsidR="005B6B1E">
        <w:t xml:space="preserve"> corresponding</w:t>
      </w:r>
      <w:r>
        <w:t xml:space="preserve"> “</w:t>
      </w:r>
      <w:proofErr w:type="spellStart"/>
      <w:r>
        <w:t>EncapsulatedCode</w:t>
      </w:r>
      <w:proofErr w:type="spellEnd"/>
      <w:r>
        <w:t>” stored procedures.  They move data out of the S</w:t>
      </w:r>
      <w:r w:rsidR="00262DE7">
        <w:t xml:space="preserve">taging tables and into Generate using the </w:t>
      </w:r>
      <w:proofErr w:type="spellStart"/>
      <w:r w:rsidR="00262DE7">
        <w:t>ODS.SourceSystemReferenceData</w:t>
      </w:r>
      <w:proofErr w:type="spellEnd"/>
      <w:r w:rsidR="00262DE7">
        <w:t xml:space="preserve"> to account for custom enumerations.</w:t>
      </w:r>
    </w:p>
    <w:p w14:paraId="51FEF26D" w14:textId="77777777" w:rsidR="00875B98" w:rsidRDefault="00875B98" w:rsidP="00875B98">
      <w:pPr>
        <w:pStyle w:val="Heading1"/>
      </w:pPr>
      <w:bookmarkStart w:id="11" w:name="_Toc25758907"/>
      <w:r>
        <w:t xml:space="preserve">Ed-Fi </w:t>
      </w:r>
      <w:proofErr w:type="spellStart"/>
      <w:r>
        <w:t>MetaEd</w:t>
      </w:r>
      <w:proofErr w:type="spellEnd"/>
      <w:r>
        <w:t xml:space="preserve"> Extension</w:t>
      </w:r>
      <w:bookmarkEnd w:id="11"/>
    </w:p>
    <w:p w14:paraId="4C482A8D" w14:textId="6458F959" w:rsidR="00875B98" w:rsidRDefault="00875B98" w:rsidP="00875B98">
      <w:r>
        <w:t xml:space="preserve">Ed-Fi version </w:t>
      </w:r>
      <w:r w:rsidR="00D200FE">
        <w:t>3</w:t>
      </w:r>
      <w:r>
        <w:t xml:space="preserve">.x does </w:t>
      </w:r>
      <w:r w:rsidR="0064679D">
        <w:t xml:space="preserve">not </w:t>
      </w:r>
      <w:r>
        <w:t xml:space="preserve">contain </w:t>
      </w:r>
      <w:proofErr w:type="gramStart"/>
      <w:r>
        <w:t>all of</w:t>
      </w:r>
      <w:proofErr w:type="gramEnd"/>
      <w:r>
        <w:t xml:space="preserve"> the elements needed to produce the ED</w:t>
      </w:r>
      <w:r w:rsidR="005325D4" w:rsidRPr="005325D4">
        <w:rPr>
          <w:i/>
        </w:rPr>
        <w:t>Facts</w:t>
      </w:r>
      <w:r w:rsidRPr="00025515">
        <w:rPr>
          <w:i/>
        </w:rPr>
        <w:t xml:space="preserve"> </w:t>
      </w:r>
      <w:r>
        <w:t>reports contained in Generate.</w:t>
      </w:r>
      <w:r w:rsidR="0064679D">
        <w:t xml:space="preserve"> The </w:t>
      </w:r>
      <w:proofErr w:type="spellStart"/>
      <w:r w:rsidR="0064679D">
        <w:t>MetaEd</w:t>
      </w:r>
      <w:proofErr w:type="spellEnd"/>
      <w:r w:rsidR="0064679D">
        <w:t xml:space="preserve"> code provided will build the required extensions and enumerations to complete the model. If you have an existing Ed-Fi ODS implementation, you may have already extended the model to account for these additional elements or enumerations. Review the </w:t>
      </w:r>
      <w:proofErr w:type="spellStart"/>
      <w:r w:rsidR="0064679D">
        <w:t>MetaEd</w:t>
      </w:r>
      <w:proofErr w:type="spellEnd"/>
      <w:r w:rsidR="0064679D">
        <w:t xml:space="preserve"> documentation provided and determine what, if any, extensions you will want to implement.</w:t>
      </w:r>
    </w:p>
    <w:p w14:paraId="00214DEC" w14:textId="3ECF5FFD" w:rsidR="00365F95" w:rsidRDefault="009541A4" w:rsidP="009541A4">
      <w:r>
        <w:t>Additional Stored Procedures are provided separately that pertain only to the e</w:t>
      </w:r>
      <w:r w:rsidR="001D7702">
        <w:t xml:space="preserve">xtended data for the Ed-Fi ODS. These additional stored procedures point to the </w:t>
      </w:r>
      <w:proofErr w:type="spellStart"/>
      <w:r w:rsidR="001D7702">
        <w:t>MetaEd</w:t>
      </w:r>
      <w:proofErr w:type="spellEnd"/>
      <w:r w:rsidR="001D7702">
        <w:t xml:space="preserve"> extended version of the Ed-Fi ODS.  They contain the text “</w:t>
      </w:r>
      <w:proofErr w:type="spellStart"/>
      <w:r w:rsidR="001D7702">
        <w:t>MetaEd</w:t>
      </w:r>
      <w:proofErr w:type="spellEnd"/>
      <w:r w:rsidR="001D7702">
        <w:t>” on the end of their name.</w:t>
      </w:r>
    </w:p>
    <w:p w14:paraId="246B400F" w14:textId="1CBF9D19" w:rsidR="001D7702" w:rsidRDefault="001D7702" w:rsidP="009541A4">
      <w:r>
        <w:t>Only running the core ETL Stored Procedures without extending Ed-Fi or adjusting the “</w:t>
      </w:r>
      <w:proofErr w:type="spellStart"/>
      <w:r>
        <w:t>MetaEd</w:t>
      </w:r>
      <w:proofErr w:type="spellEnd"/>
      <w:r>
        <w:t xml:space="preserve">” stored procedures </w:t>
      </w:r>
      <w:r w:rsidR="009F71BD">
        <w:t>to point to your own custom locations will still result in several of the ED</w:t>
      </w:r>
      <w:r w:rsidR="005325D4" w:rsidRPr="005325D4">
        <w:rPr>
          <w:i/>
        </w:rPr>
        <w:t>Facts</w:t>
      </w:r>
      <w:r w:rsidR="009F71BD" w:rsidRPr="009F71BD">
        <w:rPr>
          <w:i/>
        </w:rPr>
        <w:t xml:space="preserve"> </w:t>
      </w:r>
      <w:r w:rsidR="009F71BD">
        <w:lastRenderedPageBreak/>
        <w:t xml:space="preserve">reports populating successfully, but for all </w:t>
      </w:r>
      <w:r w:rsidR="00D200FE">
        <w:t>84</w:t>
      </w:r>
      <w:r w:rsidR="009F71BD">
        <w:t xml:space="preserve"> to populate, additional data are required which do not exist in the core Ed-Fi model</w:t>
      </w:r>
      <w:r w:rsidR="00D200FE">
        <w:t xml:space="preserve"> and will require extension and population of data in the Ed-Fi ODS.</w:t>
      </w:r>
    </w:p>
    <w:p w14:paraId="6F39C0F2" w14:textId="5F80FACD" w:rsidR="00780CEA" w:rsidRDefault="00875B98" w:rsidP="00780CEA">
      <w:pPr>
        <w:pStyle w:val="Heading1"/>
      </w:pPr>
      <w:bookmarkStart w:id="12" w:name="_Toc25758908"/>
      <w:r>
        <w:t>Implementation</w:t>
      </w:r>
      <w:r w:rsidR="0096580E">
        <w:t xml:space="preserve"> &amp; Validation</w:t>
      </w:r>
      <w:bookmarkEnd w:id="12"/>
    </w:p>
    <w:p w14:paraId="409FE0D4" w14:textId="59CDB5F7" w:rsidR="005E13D5" w:rsidRDefault="005E13D5" w:rsidP="00780CEA">
      <w:r>
        <w:t>Installation and implementation</w:t>
      </w:r>
      <w:r w:rsidR="004966A9">
        <w:t xml:space="preserve"> guides related to the</w:t>
      </w:r>
      <w:r>
        <w:t xml:space="preserve"> Generate application </w:t>
      </w:r>
      <w:r w:rsidR="004966A9">
        <w:t>are</w:t>
      </w:r>
      <w:r>
        <w:t xml:space="preserve"> provided by the Center for the Integration of IDEA </w:t>
      </w:r>
      <w:r w:rsidR="004966A9">
        <w:t>D</w:t>
      </w:r>
      <w:r>
        <w:t>ata</w:t>
      </w:r>
      <w:r w:rsidR="004966A9">
        <w:t xml:space="preserve"> (CIID)</w:t>
      </w:r>
      <w:r>
        <w:t>. This guide assumes Generate is installed and provides only a quick summary of how to navigate the Generate application. Refer to resources provided by CIID</w:t>
      </w:r>
      <w:r w:rsidR="004966A9">
        <w:t xml:space="preserve"> (</w:t>
      </w:r>
      <w:hyperlink r:id="rId20" w:anchor="program/generate" w:history="1">
        <w:r w:rsidR="004966A9">
          <w:rPr>
            <w:rStyle w:val="Hyperlink"/>
          </w:rPr>
          <w:t>https://ciidta.grads360.org/#program/generate</w:t>
        </w:r>
      </w:hyperlink>
      <w:r w:rsidR="004966A9">
        <w:t>)</w:t>
      </w:r>
      <w:r>
        <w:t xml:space="preserve"> for installing and configuring the Generate application and for greater detail in execution of the tools in the user interface.</w:t>
      </w:r>
    </w:p>
    <w:p w14:paraId="6D93D58A" w14:textId="7083337B" w:rsidR="005E13D5" w:rsidRDefault="005E13D5" w:rsidP="00780CEA">
      <w:r>
        <w:t>Once the Ed-Fi to Generate Plug-In has been successfully installed in an existing Generate environment, you can run the migrations to move the data out of your Ed-Fi 3.x ODS and into Generate. To migrate the data:</w:t>
      </w:r>
    </w:p>
    <w:p w14:paraId="745AE98F" w14:textId="1E947BC2" w:rsidR="005E13D5" w:rsidRDefault="005E13D5" w:rsidP="005E13D5">
      <w:pPr>
        <w:pStyle w:val="ListParagraph"/>
        <w:numPr>
          <w:ilvl w:val="0"/>
          <w:numId w:val="40"/>
        </w:numPr>
      </w:pPr>
      <w:r>
        <w:t>Navigate to your local instance of Generate</w:t>
      </w:r>
    </w:p>
    <w:p w14:paraId="415C9339" w14:textId="0B7D8748" w:rsidR="005E13D5" w:rsidRDefault="005E13D5" w:rsidP="005E13D5">
      <w:pPr>
        <w:pStyle w:val="ListParagraph"/>
        <w:numPr>
          <w:ilvl w:val="0"/>
          <w:numId w:val="40"/>
        </w:numPr>
      </w:pPr>
      <w:r>
        <w:t>Log in as an administrator and under the settings wheel, select “Data Store”</w:t>
      </w:r>
    </w:p>
    <w:p w14:paraId="69BB90CC" w14:textId="5A26D0E7" w:rsidR="005E13D5" w:rsidRDefault="005E13D5" w:rsidP="005E13D5">
      <w:r>
        <w:rPr>
          <w:noProof/>
        </w:rPr>
        <w:drawing>
          <wp:inline distT="0" distB="0" distL="0" distR="0" wp14:anchorId="1E290151" wp14:editId="3AF3DCE8">
            <wp:extent cx="6309360" cy="1680845"/>
            <wp:effectExtent l="19050" t="1905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680845"/>
                    </a:xfrm>
                    <a:prstGeom prst="rect">
                      <a:avLst/>
                    </a:prstGeom>
                    <a:ln w="19050">
                      <a:solidFill>
                        <a:schemeClr val="accent1"/>
                      </a:solidFill>
                    </a:ln>
                  </pic:spPr>
                </pic:pic>
              </a:graphicData>
            </a:graphic>
          </wp:inline>
        </w:drawing>
      </w:r>
    </w:p>
    <w:p w14:paraId="47CEEECD" w14:textId="62B22F4C" w:rsidR="00B56E78" w:rsidRDefault="005E13D5" w:rsidP="00B56E78">
      <w:pPr>
        <w:pStyle w:val="ListParagraph"/>
        <w:numPr>
          <w:ilvl w:val="0"/>
          <w:numId w:val="40"/>
        </w:numPr>
      </w:pPr>
      <w:r>
        <w:t>Select “ODS” Migration”</w:t>
      </w:r>
    </w:p>
    <w:p w14:paraId="68CD59E3" w14:textId="4DA6FE15" w:rsidR="00B56E78" w:rsidRDefault="00B56E78" w:rsidP="00B56E78">
      <w:pPr>
        <w:jc w:val="center"/>
      </w:pPr>
      <w:r>
        <w:rPr>
          <w:noProof/>
        </w:rPr>
        <w:drawing>
          <wp:inline distT="0" distB="0" distL="0" distR="0" wp14:anchorId="1A6E4DBF" wp14:editId="57D351A3">
            <wp:extent cx="4044315" cy="2716675"/>
            <wp:effectExtent l="19050" t="19050" r="133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0675" cy="2720947"/>
                    </a:xfrm>
                    <a:prstGeom prst="rect">
                      <a:avLst/>
                    </a:prstGeom>
                    <a:ln w="19050">
                      <a:solidFill>
                        <a:schemeClr val="accent1"/>
                      </a:solidFill>
                    </a:ln>
                  </pic:spPr>
                </pic:pic>
              </a:graphicData>
            </a:graphic>
          </wp:inline>
        </w:drawing>
      </w:r>
    </w:p>
    <w:p w14:paraId="0ED896FD" w14:textId="66C3C6E1" w:rsidR="005E13D5" w:rsidRDefault="00B56E78" w:rsidP="00B56E78">
      <w:pPr>
        <w:pStyle w:val="ListParagraph"/>
        <w:numPr>
          <w:ilvl w:val="0"/>
          <w:numId w:val="40"/>
        </w:numPr>
      </w:pPr>
      <w:r>
        <w:t xml:space="preserve">Select the School Year you want to retrieve data for and then select the migration steps you want to execute. Remember to select the corresponding “Encapsulated Code” stored </w:t>
      </w:r>
      <w:r>
        <w:lastRenderedPageBreak/>
        <w:t>procedure along with the staging stored procedure. This step will migrate data into the CEDS ODS.</w:t>
      </w:r>
    </w:p>
    <w:p w14:paraId="34033AC0" w14:textId="124DF5FB" w:rsidR="005E13D5" w:rsidRDefault="00B56E78" w:rsidP="005E13D5">
      <w:pPr>
        <w:pStyle w:val="ListParagraph"/>
        <w:numPr>
          <w:ilvl w:val="0"/>
          <w:numId w:val="40"/>
        </w:numPr>
      </w:pPr>
      <w:r>
        <w:t>When the migration has completed, return to the Data Store page and select “RDS Migration”. You will refer to the CIID Generate Implementation Guide which indicates the appropriate stored procedures to run during this step per grouping of ED</w:t>
      </w:r>
      <w:r w:rsidR="005325D4" w:rsidRPr="005325D4">
        <w:rPr>
          <w:i/>
        </w:rPr>
        <w:t>Facts</w:t>
      </w:r>
      <w:r>
        <w:t xml:space="preserve"> reports.</w:t>
      </w:r>
    </w:p>
    <w:p w14:paraId="50A73AC4" w14:textId="2C079635" w:rsidR="00B56E78" w:rsidRDefault="00B56E78" w:rsidP="005E13D5">
      <w:pPr>
        <w:pStyle w:val="ListParagraph"/>
        <w:numPr>
          <w:ilvl w:val="0"/>
          <w:numId w:val="40"/>
        </w:numPr>
      </w:pPr>
      <w:r>
        <w:t>When the RDS Migration completes, return to the Data Store and run the Reports Migration selecting the applicable school year and ED</w:t>
      </w:r>
      <w:r w:rsidR="005325D4" w:rsidRPr="005325D4">
        <w:rPr>
          <w:i/>
        </w:rPr>
        <w:t>Facts</w:t>
      </w:r>
      <w:r>
        <w:t xml:space="preserve"> reports.</w:t>
      </w:r>
    </w:p>
    <w:p w14:paraId="3B7B8472" w14:textId="05A122D3" w:rsidR="005B0B21" w:rsidRDefault="005B0B21" w:rsidP="00780CEA"/>
    <w:p w14:paraId="1C906096" w14:textId="7C90B9DA" w:rsidR="00C2769E" w:rsidRDefault="00C2769E" w:rsidP="00780CEA">
      <w:r>
        <w:t xml:space="preserve">Each step </w:t>
      </w:r>
      <w:r w:rsidR="00B56E78">
        <w:t xml:space="preserve">in the ODS Migration </w:t>
      </w:r>
      <w:r>
        <w:t>can be run</w:t>
      </w:r>
      <w:r w:rsidR="00B56E78">
        <w:t xml:space="preserve"> manually and</w:t>
      </w:r>
      <w:r>
        <w:t xml:space="preserve"> individually to check for issues by running the steps in correct order specified in the </w:t>
      </w:r>
      <w:proofErr w:type="spellStart"/>
      <w:r>
        <w:t>App.DataMigrationTasks</w:t>
      </w:r>
      <w:proofErr w:type="spellEnd"/>
      <w:r>
        <w:t xml:space="preserve"> section.  Use the following query to pull the steps in order of execution:</w:t>
      </w:r>
    </w:p>
    <w:p w14:paraId="076CD674"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00"/>
          <w:sz w:val="19"/>
          <w:szCs w:val="19"/>
        </w:rPr>
        <w:t>'exec '</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StoredProcedureName</w:t>
      </w:r>
      <w:proofErr w:type="spellEnd"/>
      <w:r>
        <w:rPr>
          <w:rFonts w:ascii="Consolas" w:hAnsi="Consolas" w:cs="Consolas"/>
          <w:sz w:val="19"/>
          <w:szCs w:val="19"/>
        </w:rPr>
        <w:t xml:space="preserve"> </w:t>
      </w:r>
    </w:p>
    <w:p w14:paraId="756BD8A2"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proofErr w:type="gramStart"/>
      <w:r>
        <w:rPr>
          <w:rFonts w:ascii="Consolas" w:hAnsi="Consolas" w:cs="Consolas"/>
          <w:sz w:val="19"/>
          <w:szCs w:val="19"/>
        </w:rPr>
        <w:t>app</w:t>
      </w:r>
      <w:r>
        <w:rPr>
          <w:rFonts w:ascii="Consolas" w:hAnsi="Consolas" w:cs="Consolas"/>
          <w:color w:val="808080"/>
          <w:sz w:val="19"/>
          <w:szCs w:val="19"/>
        </w:rPr>
        <w:t>.</w:t>
      </w:r>
      <w:r>
        <w:rPr>
          <w:rFonts w:ascii="Consolas" w:hAnsi="Consolas" w:cs="Consolas"/>
          <w:sz w:val="19"/>
          <w:szCs w:val="19"/>
        </w:rPr>
        <w:t>DataMigrationTasks</w:t>
      </w:r>
      <w:proofErr w:type="spellEnd"/>
      <w:proofErr w:type="gramEnd"/>
      <w:r>
        <w:rPr>
          <w:rFonts w:ascii="Consolas" w:hAnsi="Consolas" w:cs="Consolas"/>
          <w:sz w:val="19"/>
          <w:szCs w:val="19"/>
        </w:rPr>
        <w:t xml:space="preserve"> </w:t>
      </w:r>
    </w:p>
    <w:p w14:paraId="4562BD68"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IsActive</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 </w:t>
      </w:r>
    </w:p>
    <w:p w14:paraId="780910AD" w14:textId="77777777" w:rsidR="00CF368F" w:rsidRDefault="00CF368F" w:rsidP="00CF368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proofErr w:type="spellStart"/>
      <w:r>
        <w:rPr>
          <w:rFonts w:ascii="Consolas" w:hAnsi="Consolas" w:cs="Consolas"/>
          <w:sz w:val="19"/>
          <w:szCs w:val="19"/>
        </w:rPr>
        <w:t>RunBeforeGenerateMigration</w:t>
      </w:r>
      <w:proofErr w:type="spellEnd"/>
      <w:r>
        <w:rPr>
          <w:rFonts w:ascii="Consolas" w:hAnsi="Consolas" w:cs="Consolas"/>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DataMigrationTypeId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TaskSequence</w:t>
      </w:r>
      <w:proofErr w:type="spellEnd"/>
    </w:p>
    <w:p w14:paraId="1C9F6C4E" w14:textId="77777777" w:rsidR="00CF368F" w:rsidRDefault="00CF368F" w:rsidP="00780CEA"/>
    <w:p w14:paraId="62B65982" w14:textId="79DEF1BE" w:rsidR="0087021A" w:rsidRDefault="00C2769E" w:rsidP="00780CEA">
      <w:r>
        <w:t>The Ed-Fi to Generate Plug</w:t>
      </w:r>
      <w:r w:rsidR="00F659BC">
        <w:t>-</w:t>
      </w:r>
      <w:r>
        <w:t>In also comes with an additional Validation process.  At the end of each Stored Procedur</w:t>
      </w:r>
      <w:r w:rsidR="00D232AF">
        <w:t>e that moves the data into the s</w:t>
      </w:r>
      <w:r>
        <w:t>taging tables, a validation stored procedure is executed (</w:t>
      </w:r>
      <w:proofErr w:type="spellStart"/>
      <w:r>
        <w:t>App.Migrate_Data_Validation</w:t>
      </w:r>
      <w:proofErr w:type="spellEnd"/>
      <w:r>
        <w:t xml:space="preserve">) which checks for missing elements and issues in the data.  It places its results in the </w:t>
      </w:r>
      <w:proofErr w:type="spellStart"/>
      <w:r>
        <w:t>Staging.Validation</w:t>
      </w:r>
      <w:proofErr w:type="spellEnd"/>
      <w:r>
        <w:t xml:space="preserve"> table which can be queried to determine problems with the migration of data.  Additional validation rules can be added to the </w:t>
      </w:r>
      <w:proofErr w:type="spellStart"/>
      <w:r>
        <w:t>App.Migrate_Data_Validation</w:t>
      </w:r>
      <w:proofErr w:type="spellEnd"/>
      <w:r>
        <w:t xml:space="preserve"> stored procedure as you find ways to improve error and validity checking.</w:t>
      </w:r>
      <w:r w:rsidR="00D232AF">
        <w:t xml:space="preserve"> Locate each new error within the proper IF/THEN statement based on the Stored Procedure Name and the Staging Table Name it is validating.</w:t>
      </w:r>
    </w:p>
    <w:p w14:paraId="18B7057E" w14:textId="1BA62D62" w:rsidR="00365F95" w:rsidRDefault="00025515" w:rsidP="00EA0B83">
      <w:pPr>
        <w:pStyle w:val="Heading1"/>
      </w:pPr>
      <w:bookmarkStart w:id="13" w:name="_Toc25758909"/>
      <w:r>
        <w:t>Supporting Documentation</w:t>
      </w:r>
      <w:bookmarkEnd w:id="13"/>
    </w:p>
    <w:p w14:paraId="4AE57747" w14:textId="4C2F7B1F" w:rsidR="00F74C17" w:rsidRDefault="00F9171C" w:rsidP="00F74C17">
      <w:r>
        <w:t>Other resources available to you include:</w:t>
      </w:r>
    </w:p>
    <w:p w14:paraId="549335F8" w14:textId="1FFEBD64" w:rsidR="00F9171C" w:rsidRDefault="00F9171C" w:rsidP="00F74C17">
      <w:r w:rsidRPr="00DF2407">
        <w:rPr>
          <w:b/>
        </w:rPr>
        <w:t>The Center for the Integration of IDEA Data (CIID)</w:t>
      </w:r>
      <w:r>
        <w:t xml:space="preserve"> – CIID is the creator of Generate and focuses specifically on areas related to Special Education Data.  Their website is</w:t>
      </w:r>
      <w:r w:rsidR="00DF2407">
        <w:t xml:space="preserve"> </w:t>
      </w:r>
      <w:hyperlink r:id="rId22" w:anchor="program" w:history="1">
        <w:r w:rsidR="00DF2407" w:rsidRPr="002B2967">
          <w:rPr>
            <w:rStyle w:val="Hyperlink"/>
          </w:rPr>
          <w:t>https://ciidta.grads360.org/#program</w:t>
        </w:r>
      </w:hyperlink>
      <w:r w:rsidR="00DF2407">
        <w:t>. When working with Special Education Data and this ETL process, they may be able to provide you with technical assistance.</w:t>
      </w:r>
      <w:r w:rsidR="004966A9">
        <w:t xml:space="preserve">  Documentation for Generate is located here: </w:t>
      </w:r>
      <w:hyperlink r:id="rId23" w:anchor="program/generate" w:history="1">
        <w:r w:rsidR="004966A9">
          <w:rPr>
            <w:rStyle w:val="Hyperlink"/>
          </w:rPr>
          <w:t>https://ciidta.grads360.org/#program/generate</w:t>
        </w:r>
      </w:hyperlink>
    </w:p>
    <w:p w14:paraId="137F6BCE" w14:textId="135ED4A0" w:rsidR="00DF2407" w:rsidRDefault="00DF2407" w:rsidP="00F74C17">
      <w:r w:rsidRPr="00DF2407">
        <w:rPr>
          <w:b/>
        </w:rPr>
        <w:t>The Common Education Data Standards (CEDS)</w:t>
      </w:r>
      <w:r>
        <w:t xml:space="preserve"> – Generate is built entirely on the CEDS Normalized Data Schema.  Additional resources about the NDS can be found here: </w:t>
      </w:r>
      <w:hyperlink r:id="rId24" w:history="1">
        <w:r w:rsidRPr="002B2967">
          <w:rPr>
            <w:rStyle w:val="Hyperlink"/>
          </w:rPr>
          <w:t>https://ceds.ed.gov/dataModelNDS.aspx</w:t>
        </w:r>
      </w:hyperlink>
      <w:r>
        <w:t xml:space="preserve">. CEDS may also be able to provide additional technical assistance about the CEDS standard itself or transforming data into the CEDS standard. You can contact CEDS through this link: </w:t>
      </w:r>
      <w:hyperlink r:id="rId25" w:history="1">
        <w:r w:rsidRPr="002B2967">
          <w:rPr>
            <w:rStyle w:val="Hyperlink"/>
          </w:rPr>
          <w:t>https://ceds.ed.gov/ContactUs.aspx</w:t>
        </w:r>
      </w:hyperlink>
      <w:r>
        <w:t xml:space="preserve">. </w:t>
      </w:r>
    </w:p>
    <w:p w14:paraId="380FBC9E" w14:textId="0A9E7F2A" w:rsidR="00DF2407" w:rsidRDefault="00DF2407" w:rsidP="00F74C17">
      <w:r w:rsidRPr="00DF2407">
        <w:rPr>
          <w:b/>
        </w:rPr>
        <w:t>AEM Corporation</w:t>
      </w:r>
      <w:r>
        <w:t xml:space="preserve"> – AEM has created this Ed-Fi to Generate Plug In through a grant from the Michael and Susan Dell Foundation and in collaboration with the Ed-Fi Alliance. You can reach out directly to AEM by emailing Duane Brown (</w:t>
      </w:r>
      <w:hyperlink r:id="rId26" w:history="1">
        <w:r w:rsidRPr="002B2967">
          <w:rPr>
            <w:rStyle w:val="Hyperlink"/>
          </w:rPr>
          <w:t>duane.brown@aemcorp.com</w:t>
        </w:r>
      </w:hyperlink>
      <w:r>
        <w:t>).</w:t>
      </w:r>
    </w:p>
    <w:p w14:paraId="328B9EBB" w14:textId="26849F2E" w:rsidR="00FE1374" w:rsidRDefault="00456A99" w:rsidP="00FE1374">
      <w:pPr>
        <w:pStyle w:val="Heading1"/>
      </w:pPr>
      <w:bookmarkStart w:id="14" w:name="_Toc25758910"/>
      <w:r>
        <w:lastRenderedPageBreak/>
        <w:t>Appendix A – Migration Script Descriptions</w:t>
      </w:r>
      <w:bookmarkEnd w:id="14"/>
    </w:p>
    <w:p w14:paraId="31552F25" w14:textId="16EF4D75" w:rsidR="00FE1374" w:rsidRDefault="00B61F40" w:rsidP="00FE1374">
      <w:r>
        <w:t>Listed below are the</w:t>
      </w:r>
      <w:r w:rsidR="00783044">
        <w:t xml:space="preserve"> ETL Scripts, the staging tables they populate and the ED</w:t>
      </w:r>
      <w:r w:rsidR="005325D4" w:rsidRPr="005325D4">
        <w:rPr>
          <w:i/>
        </w:rPr>
        <w:t>Facts</w:t>
      </w:r>
      <w:r w:rsidR="00783044">
        <w:t xml:space="preserve"> </w:t>
      </w:r>
      <w:r w:rsidR="00B938B7">
        <w:t>report categories</w:t>
      </w:r>
      <w:r w:rsidR="00783044">
        <w:t xml:space="preserve"> they are responsible for. Note that only the last portion of the ETL name is included to make the table readable. Some ETLs are essential for </w:t>
      </w:r>
      <w:r w:rsidR="00034BCF">
        <w:t xml:space="preserve">all or most </w:t>
      </w:r>
      <w:r w:rsidR="00783044">
        <w:t>ED</w:t>
      </w:r>
      <w:r w:rsidR="005325D4" w:rsidRPr="005325D4">
        <w:rPr>
          <w:i/>
        </w:rPr>
        <w:t>Facts</w:t>
      </w:r>
      <w:r w:rsidR="00783044">
        <w:t xml:space="preserve"> reports and those will be noted in the ED</w:t>
      </w:r>
      <w:r w:rsidR="005325D4" w:rsidRPr="005325D4">
        <w:rPr>
          <w:i/>
        </w:rPr>
        <w:t>Facts</w:t>
      </w:r>
      <w:r w:rsidR="00783044">
        <w:t xml:space="preserve"> Reports Column using the following key:</w:t>
      </w:r>
    </w:p>
    <w:p w14:paraId="198C84CC" w14:textId="3A842F2A" w:rsidR="00783044" w:rsidRDefault="00783044" w:rsidP="00783044">
      <w:pPr>
        <w:pStyle w:val="ListParagraph"/>
        <w:numPr>
          <w:ilvl w:val="0"/>
          <w:numId w:val="41"/>
        </w:numPr>
      </w:pPr>
      <w:r>
        <w:t>ALL – Every ED</w:t>
      </w:r>
      <w:r w:rsidR="005325D4" w:rsidRPr="005325D4">
        <w:rPr>
          <w:i/>
        </w:rPr>
        <w:t>Facts</w:t>
      </w:r>
      <w:r>
        <w:t xml:space="preserve"> report will require this ETL</w:t>
      </w:r>
    </w:p>
    <w:p w14:paraId="27AD8AA3" w14:textId="61806E71" w:rsidR="00783044" w:rsidRDefault="00783044" w:rsidP="00783044">
      <w:pPr>
        <w:pStyle w:val="ListParagraph"/>
        <w:numPr>
          <w:ilvl w:val="0"/>
          <w:numId w:val="41"/>
        </w:numPr>
      </w:pPr>
      <w:r>
        <w:t>ALL PERSON – Any ED</w:t>
      </w:r>
      <w:r w:rsidR="005325D4" w:rsidRPr="005325D4">
        <w:rPr>
          <w:i/>
        </w:rPr>
        <w:t>Facts</w:t>
      </w:r>
      <w:r>
        <w:t xml:space="preserve"> report that counts either students, teachers, or staff will require this ETL</w:t>
      </w:r>
    </w:p>
    <w:p w14:paraId="09F1EA0D" w14:textId="55DED2E8" w:rsidR="00783044" w:rsidRDefault="00783044" w:rsidP="00783044">
      <w:pPr>
        <w:pStyle w:val="ListParagraph"/>
        <w:numPr>
          <w:ilvl w:val="0"/>
          <w:numId w:val="41"/>
        </w:numPr>
      </w:pPr>
      <w:r>
        <w:t>ALL STUDENT – Any ED</w:t>
      </w:r>
      <w:r w:rsidR="005325D4" w:rsidRPr="005325D4">
        <w:rPr>
          <w:i/>
        </w:rPr>
        <w:t>Facts</w:t>
      </w:r>
      <w:r>
        <w:t xml:space="preserve"> report that counts students will require this ETL</w:t>
      </w:r>
    </w:p>
    <w:p w14:paraId="26A130DA" w14:textId="2A6F60AC" w:rsidR="00783044" w:rsidRDefault="00783044" w:rsidP="00783044">
      <w:pPr>
        <w:pStyle w:val="ListParagraph"/>
        <w:numPr>
          <w:ilvl w:val="0"/>
          <w:numId w:val="41"/>
        </w:numPr>
      </w:pPr>
      <w:r>
        <w:t>ALL STAFF – Any ED</w:t>
      </w:r>
      <w:r w:rsidR="005325D4" w:rsidRPr="005325D4">
        <w:rPr>
          <w:i/>
        </w:rPr>
        <w:t>Facts</w:t>
      </w:r>
      <w:r>
        <w:t xml:space="preserve"> report that counts teacher</w:t>
      </w:r>
      <w:r w:rsidR="008A4AEE">
        <w:t>s</w:t>
      </w:r>
      <w:r>
        <w:t xml:space="preserve"> or staff</w:t>
      </w:r>
      <w:r w:rsidR="008A4AEE">
        <w:t>s</w:t>
      </w:r>
      <w:r>
        <w:t xml:space="preserve"> will require this ETL</w:t>
      </w:r>
    </w:p>
    <w:p w14:paraId="2729340B" w14:textId="5E594BA7" w:rsidR="002A2402" w:rsidRDefault="002A2402" w:rsidP="008A4AEE">
      <w:pPr>
        <w:pStyle w:val="ListParagraph"/>
        <w:numPr>
          <w:ilvl w:val="0"/>
          <w:numId w:val="41"/>
        </w:numPr>
      </w:pPr>
      <w:r>
        <w:t xml:space="preserve">ALL </w:t>
      </w:r>
      <w:r w:rsidR="00567FB0">
        <w:t>RACE – Any ED</w:t>
      </w:r>
      <w:r w:rsidR="005325D4" w:rsidRPr="005325D4">
        <w:rPr>
          <w:i/>
        </w:rPr>
        <w:t>Facts</w:t>
      </w:r>
      <w:r w:rsidR="00567FB0">
        <w:t xml:space="preserve"> report that uses Race as a category set or sub</w:t>
      </w:r>
      <w:r>
        <w:t>population</w:t>
      </w:r>
      <w:r w:rsidR="008A4AEE">
        <w:t xml:space="preserve"> will require this ETL</w:t>
      </w:r>
      <w:r>
        <w:t xml:space="preserve"> </w:t>
      </w:r>
    </w:p>
    <w:tbl>
      <w:tblPr>
        <w:tblStyle w:val="TableGrid"/>
        <w:tblW w:w="0" w:type="auto"/>
        <w:tblLook w:val="04A0" w:firstRow="1" w:lastRow="0" w:firstColumn="1" w:lastColumn="0" w:noHBand="0" w:noVBand="1"/>
      </w:tblPr>
      <w:tblGrid>
        <w:gridCol w:w="3502"/>
        <w:gridCol w:w="4773"/>
        <w:gridCol w:w="1651"/>
      </w:tblGrid>
      <w:tr w:rsidR="00034BCF" w14:paraId="40097489" w14:textId="77777777" w:rsidTr="008A4AEE">
        <w:trPr>
          <w:cantSplit/>
        </w:trPr>
        <w:tc>
          <w:tcPr>
            <w:tcW w:w="3502" w:type="dxa"/>
            <w:shd w:val="clear" w:color="auto" w:fill="D9D9D9" w:themeFill="background1" w:themeFillShade="D9"/>
          </w:tcPr>
          <w:p w14:paraId="4F172FD9" w14:textId="46590214" w:rsidR="00034BCF" w:rsidRPr="008A4AEE" w:rsidRDefault="00034BCF" w:rsidP="00FE1374">
            <w:pPr>
              <w:rPr>
                <w:b/>
              </w:rPr>
            </w:pPr>
            <w:r w:rsidRPr="008A4AEE">
              <w:rPr>
                <w:b/>
              </w:rPr>
              <w:t>ETL</w:t>
            </w:r>
          </w:p>
        </w:tc>
        <w:tc>
          <w:tcPr>
            <w:tcW w:w="4773" w:type="dxa"/>
            <w:shd w:val="clear" w:color="auto" w:fill="D9D9D9" w:themeFill="background1" w:themeFillShade="D9"/>
          </w:tcPr>
          <w:p w14:paraId="7FAD65D5" w14:textId="285382E0" w:rsidR="00034BCF" w:rsidRPr="008A4AEE" w:rsidRDefault="00034BCF" w:rsidP="00FE1374">
            <w:pPr>
              <w:rPr>
                <w:b/>
              </w:rPr>
            </w:pPr>
            <w:r w:rsidRPr="008A4AEE">
              <w:rPr>
                <w:b/>
              </w:rPr>
              <w:t>Staging Tables</w:t>
            </w:r>
          </w:p>
        </w:tc>
        <w:tc>
          <w:tcPr>
            <w:tcW w:w="1651" w:type="dxa"/>
            <w:shd w:val="clear" w:color="auto" w:fill="D9D9D9" w:themeFill="background1" w:themeFillShade="D9"/>
          </w:tcPr>
          <w:p w14:paraId="3A288880" w14:textId="0D7DC5D0" w:rsidR="00034BCF" w:rsidRPr="008A4AEE" w:rsidRDefault="00034BCF" w:rsidP="00FE1374">
            <w:pPr>
              <w:rPr>
                <w:b/>
              </w:rPr>
            </w:pPr>
            <w:r w:rsidRPr="008A4AEE">
              <w:rPr>
                <w:b/>
              </w:rPr>
              <w:t>ED</w:t>
            </w:r>
            <w:r w:rsidR="005325D4" w:rsidRPr="005325D4">
              <w:rPr>
                <w:b/>
                <w:i/>
              </w:rPr>
              <w:t>Facts</w:t>
            </w:r>
            <w:r w:rsidRPr="008A4AEE">
              <w:rPr>
                <w:b/>
              </w:rPr>
              <w:t xml:space="preserve"> Reports</w:t>
            </w:r>
          </w:p>
        </w:tc>
      </w:tr>
      <w:tr w:rsidR="00034BCF" w14:paraId="5D197C4F" w14:textId="77777777" w:rsidTr="008A4AEE">
        <w:trPr>
          <w:cantSplit/>
        </w:trPr>
        <w:tc>
          <w:tcPr>
            <w:tcW w:w="3502" w:type="dxa"/>
          </w:tcPr>
          <w:p w14:paraId="45C88409" w14:textId="75CE8D5D" w:rsidR="00034BCF" w:rsidRPr="00034BCF" w:rsidRDefault="00034BCF" w:rsidP="00034BCF">
            <w:pPr>
              <w:rPr>
                <w:sz w:val="20"/>
                <w:szCs w:val="20"/>
              </w:rPr>
            </w:pPr>
            <w:r w:rsidRPr="00034BCF">
              <w:rPr>
                <w:sz w:val="20"/>
                <w:szCs w:val="20"/>
              </w:rPr>
              <w:t>Organization</w:t>
            </w:r>
          </w:p>
        </w:tc>
        <w:tc>
          <w:tcPr>
            <w:tcW w:w="4773" w:type="dxa"/>
          </w:tcPr>
          <w:p w14:paraId="5A86F0A7" w14:textId="0A57E122" w:rsidR="00034BCF" w:rsidRPr="00034BCF" w:rsidRDefault="00034BCF" w:rsidP="002A2402">
            <w:pPr>
              <w:rPr>
                <w:sz w:val="20"/>
                <w:szCs w:val="20"/>
              </w:rPr>
            </w:pPr>
            <w:r w:rsidRPr="00034BCF">
              <w:rPr>
                <w:sz w:val="20"/>
                <w:szCs w:val="20"/>
              </w:rPr>
              <w:t>Organizatio</w:t>
            </w:r>
            <w:r w:rsidR="002A2402">
              <w:rPr>
                <w:sz w:val="20"/>
                <w:szCs w:val="20"/>
              </w:rPr>
              <w:t>n</w:t>
            </w:r>
            <w:r w:rsidR="002A2402">
              <w:rPr>
                <w:sz w:val="20"/>
                <w:szCs w:val="20"/>
              </w:rPr>
              <w:br/>
            </w:r>
            <w:proofErr w:type="spellStart"/>
            <w:r w:rsidRPr="00034BCF">
              <w:rPr>
                <w:sz w:val="20"/>
                <w:szCs w:val="20"/>
              </w:rPr>
              <w:t>OrganizationAddress</w:t>
            </w:r>
            <w:proofErr w:type="spellEnd"/>
            <w:r w:rsidR="002A2402">
              <w:rPr>
                <w:sz w:val="20"/>
                <w:szCs w:val="20"/>
              </w:rPr>
              <w:br/>
            </w:r>
            <w:proofErr w:type="spellStart"/>
            <w:r w:rsidRPr="00034BCF">
              <w:rPr>
                <w:sz w:val="20"/>
                <w:szCs w:val="20"/>
              </w:rPr>
              <w:t>OrganizationCustomSchoolIndicatorStatusTyp</w:t>
            </w:r>
            <w:r w:rsidR="002A2402">
              <w:rPr>
                <w:sz w:val="20"/>
                <w:szCs w:val="20"/>
              </w:rPr>
              <w:t>e</w:t>
            </w:r>
            <w:proofErr w:type="spellEnd"/>
            <w:r w:rsidR="002A2402">
              <w:rPr>
                <w:sz w:val="20"/>
                <w:szCs w:val="20"/>
              </w:rPr>
              <w:br/>
            </w:r>
            <w:proofErr w:type="spellStart"/>
            <w:r w:rsidRPr="00034BCF">
              <w:rPr>
                <w:sz w:val="20"/>
                <w:szCs w:val="20"/>
              </w:rPr>
              <w:t>OrganizationFederalFunding</w:t>
            </w:r>
            <w:proofErr w:type="spellEnd"/>
            <w:r w:rsidR="002A2402">
              <w:rPr>
                <w:sz w:val="20"/>
                <w:szCs w:val="20"/>
              </w:rPr>
              <w:br/>
            </w:r>
            <w:proofErr w:type="spellStart"/>
            <w:r w:rsidRPr="00034BCF">
              <w:rPr>
                <w:sz w:val="20"/>
                <w:szCs w:val="20"/>
              </w:rPr>
              <w:t>OrganizationGradesOffered</w:t>
            </w:r>
            <w:proofErr w:type="spellEnd"/>
            <w:r w:rsidR="002A2402">
              <w:rPr>
                <w:sz w:val="20"/>
                <w:szCs w:val="20"/>
              </w:rPr>
              <w:br/>
            </w:r>
            <w:proofErr w:type="spellStart"/>
            <w:r w:rsidRPr="00034BCF">
              <w:rPr>
                <w:sz w:val="20"/>
                <w:szCs w:val="20"/>
              </w:rPr>
              <w:t>OrganizationPhone</w:t>
            </w:r>
            <w:proofErr w:type="spellEnd"/>
            <w:r w:rsidR="002A2402">
              <w:rPr>
                <w:sz w:val="20"/>
                <w:szCs w:val="20"/>
              </w:rPr>
              <w:br/>
            </w:r>
            <w:proofErr w:type="spellStart"/>
            <w:r w:rsidRPr="00034BCF">
              <w:rPr>
                <w:sz w:val="20"/>
                <w:szCs w:val="20"/>
              </w:rPr>
              <w:t>OrganizationSchoolComprehensiveAndTargetedSupport</w:t>
            </w:r>
            <w:proofErr w:type="spellEnd"/>
            <w:r w:rsidR="002A2402">
              <w:rPr>
                <w:sz w:val="20"/>
                <w:szCs w:val="20"/>
              </w:rPr>
              <w:br/>
            </w:r>
            <w:proofErr w:type="spellStart"/>
            <w:r w:rsidRPr="00034BCF">
              <w:rPr>
                <w:sz w:val="20"/>
                <w:szCs w:val="20"/>
              </w:rPr>
              <w:t>OrganizationSchoolIndicatorStatus</w:t>
            </w:r>
            <w:proofErr w:type="spellEnd"/>
            <w:r w:rsidR="002A2402">
              <w:rPr>
                <w:sz w:val="20"/>
                <w:szCs w:val="20"/>
              </w:rPr>
              <w:br/>
            </w:r>
            <w:proofErr w:type="spellStart"/>
            <w:r w:rsidRPr="00034BCF">
              <w:rPr>
                <w:sz w:val="20"/>
                <w:szCs w:val="20"/>
              </w:rPr>
              <w:t>StateDetail</w:t>
            </w:r>
            <w:proofErr w:type="spellEnd"/>
          </w:p>
        </w:tc>
        <w:tc>
          <w:tcPr>
            <w:tcW w:w="1651" w:type="dxa"/>
          </w:tcPr>
          <w:p w14:paraId="05CB2365" w14:textId="5465A8C3" w:rsidR="00567FB0" w:rsidRPr="00034BCF" w:rsidRDefault="00034BCF" w:rsidP="00034BCF">
            <w:pPr>
              <w:rPr>
                <w:sz w:val="20"/>
                <w:szCs w:val="20"/>
              </w:rPr>
            </w:pPr>
            <w:r>
              <w:rPr>
                <w:sz w:val="20"/>
                <w:szCs w:val="20"/>
              </w:rPr>
              <w:t>ALL</w:t>
            </w:r>
          </w:p>
        </w:tc>
      </w:tr>
      <w:tr w:rsidR="00034BCF" w14:paraId="0E086BDE" w14:textId="77777777" w:rsidTr="008A4AEE">
        <w:trPr>
          <w:cantSplit/>
          <w:trHeight w:val="58"/>
        </w:trPr>
        <w:tc>
          <w:tcPr>
            <w:tcW w:w="3502" w:type="dxa"/>
          </w:tcPr>
          <w:p w14:paraId="35C2B964" w14:textId="380AC78C" w:rsidR="00034BCF" w:rsidRPr="00034BCF" w:rsidRDefault="00034BCF" w:rsidP="00034BCF">
            <w:pPr>
              <w:rPr>
                <w:sz w:val="20"/>
                <w:szCs w:val="20"/>
              </w:rPr>
            </w:pPr>
            <w:r w:rsidRPr="00034BCF">
              <w:rPr>
                <w:sz w:val="20"/>
                <w:szCs w:val="20"/>
              </w:rPr>
              <w:t>Person</w:t>
            </w:r>
          </w:p>
        </w:tc>
        <w:tc>
          <w:tcPr>
            <w:tcW w:w="4773" w:type="dxa"/>
          </w:tcPr>
          <w:p w14:paraId="165517D2" w14:textId="22652E70" w:rsidR="00034BCF" w:rsidRPr="00034BCF" w:rsidRDefault="00034BCF" w:rsidP="00034BCF">
            <w:pPr>
              <w:rPr>
                <w:sz w:val="20"/>
                <w:szCs w:val="20"/>
              </w:rPr>
            </w:pPr>
            <w:r w:rsidRPr="00034BCF">
              <w:rPr>
                <w:sz w:val="20"/>
                <w:szCs w:val="20"/>
              </w:rPr>
              <w:t>Person</w:t>
            </w:r>
          </w:p>
        </w:tc>
        <w:tc>
          <w:tcPr>
            <w:tcW w:w="1651" w:type="dxa"/>
          </w:tcPr>
          <w:p w14:paraId="597F91C7" w14:textId="69E88738" w:rsidR="00034BCF" w:rsidRPr="00034BCF" w:rsidRDefault="00034BCF" w:rsidP="00034BCF">
            <w:pPr>
              <w:rPr>
                <w:sz w:val="20"/>
                <w:szCs w:val="20"/>
              </w:rPr>
            </w:pPr>
            <w:r>
              <w:rPr>
                <w:sz w:val="20"/>
                <w:szCs w:val="20"/>
              </w:rPr>
              <w:t>ALL PERSON</w:t>
            </w:r>
          </w:p>
        </w:tc>
      </w:tr>
      <w:tr w:rsidR="00034BCF" w14:paraId="55CB31FB" w14:textId="77777777" w:rsidTr="008A4AEE">
        <w:trPr>
          <w:cantSplit/>
        </w:trPr>
        <w:tc>
          <w:tcPr>
            <w:tcW w:w="3502" w:type="dxa"/>
          </w:tcPr>
          <w:p w14:paraId="741EDEB0" w14:textId="0BDCB73E" w:rsidR="00034BCF" w:rsidRPr="00034BCF" w:rsidRDefault="00034BCF" w:rsidP="00034BCF">
            <w:pPr>
              <w:rPr>
                <w:sz w:val="20"/>
                <w:szCs w:val="20"/>
              </w:rPr>
            </w:pPr>
            <w:r w:rsidRPr="00034BCF">
              <w:rPr>
                <w:sz w:val="20"/>
                <w:szCs w:val="20"/>
              </w:rPr>
              <w:t>Enrollment</w:t>
            </w:r>
          </w:p>
        </w:tc>
        <w:tc>
          <w:tcPr>
            <w:tcW w:w="4773" w:type="dxa"/>
          </w:tcPr>
          <w:p w14:paraId="6985DC07" w14:textId="581A7532" w:rsidR="00034BCF" w:rsidRPr="00034BCF" w:rsidRDefault="00034BCF" w:rsidP="00034BCF">
            <w:pPr>
              <w:rPr>
                <w:sz w:val="20"/>
                <w:szCs w:val="20"/>
              </w:rPr>
            </w:pPr>
            <w:r w:rsidRPr="00034BCF">
              <w:rPr>
                <w:sz w:val="20"/>
                <w:szCs w:val="20"/>
              </w:rPr>
              <w:t>Enrollment</w:t>
            </w:r>
          </w:p>
        </w:tc>
        <w:tc>
          <w:tcPr>
            <w:tcW w:w="1651" w:type="dxa"/>
          </w:tcPr>
          <w:p w14:paraId="4F56F393" w14:textId="49958FCF" w:rsidR="00034BCF" w:rsidRPr="00034BCF" w:rsidRDefault="00034BCF" w:rsidP="00034BCF">
            <w:pPr>
              <w:rPr>
                <w:sz w:val="20"/>
                <w:szCs w:val="20"/>
              </w:rPr>
            </w:pPr>
            <w:r>
              <w:rPr>
                <w:sz w:val="20"/>
                <w:szCs w:val="20"/>
              </w:rPr>
              <w:t>ALL STUDENT</w:t>
            </w:r>
          </w:p>
        </w:tc>
      </w:tr>
      <w:tr w:rsidR="00034BCF" w14:paraId="3C1208BE" w14:textId="77777777" w:rsidTr="008A4AEE">
        <w:trPr>
          <w:cantSplit/>
        </w:trPr>
        <w:tc>
          <w:tcPr>
            <w:tcW w:w="3502" w:type="dxa"/>
          </w:tcPr>
          <w:p w14:paraId="290F4620" w14:textId="63910833" w:rsidR="00034BCF" w:rsidRPr="00034BCF" w:rsidRDefault="00034BCF" w:rsidP="00034BCF">
            <w:pPr>
              <w:rPr>
                <w:sz w:val="20"/>
                <w:szCs w:val="20"/>
              </w:rPr>
            </w:pPr>
            <w:r w:rsidRPr="00034BCF">
              <w:rPr>
                <w:sz w:val="20"/>
                <w:szCs w:val="20"/>
              </w:rPr>
              <w:t>ProgramParticipationSpecialEducation</w:t>
            </w:r>
          </w:p>
        </w:tc>
        <w:tc>
          <w:tcPr>
            <w:tcW w:w="4773" w:type="dxa"/>
          </w:tcPr>
          <w:p w14:paraId="4B21FFE1" w14:textId="6CF18456" w:rsidR="00034BCF" w:rsidRPr="00034BCF" w:rsidRDefault="00034BCF" w:rsidP="00034BCF">
            <w:pPr>
              <w:rPr>
                <w:sz w:val="20"/>
                <w:szCs w:val="20"/>
              </w:rPr>
            </w:pPr>
            <w:r w:rsidRPr="00034BCF">
              <w:rPr>
                <w:sz w:val="20"/>
                <w:szCs w:val="20"/>
              </w:rPr>
              <w:t>ProgramParticipationSpecialEducation</w:t>
            </w:r>
          </w:p>
        </w:tc>
        <w:tc>
          <w:tcPr>
            <w:tcW w:w="1651" w:type="dxa"/>
          </w:tcPr>
          <w:p w14:paraId="72623181" w14:textId="64D3DAD5" w:rsidR="00034BCF" w:rsidRPr="00034BCF" w:rsidRDefault="008A4AEE" w:rsidP="00034BCF">
            <w:pPr>
              <w:rPr>
                <w:sz w:val="20"/>
                <w:szCs w:val="20"/>
              </w:rPr>
            </w:pPr>
            <w:r>
              <w:rPr>
                <w:sz w:val="20"/>
                <w:szCs w:val="20"/>
              </w:rPr>
              <w:t>All Special Education reports (except for those ED</w:t>
            </w:r>
            <w:r w:rsidR="005325D4" w:rsidRPr="005325D4">
              <w:rPr>
                <w:i/>
                <w:sz w:val="20"/>
                <w:szCs w:val="20"/>
              </w:rPr>
              <w:t>Facts</w:t>
            </w:r>
            <w:r>
              <w:rPr>
                <w:sz w:val="20"/>
                <w:szCs w:val="20"/>
              </w:rPr>
              <w:t xml:space="preserve"> reports that only require IDEA = Yes/No – that is pulled from PersonStatus)</w:t>
            </w:r>
          </w:p>
        </w:tc>
      </w:tr>
      <w:tr w:rsidR="00034BCF" w14:paraId="7618D2AE" w14:textId="77777777" w:rsidTr="008A4AEE">
        <w:trPr>
          <w:cantSplit/>
        </w:trPr>
        <w:tc>
          <w:tcPr>
            <w:tcW w:w="3502" w:type="dxa"/>
          </w:tcPr>
          <w:p w14:paraId="4636C2A8" w14:textId="21ACAB6C" w:rsidR="00034BCF" w:rsidRPr="00034BCF" w:rsidRDefault="00034BCF" w:rsidP="00034BCF">
            <w:pPr>
              <w:rPr>
                <w:sz w:val="20"/>
                <w:szCs w:val="20"/>
              </w:rPr>
            </w:pPr>
            <w:r w:rsidRPr="00034BCF">
              <w:rPr>
                <w:sz w:val="20"/>
                <w:szCs w:val="20"/>
              </w:rPr>
              <w:t>Migrant</w:t>
            </w:r>
          </w:p>
        </w:tc>
        <w:tc>
          <w:tcPr>
            <w:tcW w:w="4773" w:type="dxa"/>
          </w:tcPr>
          <w:p w14:paraId="68D0000B" w14:textId="16E00201" w:rsidR="00034BCF" w:rsidRPr="00034BCF" w:rsidRDefault="00034BCF" w:rsidP="00034BCF">
            <w:pPr>
              <w:rPr>
                <w:sz w:val="20"/>
                <w:szCs w:val="20"/>
              </w:rPr>
            </w:pPr>
            <w:r w:rsidRPr="00034BCF">
              <w:rPr>
                <w:sz w:val="20"/>
                <w:szCs w:val="20"/>
              </w:rPr>
              <w:t>Migrant</w:t>
            </w:r>
          </w:p>
        </w:tc>
        <w:tc>
          <w:tcPr>
            <w:tcW w:w="1651" w:type="dxa"/>
          </w:tcPr>
          <w:p w14:paraId="0E9E9DCF" w14:textId="10A4EEF2" w:rsidR="00034BCF" w:rsidRPr="00034BCF" w:rsidRDefault="008A4AEE" w:rsidP="00034BCF">
            <w:pPr>
              <w:rPr>
                <w:sz w:val="20"/>
                <w:szCs w:val="20"/>
              </w:rPr>
            </w:pPr>
            <w:r>
              <w:rPr>
                <w:sz w:val="20"/>
                <w:szCs w:val="20"/>
              </w:rPr>
              <w:t>All Migrant Reports</w:t>
            </w:r>
          </w:p>
        </w:tc>
      </w:tr>
      <w:tr w:rsidR="00034BCF" w14:paraId="3B589AFE" w14:textId="77777777" w:rsidTr="008A4AEE">
        <w:trPr>
          <w:cantSplit/>
        </w:trPr>
        <w:tc>
          <w:tcPr>
            <w:tcW w:w="3502" w:type="dxa"/>
          </w:tcPr>
          <w:p w14:paraId="2711F222" w14:textId="32874254" w:rsidR="00034BCF" w:rsidRPr="00034BCF" w:rsidRDefault="00034BCF" w:rsidP="00034BCF">
            <w:pPr>
              <w:rPr>
                <w:sz w:val="20"/>
                <w:szCs w:val="20"/>
              </w:rPr>
            </w:pPr>
            <w:proofErr w:type="spellStart"/>
            <w:r w:rsidRPr="00034BCF">
              <w:rPr>
                <w:sz w:val="20"/>
                <w:szCs w:val="20"/>
              </w:rPr>
              <w:t>ProgramParticipationTitleI</w:t>
            </w:r>
            <w:proofErr w:type="spellEnd"/>
          </w:p>
        </w:tc>
        <w:tc>
          <w:tcPr>
            <w:tcW w:w="4773" w:type="dxa"/>
          </w:tcPr>
          <w:p w14:paraId="10890C0D" w14:textId="2E5B5343" w:rsidR="00034BCF" w:rsidRPr="00034BCF" w:rsidRDefault="00034BCF" w:rsidP="00034BCF">
            <w:pPr>
              <w:rPr>
                <w:sz w:val="20"/>
                <w:szCs w:val="20"/>
              </w:rPr>
            </w:pPr>
            <w:proofErr w:type="spellStart"/>
            <w:r w:rsidRPr="00034BCF">
              <w:rPr>
                <w:sz w:val="20"/>
                <w:szCs w:val="20"/>
              </w:rPr>
              <w:t>ProgramParticipationTitleI</w:t>
            </w:r>
            <w:proofErr w:type="spellEnd"/>
          </w:p>
        </w:tc>
        <w:tc>
          <w:tcPr>
            <w:tcW w:w="1651" w:type="dxa"/>
          </w:tcPr>
          <w:p w14:paraId="74A00E7C" w14:textId="0409487F" w:rsidR="00034BCF" w:rsidRPr="00034BCF" w:rsidRDefault="008A4AEE" w:rsidP="00034BCF">
            <w:pPr>
              <w:rPr>
                <w:sz w:val="20"/>
                <w:szCs w:val="20"/>
              </w:rPr>
            </w:pPr>
            <w:r>
              <w:rPr>
                <w:sz w:val="20"/>
                <w:szCs w:val="20"/>
              </w:rPr>
              <w:t>All Title I Reports</w:t>
            </w:r>
          </w:p>
        </w:tc>
      </w:tr>
      <w:tr w:rsidR="00034BCF" w14:paraId="744885A1" w14:textId="77777777" w:rsidTr="008A4AEE">
        <w:trPr>
          <w:cantSplit/>
        </w:trPr>
        <w:tc>
          <w:tcPr>
            <w:tcW w:w="3502" w:type="dxa"/>
          </w:tcPr>
          <w:p w14:paraId="404B573E" w14:textId="181737C8" w:rsidR="00034BCF" w:rsidRPr="00034BCF" w:rsidRDefault="00034BCF" w:rsidP="00034BCF">
            <w:pPr>
              <w:rPr>
                <w:sz w:val="20"/>
                <w:szCs w:val="20"/>
              </w:rPr>
            </w:pPr>
            <w:r w:rsidRPr="00034BCF">
              <w:rPr>
                <w:sz w:val="20"/>
                <w:szCs w:val="20"/>
              </w:rPr>
              <w:t>Discipline</w:t>
            </w:r>
          </w:p>
        </w:tc>
        <w:tc>
          <w:tcPr>
            <w:tcW w:w="4773" w:type="dxa"/>
          </w:tcPr>
          <w:p w14:paraId="3C819FBF" w14:textId="7AD43399" w:rsidR="00034BCF" w:rsidRPr="00034BCF" w:rsidRDefault="00034BCF" w:rsidP="00034BCF">
            <w:pPr>
              <w:rPr>
                <w:sz w:val="20"/>
                <w:szCs w:val="20"/>
              </w:rPr>
            </w:pPr>
            <w:r w:rsidRPr="00034BCF">
              <w:rPr>
                <w:sz w:val="20"/>
                <w:szCs w:val="20"/>
              </w:rPr>
              <w:t>Discipline</w:t>
            </w:r>
          </w:p>
        </w:tc>
        <w:tc>
          <w:tcPr>
            <w:tcW w:w="1651" w:type="dxa"/>
          </w:tcPr>
          <w:p w14:paraId="53DA2EF6" w14:textId="3CE2C395" w:rsidR="00034BCF" w:rsidRPr="00034BCF" w:rsidRDefault="008A4AEE" w:rsidP="00034BCF">
            <w:pPr>
              <w:rPr>
                <w:sz w:val="20"/>
                <w:szCs w:val="20"/>
              </w:rPr>
            </w:pPr>
            <w:r>
              <w:rPr>
                <w:sz w:val="20"/>
                <w:szCs w:val="20"/>
              </w:rPr>
              <w:t>All Discipline Reports</w:t>
            </w:r>
          </w:p>
        </w:tc>
      </w:tr>
      <w:tr w:rsidR="00034BCF" w14:paraId="0B3BF3EB" w14:textId="77777777" w:rsidTr="008A4AEE">
        <w:trPr>
          <w:cantSplit/>
        </w:trPr>
        <w:tc>
          <w:tcPr>
            <w:tcW w:w="3502" w:type="dxa"/>
          </w:tcPr>
          <w:p w14:paraId="4033C2BC" w14:textId="68DFCCA3" w:rsidR="00034BCF" w:rsidRPr="00034BCF" w:rsidRDefault="00034BCF" w:rsidP="00034BCF">
            <w:pPr>
              <w:rPr>
                <w:sz w:val="20"/>
                <w:szCs w:val="20"/>
              </w:rPr>
            </w:pPr>
            <w:proofErr w:type="spellStart"/>
            <w:r w:rsidRPr="00034BCF">
              <w:rPr>
                <w:sz w:val="20"/>
                <w:szCs w:val="20"/>
              </w:rPr>
              <w:t>StaffAssignment</w:t>
            </w:r>
            <w:proofErr w:type="spellEnd"/>
          </w:p>
        </w:tc>
        <w:tc>
          <w:tcPr>
            <w:tcW w:w="4773" w:type="dxa"/>
          </w:tcPr>
          <w:p w14:paraId="6AEEA514" w14:textId="23BF3681" w:rsidR="00034BCF" w:rsidRPr="00034BCF" w:rsidRDefault="00034BCF" w:rsidP="00034BCF">
            <w:pPr>
              <w:rPr>
                <w:sz w:val="20"/>
                <w:szCs w:val="20"/>
              </w:rPr>
            </w:pPr>
            <w:proofErr w:type="spellStart"/>
            <w:r w:rsidRPr="00034BCF">
              <w:rPr>
                <w:sz w:val="20"/>
                <w:szCs w:val="20"/>
              </w:rPr>
              <w:t>StaffAssignment</w:t>
            </w:r>
            <w:proofErr w:type="spellEnd"/>
          </w:p>
        </w:tc>
        <w:tc>
          <w:tcPr>
            <w:tcW w:w="1651" w:type="dxa"/>
          </w:tcPr>
          <w:p w14:paraId="603FD0D9" w14:textId="259C59CE" w:rsidR="00034BCF" w:rsidRPr="00034BCF" w:rsidRDefault="00DE3294" w:rsidP="00034BCF">
            <w:pPr>
              <w:rPr>
                <w:sz w:val="20"/>
                <w:szCs w:val="20"/>
              </w:rPr>
            </w:pPr>
            <w:r>
              <w:rPr>
                <w:sz w:val="20"/>
                <w:szCs w:val="20"/>
              </w:rPr>
              <w:t>ALL STAFF</w:t>
            </w:r>
          </w:p>
        </w:tc>
      </w:tr>
      <w:tr w:rsidR="00034BCF" w14:paraId="1BA8D7A5" w14:textId="77777777" w:rsidTr="008A4AEE">
        <w:trPr>
          <w:cantSplit/>
        </w:trPr>
        <w:tc>
          <w:tcPr>
            <w:tcW w:w="3502" w:type="dxa"/>
          </w:tcPr>
          <w:p w14:paraId="7802456E" w14:textId="65F0E810" w:rsidR="00034BCF" w:rsidRPr="00034BCF" w:rsidRDefault="00034BCF" w:rsidP="00034BCF">
            <w:pPr>
              <w:rPr>
                <w:sz w:val="20"/>
                <w:szCs w:val="20"/>
              </w:rPr>
            </w:pPr>
            <w:r w:rsidRPr="00034BCF">
              <w:rPr>
                <w:sz w:val="20"/>
                <w:szCs w:val="20"/>
              </w:rPr>
              <w:t>Assessment</w:t>
            </w:r>
          </w:p>
        </w:tc>
        <w:tc>
          <w:tcPr>
            <w:tcW w:w="4773" w:type="dxa"/>
          </w:tcPr>
          <w:p w14:paraId="3363BE9D" w14:textId="4381F9B6" w:rsidR="00034BCF" w:rsidRPr="00034BCF" w:rsidRDefault="00034BCF" w:rsidP="002A2402">
            <w:pPr>
              <w:rPr>
                <w:sz w:val="20"/>
                <w:szCs w:val="20"/>
              </w:rPr>
            </w:pPr>
            <w:r w:rsidRPr="00034BCF">
              <w:rPr>
                <w:sz w:val="20"/>
                <w:szCs w:val="20"/>
              </w:rPr>
              <w:t>Assessment</w:t>
            </w:r>
            <w:r w:rsidR="002A2402">
              <w:rPr>
                <w:sz w:val="20"/>
                <w:szCs w:val="20"/>
              </w:rPr>
              <w:br/>
            </w:r>
            <w:r w:rsidRPr="00034BCF">
              <w:rPr>
                <w:sz w:val="20"/>
                <w:szCs w:val="20"/>
              </w:rPr>
              <w:t>AssessmentResult</w:t>
            </w:r>
          </w:p>
        </w:tc>
        <w:tc>
          <w:tcPr>
            <w:tcW w:w="1651" w:type="dxa"/>
          </w:tcPr>
          <w:p w14:paraId="1494630E" w14:textId="65D745F9" w:rsidR="00034BCF" w:rsidRPr="00034BCF" w:rsidRDefault="008A4AEE" w:rsidP="00034BCF">
            <w:pPr>
              <w:rPr>
                <w:sz w:val="20"/>
                <w:szCs w:val="20"/>
              </w:rPr>
            </w:pPr>
            <w:r>
              <w:rPr>
                <w:sz w:val="20"/>
                <w:szCs w:val="20"/>
              </w:rPr>
              <w:t>All Assessment Reports including English Learner</w:t>
            </w:r>
          </w:p>
        </w:tc>
      </w:tr>
      <w:tr w:rsidR="00034BCF" w14:paraId="10ED6167" w14:textId="77777777" w:rsidTr="008A4AEE">
        <w:trPr>
          <w:cantSplit/>
        </w:trPr>
        <w:tc>
          <w:tcPr>
            <w:tcW w:w="3502" w:type="dxa"/>
          </w:tcPr>
          <w:p w14:paraId="2F24CC3F" w14:textId="6B9125C8" w:rsidR="00034BCF" w:rsidRPr="00034BCF" w:rsidRDefault="00034BCF" w:rsidP="00034BCF">
            <w:pPr>
              <w:rPr>
                <w:sz w:val="20"/>
                <w:szCs w:val="20"/>
              </w:rPr>
            </w:pPr>
            <w:r w:rsidRPr="00034BCF">
              <w:rPr>
                <w:sz w:val="20"/>
                <w:szCs w:val="20"/>
              </w:rPr>
              <w:lastRenderedPageBreak/>
              <w:t>PersonStatus</w:t>
            </w:r>
          </w:p>
        </w:tc>
        <w:tc>
          <w:tcPr>
            <w:tcW w:w="4773" w:type="dxa"/>
          </w:tcPr>
          <w:p w14:paraId="1F8AAF9D" w14:textId="66728AC2" w:rsidR="00034BCF" w:rsidRPr="00034BCF" w:rsidRDefault="00034BCF" w:rsidP="002A2402">
            <w:pPr>
              <w:rPr>
                <w:sz w:val="20"/>
                <w:szCs w:val="20"/>
              </w:rPr>
            </w:pPr>
            <w:proofErr w:type="spellStart"/>
            <w:r w:rsidRPr="00034BCF">
              <w:rPr>
                <w:sz w:val="20"/>
                <w:szCs w:val="20"/>
              </w:rPr>
              <w:t>PersonStatus</w:t>
            </w:r>
            <w:proofErr w:type="spellEnd"/>
            <w:r w:rsidR="002A2402">
              <w:rPr>
                <w:sz w:val="20"/>
                <w:szCs w:val="20"/>
              </w:rPr>
              <w:br/>
            </w:r>
            <w:proofErr w:type="spellStart"/>
            <w:r w:rsidRPr="00034BCF">
              <w:rPr>
                <w:sz w:val="20"/>
                <w:szCs w:val="20"/>
              </w:rPr>
              <w:t>PrimaryDisability</w:t>
            </w:r>
            <w:proofErr w:type="spellEnd"/>
          </w:p>
        </w:tc>
        <w:tc>
          <w:tcPr>
            <w:tcW w:w="1651" w:type="dxa"/>
          </w:tcPr>
          <w:p w14:paraId="2CA6F780" w14:textId="77777777" w:rsidR="00034BCF" w:rsidRDefault="00034BCF" w:rsidP="00034BCF">
            <w:pPr>
              <w:rPr>
                <w:sz w:val="20"/>
                <w:szCs w:val="20"/>
              </w:rPr>
            </w:pPr>
          </w:p>
          <w:p w14:paraId="267FD3CF" w14:textId="02E124A6" w:rsidR="002A2402" w:rsidRPr="00034BCF" w:rsidRDefault="002A2402" w:rsidP="00034BCF">
            <w:pPr>
              <w:rPr>
                <w:sz w:val="20"/>
                <w:szCs w:val="20"/>
              </w:rPr>
            </w:pPr>
            <w:r>
              <w:rPr>
                <w:sz w:val="20"/>
                <w:szCs w:val="20"/>
              </w:rPr>
              <w:t xml:space="preserve">ALL </w:t>
            </w:r>
            <w:r w:rsidR="008A4AEE">
              <w:rPr>
                <w:sz w:val="20"/>
                <w:szCs w:val="20"/>
              </w:rPr>
              <w:t>STUDENT</w:t>
            </w:r>
          </w:p>
        </w:tc>
      </w:tr>
      <w:tr w:rsidR="00034BCF" w14:paraId="7EC32314" w14:textId="77777777" w:rsidTr="008A4AEE">
        <w:trPr>
          <w:cantSplit/>
        </w:trPr>
        <w:tc>
          <w:tcPr>
            <w:tcW w:w="3502" w:type="dxa"/>
          </w:tcPr>
          <w:p w14:paraId="51269703" w14:textId="785FE3DF" w:rsidR="00034BCF" w:rsidRPr="00034BCF" w:rsidRDefault="00034BCF" w:rsidP="00034BCF">
            <w:pPr>
              <w:rPr>
                <w:sz w:val="20"/>
                <w:szCs w:val="20"/>
              </w:rPr>
            </w:pPr>
            <w:proofErr w:type="spellStart"/>
            <w:r w:rsidRPr="00034BCF">
              <w:rPr>
                <w:sz w:val="20"/>
                <w:szCs w:val="20"/>
              </w:rPr>
              <w:t>PersonRace</w:t>
            </w:r>
            <w:proofErr w:type="spellEnd"/>
          </w:p>
        </w:tc>
        <w:tc>
          <w:tcPr>
            <w:tcW w:w="4773" w:type="dxa"/>
          </w:tcPr>
          <w:p w14:paraId="47D7F2D4" w14:textId="52DE1645" w:rsidR="00034BCF" w:rsidRPr="00034BCF" w:rsidRDefault="00034BCF" w:rsidP="00034BCF">
            <w:pPr>
              <w:rPr>
                <w:sz w:val="20"/>
                <w:szCs w:val="20"/>
              </w:rPr>
            </w:pPr>
            <w:proofErr w:type="spellStart"/>
            <w:r w:rsidRPr="00034BCF">
              <w:rPr>
                <w:sz w:val="20"/>
                <w:szCs w:val="20"/>
              </w:rPr>
              <w:t>PersonRace</w:t>
            </w:r>
            <w:proofErr w:type="spellEnd"/>
          </w:p>
        </w:tc>
        <w:tc>
          <w:tcPr>
            <w:tcW w:w="1651" w:type="dxa"/>
          </w:tcPr>
          <w:p w14:paraId="428B8D93" w14:textId="451F067B" w:rsidR="00034BCF" w:rsidRPr="00034BCF" w:rsidRDefault="002A2402" w:rsidP="00034BCF">
            <w:pPr>
              <w:rPr>
                <w:sz w:val="20"/>
                <w:szCs w:val="20"/>
              </w:rPr>
            </w:pPr>
            <w:r>
              <w:rPr>
                <w:sz w:val="20"/>
                <w:szCs w:val="20"/>
              </w:rPr>
              <w:t>ALL RACE</w:t>
            </w:r>
          </w:p>
        </w:tc>
      </w:tr>
      <w:tr w:rsidR="00034BCF" w14:paraId="7DB79EEF" w14:textId="77777777" w:rsidTr="008A4AEE">
        <w:trPr>
          <w:cantSplit/>
        </w:trPr>
        <w:tc>
          <w:tcPr>
            <w:tcW w:w="3502" w:type="dxa"/>
          </w:tcPr>
          <w:p w14:paraId="72879F5C" w14:textId="2D228CE1" w:rsidR="00034BCF" w:rsidRPr="00034BCF" w:rsidRDefault="00034BCF" w:rsidP="00034BCF">
            <w:pPr>
              <w:rPr>
                <w:sz w:val="20"/>
                <w:szCs w:val="20"/>
              </w:rPr>
            </w:pPr>
            <w:proofErr w:type="spellStart"/>
            <w:r w:rsidRPr="00034BCF">
              <w:rPr>
                <w:sz w:val="20"/>
                <w:szCs w:val="20"/>
              </w:rPr>
              <w:t>CharterSchoolManagementOrganization</w:t>
            </w:r>
            <w:proofErr w:type="spellEnd"/>
          </w:p>
        </w:tc>
        <w:tc>
          <w:tcPr>
            <w:tcW w:w="4773" w:type="dxa"/>
          </w:tcPr>
          <w:p w14:paraId="5A69E927" w14:textId="77777777" w:rsidR="00034BCF" w:rsidRPr="00034BCF" w:rsidRDefault="00034BCF" w:rsidP="00034BCF">
            <w:pPr>
              <w:rPr>
                <w:sz w:val="20"/>
                <w:szCs w:val="20"/>
              </w:rPr>
            </w:pPr>
            <w:proofErr w:type="spellStart"/>
            <w:r w:rsidRPr="00034BCF">
              <w:rPr>
                <w:sz w:val="20"/>
                <w:szCs w:val="20"/>
              </w:rPr>
              <w:t>CharterSchoolApprovalAgency</w:t>
            </w:r>
            <w:proofErr w:type="spellEnd"/>
          </w:p>
          <w:p w14:paraId="1B442B7F" w14:textId="3A32B0C7" w:rsidR="00034BCF" w:rsidRPr="00034BCF" w:rsidRDefault="00034BCF" w:rsidP="00034BCF">
            <w:pPr>
              <w:rPr>
                <w:sz w:val="20"/>
                <w:szCs w:val="20"/>
              </w:rPr>
            </w:pPr>
            <w:proofErr w:type="spellStart"/>
            <w:r w:rsidRPr="00034BCF">
              <w:rPr>
                <w:sz w:val="20"/>
                <w:szCs w:val="20"/>
              </w:rPr>
              <w:t>CharterSchoolManagementOrganization</w:t>
            </w:r>
            <w:proofErr w:type="spellEnd"/>
          </w:p>
        </w:tc>
        <w:tc>
          <w:tcPr>
            <w:tcW w:w="1651" w:type="dxa"/>
          </w:tcPr>
          <w:p w14:paraId="2145616F" w14:textId="56FBC7DA" w:rsidR="00034BCF" w:rsidRPr="00034BCF" w:rsidRDefault="008A4AEE" w:rsidP="00034BCF">
            <w:pPr>
              <w:rPr>
                <w:sz w:val="20"/>
                <w:szCs w:val="20"/>
              </w:rPr>
            </w:pPr>
            <w:r>
              <w:rPr>
                <w:sz w:val="20"/>
                <w:szCs w:val="20"/>
              </w:rPr>
              <w:t>All Charter School Reports</w:t>
            </w:r>
          </w:p>
        </w:tc>
      </w:tr>
      <w:tr w:rsidR="00034BCF" w14:paraId="738E1183" w14:textId="77777777" w:rsidTr="008A4AEE">
        <w:trPr>
          <w:cantSplit/>
        </w:trPr>
        <w:tc>
          <w:tcPr>
            <w:tcW w:w="3502" w:type="dxa"/>
          </w:tcPr>
          <w:p w14:paraId="3E48BB7C" w14:textId="06C84E72" w:rsidR="00034BCF" w:rsidRPr="00034BCF" w:rsidRDefault="00034BCF" w:rsidP="00034BCF">
            <w:pPr>
              <w:rPr>
                <w:sz w:val="20"/>
                <w:szCs w:val="20"/>
              </w:rPr>
            </w:pPr>
            <w:proofErr w:type="spellStart"/>
            <w:r w:rsidRPr="00034BCF">
              <w:rPr>
                <w:sz w:val="20"/>
                <w:szCs w:val="20"/>
              </w:rPr>
              <w:t>ProgramParticipationCTE</w:t>
            </w:r>
            <w:proofErr w:type="spellEnd"/>
          </w:p>
        </w:tc>
        <w:tc>
          <w:tcPr>
            <w:tcW w:w="4773" w:type="dxa"/>
          </w:tcPr>
          <w:p w14:paraId="3CCA2E24" w14:textId="6112DCDC" w:rsidR="00034BCF" w:rsidRPr="00034BCF" w:rsidRDefault="00034BCF" w:rsidP="00034BCF">
            <w:pPr>
              <w:rPr>
                <w:sz w:val="20"/>
                <w:szCs w:val="20"/>
              </w:rPr>
            </w:pPr>
            <w:proofErr w:type="spellStart"/>
            <w:r w:rsidRPr="00034BCF">
              <w:rPr>
                <w:sz w:val="20"/>
                <w:szCs w:val="20"/>
              </w:rPr>
              <w:t>ProgramParticipationCTE</w:t>
            </w:r>
            <w:proofErr w:type="spellEnd"/>
          </w:p>
        </w:tc>
        <w:tc>
          <w:tcPr>
            <w:tcW w:w="1651" w:type="dxa"/>
          </w:tcPr>
          <w:p w14:paraId="3358DFCA" w14:textId="2B52B469" w:rsidR="00034BCF" w:rsidRPr="00034BCF" w:rsidRDefault="008A4AEE" w:rsidP="00034BCF">
            <w:pPr>
              <w:rPr>
                <w:sz w:val="20"/>
                <w:szCs w:val="20"/>
              </w:rPr>
            </w:pPr>
            <w:r>
              <w:rPr>
                <w:sz w:val="20"/>
                <w:szCs w:val="20"/>
              </w:rPr>
              <w:t>All CTE Reports</w:t>
            </w:r>
          </w:p>
        </w:tc>
      </w:tr>
      <w:tr w:rsidR="00034BCF" w14:paraId="61A83127" w14:textId="77777777" w:rsidTr="008A4AEE">
        <w:trPr>
          <w:cantSplit/>
        </w:trPr>
        <w:tc>
          <w:tcPr>
            <w:tcW w:w="3502" w:type="dxa"/>
          </w:tcPr>
          <w:p w14:paraId="670987D7" w14:textId="32D32EA6" w:rsidR="00034BCF" w:rsidRPr="00034BCF" w:rsidRDefault="00034BCF" w:rsidP="00034BCF">
            <w:pPr>
              <w:rPr>
                <w:sz w:val="20"/>
                <w:szCs w:val="20"/>
              </w:rPr>
            </w:pPr>
            <w:proofErr w:type="spellStart"/>
            <w:r w:rsidRPr="00034BCF">
              <w:rPr>
                <w:sz w:val="20"/>
                <w:szCs w:val="20"/>
              </w:rPr>
              <w:t>ProgramParticipationTitleIII</w:t>
            </w:r>
            <w:proofErr w:type="spellEnd"/>
          </w:p>
        </w:tc>
        <w:tc>
          <w:tcPr>
            <w:tcW w:w="4773" w:type="dxa"/>
          </w:tcPr>
          <w:p w14:paraId="54673423" w14:textId="65D434C3" w:rsidR="00034BCF" w:rsidRPr="00034BCF" w:rsidRDefault="00034BCF" w:rsidP="00034BCF">
            <w:pPr>
              <w:rPr>
                <w:sz w:val="20"/>
                <w:szCs w:val="20"/>
              </w:rPr>
            </w:pPr>
            <w:proofErr w:type="spellStart"/>
            <w:r w:rsidRPr="00034BCF">
              <w:rPr>
                <w:sz w:val="20"/>
                <w:szCs w:val="20"/>
              </w:rPr>
              <w:t>ProgramParticipationTitleIII</w:t>
            </w:r>
            <w:proofErr w:type="spellEnd"/>
          </w:p>
        </w:tc>
        <w:tc>
          <w:tcPr>
            <w:tcW w:w="1651" w:type="dxa"/>
          </w:tcPr>
          <w:p w14:paraId="1647F5AA" w14:textId="067FEB2A" w:rsidR="00034BCF" w:rsidRPr="00034BCF" w:rsidRDefault="008A4AEE" w:rsidP="00034BCF">
            <w:pPr>
              <w:rPr>
                <w:sz w:val="20"/>
                <w:szCs w:val="20"/>
              </w:rPr>
            </w:pPr>
            <w:r>
              <w:rPr>
                <w:sz w:val="20"/>
                <w:szCs w:val="20"/>
              </w:rPr>
              <w:t>All Title III Reports</w:t>
            </w:r>
          </w:p>
        </w:tc>
      </w:tr>
      <w:tr w:rsidR="00034BCF" w14:paraId="34C38E76" w14:textId="77777777" w:rsidTr="008A4AEE">
        <w:trPr>
          <w:cantSplit/>
        </w:trPr>
        <w:tc>
          <w:tcPr>
            <w:tcW w:w="3502" w:type="dxa"/>
          </w:tcPr>
          <w:p w14:paraId="785F03E6" w14:textId="27AC3E52" w:rsidR="00034BCF" w:rsidRPr="00034BCF" w:rsidRDefault="00034BCF" w:rsidP="00034BCF">
            <w:pPr>
              <w:rPr>
                <w:sz w:val="20"/>
                <w:szCs w:val="20"/>
              </w:rPr>
            </w:pPr>
            <w:proofErr w:type="spellStart"/>
            <w:r w:rsidRPr="00034BCF">
              <w:rPr>
                <w:sz w:val="20"/>
                <w:szCs w:val="20"/>
              </w:rPr>
              <w:t>ProgramParticipationNoD</w:t>
            </w:r>
            <w:proofErr w:type="spellEnd"/>
          </w:p>
        </w:tc>
        <w:tc>
          <w:tcPr>
            <w:tcW w:w="4773" w:type="dxa"/>
          </w:tcPr>
          <w:p w14:paraId="6C63D454" w14:textId="5C67A4C7" w:rsidR="00034BCF" w:rsidRPr="00034BCF" w:rsidRDefault="00034BCF" w:rsidP="00034BCF">
            <w:pPr>
              <w:rPr>
                <w:sz w:val="20"/>
                <w:szCs w:val="20"/>
              </w:rPr>
            </w:pPr>
            <w:proofErr w:type="spellStart"/>
            <w:r w:rsidRPr="00034BCF">
              <w:rPr>
                <w:sz w:val="20"/>
                <w:szCs w:val="20"/>
              </w:rPr>
              <w:t>ProgramParticipationNoD</w:t>
            </w:r>
            <w:proofErr w:type="spellEnd"/>
          </w:p>
        </w:tc>
        <w:tc>
          <w:tcPr>
            <w:tcW w:w="1651" w:type="dxa"/>
          </w:tcPr>
          <w:p w14:paraId="4CD57A59" w14:textId="50FB3105" w:rsidR="00034BCF" w:rsidRPr="00034BCF" w:rsidRDefault="008A4AEE" w:rsidP="00034BCF">
            <w:pPr>
              <w:rPr>
                <w:sz w:val="20"/>
                <w:szCs w:val="20"/>
              </w:rPr>
            </w:pPr>
            <w:r>
              <w:rPr>
                <w:sz w:val="20"/>
                <w:szCs w:val="20"/>
              </w:rPr>
              <w:t>All Neglected and Delinquent Reports</w:t>
            </w:r>
          </w:p>
        </w:tc>
      </w:tr>
    </w:tbl>
    <w:p w14:paraId="7D8123C1" w14:textId="77777777" w:rsidR="00FE1374" w:rsidRDefault="00FE1374" w:rsidP="00567FB0"/>
    <w:sectPr w:rsidR="00FE1374" w:rsidSect="009F3F59">
      <w:footerReference w:type="default" r:id="rId27"/>
      <w:pgSz w:w="12240" w:h="15840"/>
      <w:pgMar w:top="720" w:right="1152" w:bottom="720" w:left="1152" w:header="720" w:footer="3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40E43" w14:textId="77777777" w:rsidR="009D3CD0" w:rsidRDefault="009D3CD0" w:rsidP="004A66D7">
      <w:pPr>
        <w:spacing w:after="0" w:line="240" w:lineRule="auto"/>
      </w:pPr>
      <w:r>
        <w:separator/>
      </w:r>
    </w:p>
  </w:endnote>
  <w:endnote w:type="continuationSeparator" w:id="0">
    <w:p w14:paraId="7B71CED9" w14:textId="77777777" w:rsidR="009D3CD0" w:rsidRDefault="009D3CD0" w:rsidP="004A6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slon 540">
    <w:altName w:val="Courier New"/>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056578"/>
      <w:docPartObj>
        <w:docPartGallery w:val="Page Numbers (Bottom of Page)"/>
        <w:docPartUnique/>
      </w:docPartObj>
    </w:sdtPr>
    <w:sdtEndPr>
      <w:rPr>
        <w:noProof/>
      </w:rPr>
    </w:sdtEndPr>
    <w:sdtContent>
      <w:p w14:paraId="37189335" w14:textId="32A93199" w:rsidR="00CF368F" w:rsidRDefault="00CF368F">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44D41AF1" w14:textId="77777777" w:rsidR="00CF368F" w:rsidRDefault="00CF36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49A79" w14:textId="77777777" w:rsidR="009D3CD0" w:rsidRDefault="009D3CD0" w:rsidP="004A66D7">
      <w:pPr>
        <w:spacing w:after="0" w:line="240" w:lineRule="auto"/>
      </w:pPr>
      <w:r>
        <w:separator/>
      </w:r>
    </w:p>
  </w:footnote>
  <w:footnote w:type="continuationSeparator" w:id="0">
    <w:p w14:paraId="51DE7149" w14:textId="77777777" w:rsidR="009D3CD0" w:rsidRDefault="009D3CD0" w:rsidP="004A6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DB88C" w14:textId="50C510B6" w:rsidR="00CF368F" w:rsidRDefault="00CF3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A33CD"/>
    <w:multiLevelType w:val="hybridMultilevel"/>
    <w:tmpl w:val="EA7E95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06C60B1D"/>
    <w:multiLevelType w:val="hybridMultilevel"/>
    <w:tmpl w:val="EE3067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D27348"/>
    <w:multiLevelType w:val="hybridMultilevel"/>
    <w:tmpl w:val="DFE0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D5552"/>
    <w:multiLevelType w:val="hybridMultilevel"/>
    <w:tmpl w:val="CA6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65A24"/>
    <w:multiLevelType w:val="hybridMultilevel"/>
    <w:tmpl w:val="E2BAA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84C89"/>
    <w:multiLevelType w:val="hybridMultilevel"/>
    <w:tmpl w:val="BFDCE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C391A"/>
    <w:multiLevelType w:val="hybridMultilevel"/>
    <w:tmpl w:val="F2322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D08A0"/>
    <w:multiLevelType w:val="hybridMultilevel"/>
    <w:tmpl w:val="34B80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691F64"/>
    <w:multiLevelType w:val="hybridMultilevel"/>
    <w:tmpl w:val="CB26E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E01CA0"/>
    <w:multiLevelType w:val="hybridMultilevel"/>
    <w:tmpl w:val="D7EE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6D4D0A"/>
    <w:multiLevelType w:val="hybridMultilevel"/>
    <w:tmpl w:val="72D287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C1639"/>
    <w:multiLevelType w:val="hybridMultilevel"/>
    <w:tmpl w:val="71184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03F7C"/>
    <w:multiLevelType w:val="hybridMultilevel"/>
    <w:tmpl w:val="4C68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C7BAA"/>
    <w:multiLevelType w:val="hybridMultilevel"/>
    <w:tmpl w:val="F60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012689"/>
    <w:multiLevelType w:val="hybridMultilevel"/>
    <w:tmpl w:val="6546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8B3C69"/>
    <w:multiLevelType w:val="hybridMultilevel"/>
    <w:tmpl w:val="9B0C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D4CB8"/>
    <w:multiLevelType w:val="hybridMultilevel"/>
    <w:tmpl w:val="F69EC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2051EC"/>
    <w:multiLevelType w:val="hybridMultilevel"/>
    <w:tmpl w:val="296C8E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E3059"/>
    <w:multiLevelType w:val="hybridMultilevel"/>
    <w:tmpl w:val="EDFA4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4458CC"/>
    <w:multiLevelType w:val="hybridMultilevel"/>
    <w:tmpl w:val="5182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E27C51"/>
    <w:multiLevelType w:val="hybridMultilevel"/>
    <w:tmpl w:val="29B0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018E9"/>
    <w:multiLevelType w:val="hybridMultilevel"/>
    <w:tmpl w:val="CBE6B9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FD5DB9"/>
    <w:multiLevelType w:val="hybridMultilevel"/>
    <w:tmpl w:val="7562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FD64F1"/>
    <w:multiLevelType w:val="hybridMultilevel"/>
    <w:tmpl w:val="7BBE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E42D0"/>
    <w:multiLevelType w:val="hybridMultilevel"/>
    <w:tmpl w:val="CE866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25E77"/>
    <w:multiLevelType w:val="hybridMultilevel"/>
    <w:tmpl w:val="8A045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25154"/>
    <w:multiLevelType w:val="hybridMultilevel"/>
    <w:tmpl w:val="CA442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939579B"/>
    <w:multiLevelType w:val="hybridMultilevel"/>
    <w:tmpl w:val="56CA1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477674"/>
    <w:multiLevelType w:val="hybridMultilevel"/>
    <w:tmpl w:val="3608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E3631E"/>
    <w:multiLevelType w:val="hybridMultilevel"/>
    <w:tmpl w:val="5FC4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237DAC"/>
    <w:multiLevelType w:val="hybridMultilevel"/>
    <w:tmpl w:val="FCD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05DF9"/>
    <w:multiLevelType w:val="hybridMultilevel"/>
    <w:tmpl w:val="DF46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851C9E"/>
    <w:multiLevelType w:val="hybridMultilevel"/>
    <w:tmpl w:val="149C2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4C773B"/>
    <w:multiLevelType w:val="hybridMultilevel"/>
    <w:tmpl w:val="BAE0B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9A2327"/>
    <w:multiLevelType w:val="hybridMultilevel"/>
    <w:tmpl w:val="B3764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5410D0"/>
    <w:multiLevelType w:val="hybridMultilevel"/>
    <w:tmpl w:val="6428A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57870B3"/>
    <w:multiLevelType w:val="hybridMultilevel"/>
    <w:tmpl w:val="4B24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4F4CBF"/>
    <w:multiLevelType w:val="hybridMultilevel"/>
    <w:tmpl w:val="1CB6B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8C531B"/>
    <w:multiLevelType w:val="hybridMultilevel"/>
    <w:tmpl w:val="C260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285EDD"/>
    <w:multiLevelType w:val="hybridMultilevel"/>
    <w:tmpl w:val="01EAC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F55F70"/>
    <w:multiLevelType w:val="hybridMultilevel"/>
    <w:tmpl w:val="1EF28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F2A524F"/>
    <w:multiLevelType w:val="hybridMultilevel"/>
    <w:tmpl w:val="B8D4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0"/>
  </w:num>
  <w:num w:numId="3">
    <w:abstractNumId w:val="20"/>
  </w:num>
  <w:num w:numId="4">
    <w:abstractNumId w:val="38"/>
  </w:num>
  <w:num w:numId="5">
    <w:abstractNumId w:val="11"/>
  </w:num>
  <w:num w:numId="6">
    <w:abstractNumId w:val="41"/>
  </w:num>
  <w:num w:numId="7">
    <w:abstractNumId w:val="28"/>
  </w:num>
  <w:num w:numId="8">
    <w:abstractNumId w:val="30"/>
  </w:num>
  <w:num w:numId="9">
    <w:abstractNumId w:val="36"/>
  </w:num>
  <w:num w:numId="10">
    <w:abstractNumId w:val="39"/>
  </w:num>
  <w:num w:numId="11">
    <w:abstractNumId w:val="19"/>
  </w:num>
  <w:num w:numId="12">
    <w:abstractNumId w:val="9"/>
  </w:num>
  <w:num w:numId="13">
    <w:abstractNumId w:val="29"/>
  </w:num>
  <w:num w:numId="14">
    <w:abstractNumId w:val="13"/>
  </w:num>
  <w:num w:numId="15">
    <w:abstractNumId w:val="3"/>
  </w:num>
  <w:num w:numId="16">
    <w:abstractNumId w:val="15"/>
  </w:num>
  <w:num w:numId="17">
    <w:abstractNumId w:val="5"/>
  </w:num>
  <w:num w:numId="18">
    <w:abstractNumId w:val="23"/>
  </w:num>
  <w:num w:numId="19">
    <w:abstractNumId w:val="0"/>
  </w:num>
  <w:num w:numId="20">
    <w:abstractNumId w:val="24"/>
  </w:num>
  <w:num w:numId="21">
    <w:abstractNumId w:val="33"/>
  </w:num>
  <w:num w:numId="22">
    <w:abstractNumId w:val="25"/>
  </w:num>
  <w:num w:numId="23">
    <w:abstractNumId w:val="2"/>
  </w:num>
  <w:num w:numId="24">
    <w:abstractNumId w:val="12"/>
  </w:num>
  <w:num w:numId="25">
    <w:abstractNumId w:val="22"/>
  </w:num>
  <w:num w:numId="26">
    <w:abstractNumId w:val="7"/>
  </w:num>
  <w:num w:numId="27">
    <w:abstractNumId w:val="16"/>
  </w:num>
  <w:num w:numId="28">
    <w:abstractNumId w:val="8"/>
  </w:num>
  <w:num w:numId="29">
    <w:abstractNumId w:val="1"/>
  </w:num>
  <w:num w:numId="30">
    <w:abstractNumId w:val="32"/>
  </w:num>
  <w:num w:numId="31">
    <w:abstractNumId w:val="21"/>
  </w:num>
  <w:num w:numId="32">
    <w:abstractNumId w:val="37"/>
  </w:num>
  <w:num w:numId="33">
    <w:abstractNumId w:val="26"/>
  </w:num>
  <w:num w:numId="34">
    <w:abstractNumId w:val="35"/>
  </w:num>
  <w:num w:numId="35">
    <w:abstractNumId w:val="34"/>
  </w:num>
  <w:num w:numId="36">
    <w:abstractNumId w:val="6"/>
  </w:num>
  <w:num w:numId="37">
    <w:abstractNumId w:val="10"/>
  </w:num>
  <w:num w:numId="38">
    <w:abstractNumId w:val="17"/>
  </w:num>
  <w:num w:numId="39">
    <w:abstractNumId w:val="4"/>
  </w:num>
  <w:num w:numId="40">
    <w:abstractNumId w:val="27"/>
  </w:num>
  <w:num w:numId="41">
    <w:abstractNumId w:val="1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AF0"/>
    <w:rsid w:val="0000282A"/>
    <w:rsid w:val="00015D09"/>
    <w:rsid w:val="00025515"/>
    <w:rsid w:val="00034BCF"/>
    <w:rsid w:val="000412F1"/>
    <w:rsid w:val="00041B06"/>
    <w:rsid w:val="00043A61"/>
    <w:rsid w:val="00061329"/>
    <w:rsid w:val="00062928"/>
    <w:rsid w:val="000951FF"/>
    <w:rsid w:val="000A6007"/>
    <w:rsid w:val="000B4CE4"/>
    <w:rsid w:val="000C2E72"/>
    <w:rsid w:val="000C39C6"/>
    <w:rsid w:val="000D316C"/>
    <w:rsid w:val="000D6CF1"/>
    <w:rsid w:val="0013130E"/>
    <w:rsid w:val="00136070"/>
    <w:rsid w:val="00154302"/>
    <w:rsid w:val="0017660D"/>
    <w:rsid w:val="00196A0E"/>
    <w:rsid w:val="001B7DBE"/>
    <w:rsid w:val="001C6ACD"/>
    <w:rsid w:val="001D7702"/>
    <w:rsid w:val="001E5F67"/>
    <w:rsid w:val="001F535A"/>
    <w:rsid w:val="001F6A5A"/>
    <w:rsid w:val="00236CE4"/>
    <w:rsid w:val="0024422C"/>
    <w:rsid w:val="00245FC5"/>
    <w:rsid w:val="00253356"/>
    <w:rsid w:val="002578B1"/>
    <w:rsid w:val="00262DE7"/>
    <w:rsid w:val="00285A54"/>
    <w:rsid w:val="002A2402"/>
    <w:rsid w:val="002B36D3"/>
    <w:rsid w:val="002B4218"/>
    <w:rsid w:val="002D667A"/>
    <w:rsid w:val="00313C8C"/>
    <w:rsid w:val="0031799C"/>
    <w:rsid w:val="003467AF"/>
    <w:rsid w:val="00351554"/>
    <w:rsid w:val="00365F95"/>
    <w:rsid w:val="00376899"/>
    <w:rsid w:val="00384CFF"/>
    <w:rsid w:val="0038718D"/>
    <w:rsid w:val="003873E9"/>
    <w:rsid w:val="00397456"/>
    <w:rsid w:val="003C10B4"/>
    <w:rsid w:val="003D35C9"/>
    <w:rsid w:val="003E2A54"/>
    <w:rsid w:val="003F1CB0"/>
    <w:rsid w:val="003F4218"/>
    <w:rsid w:val="003F5ECB"/>
    <w:rsid w:val="0042619D"/>
    <w:rsid w:val="00437868"/>
    <w:rsid w:val="004546DB"/>
    <w:rsid w:val="00456A99"/>
    <w:rsid w:val="004650DD"/>
    <w:rsid w:val="0047685A"/>
    <w:rsid w:val="00493B7B"/>
    <w:rsid w:val="0049402B"/>
    <w:rsid w:val="004966A9"/>
    <w:rsid w:val="004A59FF"/>
    <w:rsid w:val="004A66D7"/>
    <w:rsid w:val="004A6FF5"/>
    <w:rsid w:val="004B1598"/>
    <w:rsid w:val="004D67CD"/>
    <w:rsid w:val="004F6912"/>
    <w:rsid w:val="00514718"/>
    <w:rsid w:val="005325D4"/>
    <w:rsid w:val="00532E6A"/>
    <w:rsid w:val="0056078B"/>
    <w:rsid w:val="00563A71"/>
    <w:rsid w:val="00567FB0"/>
    <w:rsid w:val="00572111"/>
    <w:rsid w:val="005830E1"/>
    <w:rsid w:val="005A6B37"/>
    <w:rsid w:val="005B0B21"/>
    <w:rsid w:val="005B6B1E"/>
    <w:rsid w:val="005D187B"/>
    <w:rsid w:val="005E13D5"/>
    <w:rsid w:val="00601021"/>
    <w:rsid w:val="00611FFE"/>
    <w:rsid w:val="00612467"/>
    <w:rsid w:val="006227ED"/>
    <w:rsid w:val="00630489"/>
    <w:rsid w:val="006428A5"/>
    <w:rsid w:val="00645157"/>
    <w:rsid w:val="0064679D"/>
    <w:rsid w:val="00647083"/>
    <w:rsid w:val="00647C18"/>
    <w:rsid w:val="00660CE9"/>
    <w:rsid w:val="00662444"/>
    <w:rsid w:val="0066681A"/>
    <w:rsid w:val="006772B7"/>
    <w:rsid w:val="00677F89"/>
    <w:rsid w:val="0068059B"/>
    <w:rsid w:val="006A0C45"/>
    <w:rsid w:val="006B5979"/>
    <w:rsid w:val="006C6688"/>
    <w:rsid w:val="00717003"/>
    <w:rsid w:val="0071774E"/>
    <w:rsid w:val="0074356E"/>
    <w:rsid w:val="0075078B"/>
    <w:rsid w:val="0076668A"/>
    <w:rsid w:val="00780CEA"/>
    <w:rsid w:val="00783044"/>
    <w:rsid w:val="00794A9F"/>
    <w:rsid w:val="007A4437"/>
    <w:rsid w:val="007A53AB"/>
    <w:rsid w:val="007B0DF0"/>
    <w:rsid w:val="007D24F4"/>
    <w:rsid w:val="00803EBB"/>
    <w:rsid w:val="00837AAF"/>
    <w:rsid w:val="00851A43"/>
    <w:rsid w:val="0087021A"/>
    <w:rsid w:val="00875B98"/>
    <w:rsid w:val="00885877"/>
    <w:rsid w:val="00886D56"/>
    <w:rsid w:val="00890D02"/>
    <w:rsid w:val="008A2E0C"/>
    <w:rsid w:val="008A4AEE"/>
    <w:rsid w:val="008B08E9"/>
    <w:rsid w:val="008B219E"/>
    <w:rsid w:val="008B2EF3"/>
    <w:rsid w:val="008B71A1"/>
    <w:rsid w:val="008C5B19"/>
    <w:rsid w:val="008D4D54"/>
    <w:rsid w:val="008D6BD2"/>
    <w:rsid w:val="008E310E"/>
    <w:rsid w:val="008F15FA"/>
    <w:rsid w:val="008F52F9"/>
    <w:rsid w:val="0092722B"/>
    <w:rsid w:val="009310AF"/>
    <w:rsid w:val="00953F5C"/>
    <w:rsid w:val="009541A4"/>
    <w:rsid w:val="009650BA"/>
    <w:rsid w:val="0096580E"/>
    <w:rsid w:val="00974E80"/>
    <w:rsid w:val="0098476B"/>
    <w:rsid w:val="00986562"/>
    <w:rsid w:val="0098670C"/>
    <w:rsid w:val="00997868"/>
    <w:rsid w:val="009D304E"/>
    <w:rsid w:val="009D3CD0"/>
    <w:rsid w:val="009E274B"/>
    <w:rsid w:val="009E7E9C"/>
    <w:rsid w:val="009F3F59"/>
    <w:rsid w:val="009F71BD"/>
    <w:rsid w:val="00A13E44"/>
    <w:rsid w:val="00A2505A"/>
    <w:rsid w:val="00A25B6E"/>
    <w:rsid w:val="00A31B7E"/>
    <w:rsid w:val="00A47BA3"/>
    <w:rsid w:val="00A64385"/>
    <w:rsid w:val="00A733B7"/>
    <w:rsid w:val="00A77FB1"/>
    <w:rsid w:val="00A80379"/>
    <w:rsid w:val="00A8334F"/>
    <w:rsid w:val="00A95F28"/>
    <w:rsid w:val="00AA0C81"/>
    <w:rsid w:val="00AB48CC"/>
    <w:rsid w:val="00AB661A"/>
    <w:rsid w:val="00AB6AF0"/>
    <w:rsid w:val="00AD23C4"/>
    <w:rsid w:val="00AD5604"/>
    <w:rsid w:val="00AE1F49"/>
    <w:rsid w:val="00AF212A"/>
    <w:rsid w:val="00AF4A6B"/>
    <w:rsid w:val="00B434DA"/>
    <w:rsid w:val="00B5138B"/>
    <w:rsid w:val="00B56E78"/>
    <w:rsid w:val="00B61F40"/>
    <w:rsid w:val="00B67256"/>
    <w:rsid w:val="00B766E0"/>
    <w:rsid w:val="00B8745C"/>
    <w:rsid w:val="00B9284D"/>
    <w:rsid w:val="00B938B7"/>
    <w:rsid w:val="00BA0A54"/>
    <w:rsid w:val="00BA6903"/>
    <w:rsid w:val="00BC45FA"/>
    <w:rsid w:val="00BD497F"/>
    <w:rsid w:val="00BE60B1"/>
    <w:rsid w:val="00BF3C92"/>
    <w:rsid w:val="00BF7F72"/>
    <w:rsid w:val="00C14824"/>
    <w:rsid w:val="00C2769E"/>
    <w:rsid w:val="00C3239E"/>
    <w:rsid w:val="00C621F9"/>
    <w:rsid w:val="00C90DAC"/>
    <w:rsid w:val="00C96E3C"/>
    <w:rsid w:val="00CB10D8"/>
    <w:rsid w:val="00CB147F"/>
    <w:rsid w:val="00CB4447"/>
    <w:rsid w:val="00CB67CE"/>
    <w:rsid w:val="00CC4363"/>
    <w:rsid w:val="00CD5FF7"/>
    <w:rsid w:val="00CE7E12"/>
    <w:rsid w:val="00CF368F"/>
    <w:rsid w:val="00D14B74"/>
    <w:rsid w:val="00D15F60"/>
    <w:rsid w:val="00D200FE"/>
    <w:rsid w:val="00D232AF"/>
    <w:rsid w:val="00D34DBC"/>
    <w:rsid w:val="00D35CB4"/>
    <w:rsid w:val="00D83E07"/>
    <w:rsid w:val="00D90103"/>
    <w:rsid w:val="00DC26B7"/>
    <w:rsid w:val="00DC472A"/>
    <w:rsid w:val="00DD189F"/>
    <w:rsid w:val="00DD3BE0"/>
    <w:rsid w:val="00DE3294"/>
    <w:rsid w:val="00DF2407"/>
    <w:rsid w:val="00E02B27"/>
    <w:rsid w:val="00E13E06"/>
    <w:rsid w:val="00E21CB4"/>
    <w:rsid w:val="00E245F7"/>
    <w:rsid w:val="00E64F56"/>
    <w:rsid w:val="00E91CEC"/>
    <w:rsid w:val="00EA0573"/>
    <w:rsid w:val="00EA0B83"/>
    <w:rsid w:val="00EA44B7"/>
    <w:rsid w:val="00EB0560"/>
    <w:rsid w:val="00EB78A9"/>
    <w:rsid w:val="00ED39CE"/>
    <w:rsid w:val="00ED5476"/>
    <w:rsid w:val="00EE400F"/>
    <w:rsid w:val="00EF1960"/>
    <w:rsid w:val="00F56FBF"/>
    <w:rsid w:val="00F60B32"/>
    <w:rsid w:val="00F64274"/>
    <w:rsid w:val="00F659BC"/>
    <w:rsid w:val="00F74C17"/>
    <w:rsid w:val="00F811F2"/>
    <w:rsid w:val="00F84F3F"/>
    <w:rsid w:val="00F91057"/>
    <w:rsid w:val="00F9171C"/>
    <w:rsid w:val="00F94754"/>
    <w:rsid w:val="00F954EF"/>
    <w:rsid w:val="00FA4039"/>
    <w:rsid w:val="00FA5298"/>
    <w:rsid w:val="00FD06CA"/>
    <w:rsid w:val="00FD3B35"/>
    <w:rsid w:val="00FE1374"/>
    <w:rsid w:val="00FF3EB6"/>
    <w:rsid w:val="00FF5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6F096"/>
  <w15:chartTrackingRefBased/>
  <w15:docId w15:val="{F36332DA-1E86-48F0-A675-64ECCA69B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6899"/>
    <w:rPr>
      <w:sz w:val="24"/>
    </w:rPr>
  </w:style>
  <w:style w:type="paragraph" w:styleId="Heading1">
    <w:name w:val="heading 1"/>
    <w:basedOn w:val="Normal"/>
    <w:next w:val="Normal"/>
    <w:link w:val="Heading1Char"/>
    <w:uiPriority w:val="9"/>
    <w:qFormat/>
    <w:rsid w:val="00EA0B83"/>
    <w:pPr>
      <w:keepNext/>
      <w:keepLines/>
      <w:pBdr>
        <w:bottom w:val="single" w:sz="4" w:space="1" w:color="7F7F7F" w:themeColor="text1" w:themeTint="80"/>
      </w:pBdr>
      <w:spacing w:before="240"/>
      <w:outlineLvl w:val="0"/>
    </w:pPr>
    <w:rPr>
      <w:rFonts w:ascii="Verdana" w:eastAsiaTheme="majorEastAsia" w:hAnsi="Verdana" w:cstheme="majorBidi"/>
      <w:smallCaps/>
      <w:color w:val="2F5496" w:themeColor="accent1" w:themeShade="BF"/>
      <w:sz w:val="32"/>
      <w:szCs w:val="32"/>
    </w:rPr>
  </w:style>
  <w:style w:type="paragraph" w:styleId="Heading2">
    <w:name w:val="heading 2"/>
    <w:basedOn w:val="Normal"/>
    <w:next w:val="Normal"/>
    <w:link w:val="Heading2Char"/>
    <w:uiPriority w:val="9"/>
    <w:unhideWhenUsed/>
    <w:qFormat/>
    <w:rsid w:val="00EA0B83"/>
    <w:pPr>
      <w:outlineLvl w:val="1"/>
    </w:pPr>
    <w:rPr>
      <w:rFonts w:ascii="Verdana" w:hAnsi="Verdana"/>
      <w:smallCaps/>
      <w:color w:val="595959" w:themeColor="text1" w:themeTint="A6"/>
      <w:sz w:val="28"/>
      <w:szCs w:val="28"/>
    </w:rPr>
  </w:style>
  <w:style w:type="paragraph" w:styleId="Heading3">
    <w:name w:val="heading 3"/>
    <w:basedOn w:val="Normal"/>
    <w:next w:val="Normal"/>
    <w:link w:val="Heading3Char"/>
    <w:uiPriority w:val="9"/>
    <w:unhideWhenUsed/>
    <w:qFormat/>
    <w:rsid w:val="00EA0B83"/>
    <w:pPr>
      <w:keepNext/>
      <w:keepLines/>
      <w:spacing w:before="40" w:after="0"/>
      <w:outlineLvl w:val="2"/>
    </w:pPr>
    <w:rPr>
      <w:rFonts w:asciiTheme="majorHAnsi" w:eastAsiaTheme="majorEastAsia" w:hAnsiTheme="majorHAnsi" w:cstheme="majorBidi"/>
      <w:b/>
      <w:smallCaps/>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66D7"/>
    <w:pPr>
      <w:spacing w:after="0" w:line="240" w:lineRule="auto"/>
    </w:pPr>
    <w:rPr>
      <w:rFonts w:eastAsiaTheme="minorEastAsia"/>
    </w:rPr>
  </w:style>
  <w:style w:type="character" w:customStyle="1" w:styleId="NoSpacingChar">
    <w:name w:val="No Spacing Char"/>
    <w:basedOn w:val="DefaultParagraphFont"/>
    <w:link w:val="NoSpacing"/>
    <w:uiPriority w:val="1"/>
    <w:rsid w:val="004A66D7"/>
    <w:rPr>
      <w:rFonts w:eastAsiaTheme="minorEastAsia"/>
    </w:rPr>
  </w:style>
  <w:style w:type="paragraph" w:styleId="Header">
    <w:name w:val="header"/>
    <w:basedOn w:val="Normal"/>
    <w:link w:val="HeaderChar"/>
    <w:uiPriority w:val="99"/>
    <w:unhideWhenUsed/>
    <w:rsid w:val="004A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66D7"/>
  </w:style>
  <w:style w:type="paragraph" w:styleId="Footer">
    <w:name w:val="footer"/>
    <w:basedOn w:val="Normal"/>
    <w:link w:val="FooterChar"/>
    <w:uiPriority w:val="99"/>
    <w:unhideWhenUsed/>
    <w:rsid w:val="004A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66D7"/>
  </w:style>
  <w:style w:type="character" w:customStyle="1" w:styleId="Heading1Char">
    <w:name w:val="Heading 1 Char"/>
    <w:basedOn w:val="DefaultParagraphFont"/>
    <w:link w:val="Heading1"/>
    <w:uiPriority w:val="9"/>
    <w:rsid w:val="00EA0B83"/>
    <w:rPr>
      <w:rFonts w:ascii="Verdana" w:eastAsiaTheme="majorEastAsia" w:hAnsi="Verdana" w:cstheme="majorBidi"/>
      <w:smallCaps/>
      <w:color w:val="2F5496" w:themeColor="accent1" w:themeShade="BF"/>
      <w:sz w:val="32"/>
      <w:szCs w:val="32"/>
    </w:rPr>
  </w:style>
  <w:style w:type="paragraph" w:styleId="TOCHeading">
    <w:name w:val="TOC Heading"/>
    <w:basedOn w:val="Heading1"/>
    <w:next w:val="Normal"/>
    <w:uiPriority w:val="39"/>
    <w:unhideWhenUsed/>
    <w:qFormat/>
    <w:rsid w:val="004A66D7"/>
    <w:pPr>
      <w:outlineLvl w:val="9"/>
    </w:pPr>
  </w:style>
  <w:style w:type="table" w:styleId="TableGrid">
    <w:name w:val="Table Grid"/>
    <w:basedOn w:val="TableNormal"/>
    <w:uiPriority w:val="59"/>
    <w:rsid w:val="004A66D7"/>
    <w:pPr>
      <w:spacing w:before="120" w:after="0" w:line="240" w:lineRule="auto"/>
    </w:pPr>
    <w:rPr>
      <w:rFonts w:eastAsiaTheme="minorEastAsia"/>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A66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66D7"/>
    <w:rPr>
      <w:rFonts w:ascii="Segoe UI" w:hAnsi="Segoe UI" w:cs="Segoe UI"/>
      <w:sz w:val="18"/>
      <w:szCs w:val="18"/>
    </w:rPr>
  </w:style>
  <w:style w:type="character" w:customStyle="1" w:styleId="Heading2Char">
    <w:name w:val="Heading 2 Char"/>
    <w:basedOn w:val="DefaultParagraphFont"/>
    <w:link w:val="Heading2"/>
    <w:uiPriority w:val="9"/>
    <w:rsid w:val="00EA0B83"/>
    <w:rPr>
      <w:rFonts w:ascii="Verdana" w:hAnsi="Verdana"/>
      <w:smallCaps/>
      <w:color w:val="595959" w:themeColor="text1" w:themeTint="A6"/>
      <w:sz w:val="28"/>
      <w:szCs w:val="28"/>
    </w:rPr>
  </w:style>
  <w:style w:type="paragraph" w:styleId="TOC1">
    <w:name w:val="toc 1"/>
    <w:basedOn w:val="Normal"/>
    <w:next w:val="Normal"/>
    <w:autoRedefine/>
    <w:uiPriority w:val="39"/>
    <w:unhideWhenUsed/>
    <w:rsid w:val="008B08E9"/>
    <w:pPr>
      <w:spacing w:after="100"/>
    </w:pPr>
  </w:style>
  <w:style w:type="paragraph" w:styleId="TOC2">
    <w:name w:val="toc 2"/>
    <w:basedOn w:val="Normal"/>
    <w:next w:val="Normal"/>
    <w:autoRedefine/>
    <w:uiPriority w:val="39"/>
    <w:unhideWhenUsed/>
    <w:rsid w:val="008B08E9"/>
    <w:pPr>
      <w:spacing w:after="100"/>
      <w:ind w:left="220"/>
    </w:pPr>
  </w:style>
  <w:style w:type="character" w:styleId="Hyperlink">
    <w:name w:val="Hyperlink"/>
    <w:basedOn w:val="DefaultParagraphFont"/>
    <w:uiPriority w:val="99"/>
    <w:unhideWhenUsed/>
    <w:rsid w:val="008B08E9"/>
    <w:rPr>
      <w:color w:val="0563C1" w:themeColor="hyperlink"/>
      <w:u w:val="single"/>
    </w:rPr>
  </w:style>
  <w:style w:type="paragraph" w:styleId="Title">
    <w:name w:val="Title"/>
    <w:basedOn w:val="Normal"/>
    <w:link w:val="TitleChar"/>
    <w:uiPriority w:val="1"/>
    <w:qFormat/>
    <w:rsid w:val="00EF1960"/>
    <w:pPr>
      <w:spacing w:after="0" w:line="264" w:lineRule="auto"/>
    </w:pPr>
    <w:rPr>
      <w:rFonts w:asciiTheme="majorHAnsi" w:eastAsiaTheme="majorEastAsia" w:hAnsiTheme="majorHAnsi" w:cstheme="majorBidi"/>
      <w:caps/>
      <w:color w:val="0070C0"/>
      <w:spacing w:val="10"/>
      <w:sz w:val="52"/>
      <w:szCs w:val="52"/>
      <w:lang w:eastAsia="ja-JP"/>
    </w:rPr>
  </w:style>
  <w:style w:type="character" w:customStyle="1" w:styleId="TitleChar">
    <w:name w:val="Title Char"/>
    <w:basedOn w:val="DefaultParagraphFont"/>
    <w:link w:val="Title"/>
    <w:uiPriority w:val="1"/>
    <w:rsid w:val="00EF1960"/>
    <w:rPr>
      <w:rFonts w:asciiTheme="majorHAnsi" w:eastAsiaTheme="majorEastAsia" w:hAnsiTheme="majorHAnsi" w:cstheme="majorBidi"/>
      <w:caps/>
      <w:color w:val="0070C0"/>
      <w:spacing w:val="10"/>
      <w:sz w:val="52"/>
      <w:szCs w:val="52"/>
      <w:lang w:eastAsia="ja-JP"/>
    </w:rPr>
  </w:style>
  <w:style w:type="paragraph" w:styleId="ListParagraph">
    <w:name w:val="List Paragraph"/>
    <w:basedOn w:val="Normal"/>
    <w:uiPriority w:val="34"/>
    <w:qFormat/>
    <w:rsid w:val="00EA0B83"/>
    <w:pPr>
      <w:ind w:left="720"/>
      <w:contextualSpacing/>
    </w:pPr>
  </w:style>
  <w:style w:type="character" w:customStyle="1" w:styleId="Heading3Char">
    <w:name w:val="Heading 3 Char"/>
    <w:basedOn w:val="DefaultParagraphFont"/>
    <w:link w:val="Heading3"/>
    <w:uiPriority w:val="9"/>
    <w:rsid w:val="00EA0B83"/>
    <w:rPr>
      <w:rFonts w:asciiTheme="majorHAnsi" w:eastAsiaTheme="majorEastAsia" w:hAnsiTheme="majorHAnsi" w:cstheme="majorBidi"/>
      <w:b/>
      <w:smallCaps/>
      <w:color w:val="000000" w:themeColor="text1"/>
      <w:sz w:val="26"/>
      <w:szCs w:val="24"/>
    </w:rPr>
  </w:style>
  <w:style w:type="character" w:styleId="CommentReference">
    <w:name w:val="annotation reference"/>
    <w:basedOn w:val="DefaultParagraphFont"/>
    <w:uiPriority w:val="99"/>
    <w:semiHidden/>
    <w:unhideWhenUsed/>
    <w:rsid w:val="00890D02"/>
    <w:rPr>
      <w:sz w:val="16"/>
      <w:szCs w:val="16"/>
    </w:rPr>
  </w:style>
  <w:style w:type="paragraph" w:styleId="CommentText">
    <w:name w:val="annotation text"/>
    <w:basedOn w:val="Normal"/>
    <w:link w:val="CommentTextChar"/>
    <w:uiPriority w:val="99"/>
    <w:semiHidden/>
    <w:unhideWhenUsed/>
    <w:rsid w:val="00890D02"/>
    <w:pPr>
      <w:spacing w:line="240" w:lineRule="auto"/>
    </w:pPr>
    <w:rPr>
      <w:sz w:val="20"/>
      <w:szCs w:val="20"/>
    </w:rPr>
  </w:style>
  <w:style w:type="character" w:customStyle="1" w:styleId="CommentTextChar">
    <w:name w:val="Comment Text Char"/>
    <w:basedOn w:val="DefaultParagraphFont"/>
    <w:link w:val="CommentText"/>
    <w:uiPriority w:val="99"/>
    <w:semiHidden/>
    <w:rsid w:val="00890D02"/>
    <w:rPr>
      <w:sz w:val="20"/>
      <w:szCs w:val="20"/>
    </w:rPr>
  </w:style>
  <w:style w:type="paragraph" w:styleId="CommentSubject">
    <w:name w:val="annotation subject"/>
    <w:basedOn w:val="CommentText"/>
    <w:next w:val="CommentText"/>
    <w:link w:val="CommentSubjectChar"/>
    <w:uiPriority w:val="99"/>
    <w:semiHidden/>
    <w:unhideWhenUsed/>
    <w:rsid w:val="00890D02"/>
    <w:rPr>
      <w:b/>
      <w:bCs/>
    </w:rPr>
  </w:style>
  <w:style w:type="character" w:customStyle="1" w:styleId="CommentSubjectChar">
    <w:name w:val="Comment Subject Char"/>
    <w:basedOn w:val="CommentTextChar"/>
    <w:link w:val="CommentSubject"/>
    <w:uiPriority w:val="99"/>
    <w:semiHidden/>
    <w:rsid w:val="00890D02"/>
    <w:rPr>
      <w:b/>
      <w:bCs/>
      <w:sz w:val="20"/>
      <w:szCs w:val="20"/>
    </w:rPr>
  </w:style>
  <w:style w:type="paragraph" w:customStyle="1" w:styleId="Default">
    <w:name w:val="Default"/>
    <w:rsid w:val="00CC4363"/>
    <w:pPr>
      <w:widowControl w:val="0"/>
      <w:autoSpaceDE w:val="0"/>
      <w:autoSpaceDN w:val="0"/>
      <w:adjustRightInd w:val="0"/>
      <w:spacing w:after="0" w:line="240" w:lineRule="auto"/>
    </w:pPr>
    <w:rPr>
      <w:rFonts w:ascii="Calibri" w:eastAsiaTheme="minorEastAsia" w:hAnsi="Calibri" w:cs="Calibri"/>
      <w:color w:val="000000"/>
      <w:sz w:val="24"/>
      <w:szCs w:val="24"/>
    </w:rPr>
  </w:style>
  <w:style w:type="paragraph" w:styleId="TOC3">
    <w:name w:val="toc 3"/>
    <w:basedOn w:val="Normal"/>
    <w:next w:val="Normal"/>
    <w:autoRedefine/>
    <w:uiPriority w:val="39"/>
    <w:unhideWhenUsed/>
    <w:rsid w:val="00F74C17"/>
    <w:pPr>
      <w:spacing w:after="100"/>
      <w:ind w:left="480"/>
    </w:pPr>
  </w:style>
  <w:style w:type="paragraph" w:styleId="FootnoteText">
    <w:name w:val="footnote text"/>
    <w:basedOn w:val="Normal"/>
    <w:link w:val="FootnoteTextChar"/>
    <w:uiPriority w:val="99"/>
    <w:semiHidden/>
    <w:unhideWhenUsed/>
    <w:rsid w:val="005830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30E1"/>
    <w:rPr>
      <w:sz w:val="20"/>
      <w:szCs w:val="20"/>
    </w:rPr>
  </w:style>
  <w:style w:type="character" w:styleId="FootnoteReference">
    <w:name w:val="footnote reference"/>
    <w:basedOn w:val="DefaultParagraphFont"/>
    <w:uiPriority w:val="99"/>
    <w:semiHidden/>
    <w:unhideWhenUsed/>
    <w:rsid w:val="005830E1"/>
    <w:rPr>
      <w:vertAlign w:val="superscript"/>
    </w:rPr>
  </w:style>
  <w:style w:type="paragraph" w:styleId="BodyText">
    <w:name w:val="Body Text"/>
    <w:basedOn w:val="Normal"/>
    <w:link w:val="BodyTextChar"/>
    <w:rsid w:val="00612467"/>
    <w:pPr>
      <w:widowControl w:val="0"/>
      <w:autoSpaceDE w:val="0"/>
      <w:autoSpaceDN w:val="0"/>
      <w:adjustRightInd w:val="0"/>
      <w:spacing w:after="0" w:line="240" w:lineRule="auto"/>
    </w:pPr>
    <w:rPr>
      <w:rFonts w:ascii="Caslon 540" w:eastAsia="Times New Roman" w:hAnsi="Caslon 540" w:cs="Times New Roman"/>
      <w:b/>
      <w:szCs w:val="24"/>
    </w:rPr>
  </w:style>
  <w:style w:type="character" w:customStyle="1" w:styleId="BodyTextChar">
    <w:name w:val="Body Text Char"/>
    <w:basedOn w:val="DefaultParagraphFont"/>
    <w:link w:val="BodyText"/>
    <w:rsid w:val="00612467"/>
    <w:rPr>
      <w:rFonts w:ascii="Caslon 540" w:eastAsia="Times New Roman" w:hAnsi="Caslon 540" w:cs="Times New Roman"/>
      <w:b/>
      <w:sz w:val="24"/>
      <w:szCs w:val="24"/>
    </w:rPr>
  </w:style>
  <w:style w:type="table" w:styleId="GridTable4-Accent1">
    <w:name w:val="Grid Table 4 Accent 1"/>
    <w:basedOn w:val="TableNormal"/>
    <w:uiPriority w:val="49"/>
    <w:rsid w:val="00612467"/>
    <w:pPr>
      <w:spacing w:after="0" w:line="240" w:lineRule="auto"/>
    </w:pPr>
    <w:rPr>
      <w:rFonts w:eastAsiaTheme="minorEastAsi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F24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3919">
      <w:bodyDiv w:val="1"/>
      <w:marLeft w:val="0"/>
      <w:marRight w:val="0"/>
      <w:marTop w:val="0"/>
      <w:marBottom w:val="0"/>
      <w:divBdr>
        <w:top w:val="none" w:sz="0" w:space="0" w:color="auto"/>
        <w:left w:val="none" w:sz="0" w:space="0" w:color="auto"/>
        <w:bottom w:val="none" w:sz="0" w:space="0" w:color="auto"/>
        <w:right w:val="none" w:sz="0" w:space="0" w:color="auto"/>
      </w:divBdr>
    </w:div>
    <w:div w:id="129905291">
      <w:bodyDiv w:val="1"/>
      <w:marLeft w:val="0"/>
      <w:marRight w:val="0"/>
      <w:marTop w:val="0"/>
      <w:marBottom w:val="0"/>
      <w:divBdr>
        <w:top w:val="none" w:sz="0" w:space="0" w:color="auto"/>
        <w:left w:val="none" w:sz="0" w:space="0" w:color="auto"/>
        <w:bottom w:val="none" w:sz="0" w:space="0" w:color="auto"/>
        <w:right w:val="none" w:sz="0" w:space="0" w:color="auto"/>
      </w:divBdr>
    </w:div>
    <w:div w:id="1322539141">
      <w:bodyDiv w:val="1"/>
      <w:marLeft w:val="0"/>
      <w:marRight w:val="0"/>
      <w:marTop w:val="0"/>
      <w:marBottom w:val="0"/>
      <w:divBdr>
        <w:top w:val="none" w:sz="0" w:space="0" w:color="auto"/>
        <w:left w:val="none" w:sz="0" w:space="0" w:color="auto"/>
        <w:bottom w:val="none" w:sz="0" w:space="0" w:color="auto"/>
        <w:right w:val="none" w:sz="0" w:space="0" w:color="auto"/>
      </w:divBdr>
    </w:div>
    <w:div w:id="1861779191">
      <w:bodyDiv w:val="1"/>
      <w:marLeft w:val="0"/>
      <w:marRight w:val="0"/>
      <w:marTop w:val="0"/>
      <w:marBottom w:val="0"/>
      <w:divBdr>
        <w:top w:val="none" w:sz="0" w:space="0" w:color="auto"/>
        <w:left w:val="none" w:sz="0" w:space="0" w:color="auto"/>
        <w:bottom w:val="none" w:sz="0" w:space="0" w:color="auto"/>
        <w:right w:val="none" w:sz="0" w:space="0" w:color="auto"/>
      </w:divBdr>
    </w:div>
    <w:div w:id="2028410830">
      <w:bodyDiv w:val="1"/>
      <w:marLeft w:val="0"/>
      <w:marRight w:val="0"/>
      <w:marTop w:val="0"/>
      <w:marBottom w:val="0"/>
      <w:divBdr>
        <w:top w:val="none" w:sz="0" w:space="0" w:color="auto"/>
        <w:left w:val="none" w:sz="0" w:space="0" w:color="auto"/>
        <w:bottom w:val="none" w:sz="0" w:space="0" w:color="auto"/>
        <w:right w:val="none" w:sz="0" w:space="0" w:color="auto"/>
      </w:divBdr>
    </w:div>
    <w:div w:id="203630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https://github.com/Ed-Fi-Alliance/Ed-Fi-X-ETL-To-Generate" TargetMode="External"/><Relationship Id="rId26" Type="http://schemas.openxmlformats.org/officeDocument/2006/relationships/hyperlink" Target="mailto:duane.brown@aemcorp.com"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 TargetMode="External"/><Relationship Id="rId25" Type="http://schemas.openxmlformats.org/officeDocument/2006/relationships/hyperlink" Target="https://ceds.ed.gov/ContactUs.aspx" TargetMode="External"/><Relationship Id="rId2" Type="http://schemas.openxmlformats.org/officeDocument/2006/relationships/customXml" Target="../customXml/item2.xml"/><Relationship Id="rId16" Type="http://schemas.openxmlformats.org/officeDocument/2006/relationships/hyperlink" Target="https://license.ed-fi.org/access-request-form/" TargetMode="External"/><Relationship Id="rId20" Type="http://schemas.openxmlformats.org/officeDocument/2006/relationships/hyperlink" Target="https://ciidta.grads360.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eds.ed.gov/dataModelNDS.aspx" TargetMode="External"/><Relationship Id="rId5" Type="http://schemas.openxmlformats.org/officeDocument/2006/relationships/numbering" Target="numbering.xml"/><Relationship Id="rId15" Type="http://schemas.openxmlformats.org/officeDocument/2006/relationships/hyperlink" Target="https://github.com/Ed-Fi-Alliance/Ed-Fi-X-ETL-To-Generate" TargetMode="External"/><Relationship Id="rId23" Type="http://schemas.openxmlformats.org/officeDocument/2006/relationships/hyperlink" Target="https://ciidta.grads360.or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xchange.ed-fi.org/" TargetMode="External"/><Relationship Id="rId22" Type="http://schemas.openxmlformats.org/officeDocument/2006/relationships/hyperlink" Target="https://ciidta.grads360.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4E8FD4697711438D52B25333D8E504" ma:contentTypeVersion="12" ma:contentTypeDescription="Create a new document." ma:contentTypeScope="" ma:versionID="d2fc61b820d2d189ca928fbf24c4514a">
  <xsd:schema xmlns:xsd="http://www.w3.org/2001/XMLSchema" xmlns:xs="http://www.w3.org/2001/XMLSchema" xmlns:p="http://schemas.microsoft.com/office/2006/metadata/properties" xmlns:ns3="a08a7680-0b68-49e2-8450-1b02b5cc56f1" xmlns:ns4="47f1a980-35b9-49a3-ab5b-abb7954c10c5" targetNamespace="http://schemas.microsoft.com/office/2006/metadata/properties" ma:root="true" ma:fieldsID="153f5c5109ba37de98e6c807a3262887" ns3:_="" ns4:_="">
    <xsd:import namespace="a08a7680-0b68-49e2-8450-1b02b5cc56f1"/>
    <xsd:import namespace="47f1a980-35b9-49a3-ab5b-abb7954c10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a7680-0b68-49e2-8450-1b02b5cc56f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f1a980-35b9-49a3-ab5b-abb7954c10c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A1D3B-D1C3-487C-8A60-08C9DDDB36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8a7680-0b68-49e2-8450-1b02b5cc56f1"/>
    <ds:schemaRef ds:uri="47f1a980-35b9-49a3-ab5b-abb7954c10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2B5B5D-3964-44B0-9054-DEDCD1227A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CB8AABD-F56D-43FC-919B-466CCC49B08E}">
  <ds:schemaRefs>
    <ds:schemaRef ds:uri="http://schemas.microsoft.com/sharepoint/v3/contenttype/forms"/>
  </ds:schemaRefs>
</ds:datastoreItem>
</file>

<file path=customXml/itemProps4.xml><?xml version="1.0" encoding="utf-8"?>
<ds:datastoreItem xmlns:ds="http://schemas.openxmlformats.org/officeDocument/2006/customXml" ds:itemID="{E383FF29-3331-4C0C-9DDB-A77F099D8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2705</TotalTime>
  <Pages>13</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Hash</dc:creator>
  <cp:keywords/>
  <dc:description/>
  <cp:lastModifiedBy>Nathan Clinton</cp:lastModifiedBy>
  <cp:revision>16</cp:revision>
  <dcterms:created xsi:type="dcterms:W3CDTF">2019-08-27T09:11:00Z</dcterms:created>
  <dcterms:modified xsi:type="dcterms:W3CDTF">2019-11-27T22:54:00Z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0x0101006D4E8FD4697711438D52B25333D8E504</vt:lpwstr>
  </property>
</Properties>
</file>