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261C50" w14:textId="35DF51A3" w:rsidR="000839D0" w:rsidRPr="000839D0" w:rsidRDefault="008C1F28" w:rsidP="000839D0">
      <w:pPr>
        <w:jc w:val="center"/>
        <w:rPr>
          <w:b/>
          <w:bCs/>
          <w:color w:val="333399"/>
          <w:sz w:val="28"/>
          <w:szCs w:val="28"/>
        </w:rPr>
      </w:pPr>
      <w:bookmarkStart w:id="0" w:name="_Hlk208068676"/>
      <w:r>
        <w:rPr>
          <w:b/>
          <w:bCs/>
          <w:color w:val="333399"/>
          <w:sz w:val="28"/>
          <w:szCs w:val="28"/>
        </w:rPr>
        <w:t>Intro to</w:t>
      </w:r>
      <w:r w:rsidR="00450054">
        <w:rPr>
          <w:b/>
          <w:bCs/>
          <w:color w:val="333399"/>
          <w:sz w:val="28"/>
          <w:szCs w:val="28"/>
        </w:rPr>
        <w:t xml:space="preserve"> </w:t>
      </w:r>
      <w:proofErr w:type="spellStart"/>
      <w:r w:rsidR="00450054">
        <w:rPr>
          <w:b/>
          <w:bCs/>
          <w:color w:val="333399"/>
          <w:sz w:val="28"/>
          <w:szCs w:val="28"/>
        </w:rPr>
        <w:t>Bittensor</w:t>
      </w:r>
      <w:proofErr w:type="spellEnd"/>
    </w:p>
    <w:bookmarkEnd w:id="0"/>
    <w:p w14:paraId="4F7ED696" w14:textId="77777777" w:rsidR="000839D0" w:rsidRDefault="000839D0"/>
    <w:p w14:paraId="1B88E2F6" w14:textId="1D2608FB" w:rsidR="000839D0" w:rsidRDefault="00C73712">
      <w:pPr>
        <w:rPr>
          <w:lang w:val="it-IT"/>
        </w:rPr>
      </w:pPr>
      <w:r>
        <w:rPr>
          <w:noProof/>
        </w:rPr>
        <w:drawing>
          <wp:inline distT="0" distB="0" distL="0" distR="0" wp14:anchorId="38339FA2" wp14:editId="623424DE">
            <wp:extent cx="5397500" cy="3032524"/>
            <wp:effectExtent l="0" t="0" r="0" b="0"/>
            <wp:docPr id="195104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3164" cy="3035706"/>
                    </a:xfrm>
                    <a:prstGeom prst="rect">
                      <a:avLst/>
                    </a:prstGeom>
                    <a:noFill/>
                    <a:ln>
                      <a:noFill/>
                    </a:ln>
                  </pic:spPr>
                </pic:pic>
              </a:graphicData>
            </a:graphic>
          </wp:inline>
        </w:drawing>
      </w:r>
    </w:p>
    <w:p w14:paraId="0FD48173" w14:textId="77777777" w:rsidR="00C73712" w:rsidRDefault="00C73712">
      <w:pPr>
        <w:rPr>
          <w:lang w:val="it-IT"/>
        </w:rPr>
      </w:pPr>
    </w:p>
    <w:p w14:paraId="00C7DB21" w14:textId="017F41C4" w:rsidR="000839D0" w:rsidRPr="00403802" w:rsidRDefault="006173FC" w:rsidP="000D3117">
      <w:pPr>
        <w:rPr>
          <w:b/>
          <w:bCs/>
        </w:rPr>
      </w:pPr>
      <w:r w:rsidRPr="00403802">
        <w:rPr>
          <w:b/>
          <w:bCs/>
        </w:rPr>
        <w:t>My relationship with crypto</w:t>
      </w:r>
    </w:p>
    <w:p w14:paraId="6DB7D932" w14:textId="5755C665" w:rsidR="00403802" w:rsidRPr="00403802" w:rsidRDefault="00403802" w:rsidP="00403802">
      <w:r w:rsidRPr="00403802">
        <w:t>When I evaluate an asset for my portfolio, I always start by building an investment thesis</w:t>
      </w:r>
      <w:r>
        <w:t xml:space="preserve"> </w:t>
      </w:r>
      <w:r w:rsidRPr="00403802">
        <w:t xml:space="preserve">and then I carefully go through all the possible reasons why it could turn out to be wrong. </w:t>
      </w:r>
      <w:r>
        <w:t>In order t</w:t>
      </w:r>
      <w:r w:rsidRPr="00403802">
        <w:t xml:space="preserve">o do this, </w:t>
      </w:r>
      <w:r>
        <w:t>I</w:t>
      </w:r>
      <w:r w:rsidRPr="00403802">
        <w:t xml:space="preserve"> need access to information that’s both </w:t>
      </w:r>
      <w:r w:rsidR="00B35EFE">
        <w:t>rich</w:t>
      </w:r>
      <w:r w:rsidRPr="00403802">
        <w:t xml:space="preserve"> and reliable. That’s why, dear Lit Investor, </w:t>
      </w:r>
      <w:r w:rsidRPr="00403802">
        <w:rPr>
          <w:b/>
          <w:bCs/>
        </w:rPr>
        <w:t>I’ve never been a big fan of crypto</w:t>
      </w:r>
      <w:r w:rsidRPr="00403802">
        <w:t>.</w:t>
      </w:r>
    </w:p>
    <w:p w14:paraId="411456D0" w14:textId="7939FB22" w:rsidR="00403802" w:rsidRPr="00403802" w:rsidRDefault="00403802" w:rsidP="00403802">
      <w:r w:rsidRPr="00403802">
        <w:t xml:space="preserve">Sure, plenty of people made money with Bitcoin and even more with Ethereum. But most of the time, what you hear are the </w:t>
      </w:r>
      <w:r w:rsidR="00B35EFE">
        <w:t xml:space="preserve">few </w:t>
      </w:r>
      <w:r w:rsidRPr="00403802">
        <w:t>success stories</w:t>
      </w:r>
      <w:r w:rsidR="00B35EFE">
        <w:t xml:space="preserve">, </w:t>
      </w:r>
      <w:r w:rsidRPr="00403802">
        <w:rPr>
          <w:b/>
          <w:bCs/>
        </w:rPr>
        <w:t>not the countless scandals</w:t>
      </w:r>
      <w:r w:rsidRPr="00403802">
        <w:t xml:space="preserve">. I still remember the shockwaves caused by FTX’s collapse, the pump-and-dump schemes of </w:t>
      </w:r>
      <w:r w:rsidR="00B35EFE" w:rsidRPr="00403802">
        <w:t>meme coins</w:t>
      </w:r>
      <w:r w:rsidRPr="00403802">
        <w:t>, the NFT craze and many other shady chapters that have always been part of the crypto world.</w:t>
      </w:r>
    </w:p>
    <w:p w14:paraId="445348F2" w14:textId="68B28545" w:rsidR="00403802" w:rsidRPr="00403802" w:rsidRDefault="00403802" w:rsidP="00403802">
      <w:r w:rsidRPr="00403802">
        <w:t>That said, my view on this asset class has changed over time</w:t>
      </w:r>
      <w:r w:rsidR="00B35EFE">
        <w:t xml:space="preserve">, </w:t>
      </w:r>
      <w:r w:rsidRPr="00403802">
        <w:t xml:space="preserve">especially after I </w:t>
      </w:r>
      <w:r w:rsidRPr="00403802">
        <w:rPr>
          <w:b/>
          <w:bCs/>
        </w:rPr>
        <w:t>came across</w:t>
      </w:r>
      <w:r w:rsidRPr="00403802">
        <w:t xml:space="preserve"> </w:t>
      </w:r>
      <w:r w:rsidRPr="00403802">
        <w:rPr>
          <w:b/>
          <w:bCs/>
        </w:rPr>
        <w:t xml:space="preserve">the </w:t>
      </w:r>
      <w:proofErr w:type="spellStart"/>
      <w:r w:rsidRPr="00403802">
        <w:rPr>
          <w:b/>
          <w:bCs/>
        </w:rPr>
        <w:t>Bittensor</w:t>
      </w:r>
      <w:proofErr w:type="spellEnd"/>
      <w:r w:rsidRPr="00403802">
        <w:rPr>
          <w:b/>
          <w:bCs/>
        </w:rPr>
        <w:t xml:space="preserve"> ecosystem </w:t>
      </w:r>
      <w:r w:rsidRPr="00403802">
        <w:t xml:space="preserve">in May of this year. Back then, I was already following AI developments closely and one day I stumbled upon a podcast about </w:t>
      </w:r>
      <w:proofErr w:type="spellStart"/>
      <w:r w:rsidRPr="00403802">
        <w:t>Bittensor</w:t>
      </w:r>
      <w:proofErr w:type="spellEnd"/>
      <w:r w:rsidRPr="00403802">
        <w:t>.</w:t>
      </w:r>
    </w:p>
    <w:p w14:paraId="4A224E85" w14:textId="7E6DD452" w:rsidR="00403802" w:rsidRPr="00403802" w:rsidRDefault="00403802" w:rsidP="00403802">
      <w:r w:rsidRPr="00403802">
        <w:t>It felt revolutionary. I spent days exploring the</w:t>
      </w:r>
      <w:r w:rsidR="00B35EFE">
        <w:t>ir</w:t>
      </w:r>
      <w:r w:rsidRPr="00403802">
        <w:t xml:space="preserve"> website, reading and rereading the whitepaper and diving deeper into the network. I didn’t know it yet, but I was about to fall into </w:t>
      </w:r>
      <w:r w:rsidRPr="00403802">
        <w:rPr>
          <w:b/>
          <w:bCs/>
        </w:rPr>
        <w:t>the deepest rabbit hole</w:t>
      </w:r>
      <w:r w:rsidRPr="00403802">
        <w:t xml:space="preserve"> I had ever come across in finance.</w:t>
      </w:r>
    </w:p>
    <w:p w14:paraId="6BA4CB6D" w14:textId="77777777" w:rsidR="000839D0" w:rsidRPr="005F7411" w:rsidRDefault="000839D0" w:rsidP="000839D0"/>
    <w:p w14:paraId="0E2192BE" w14:textId="7F89590A" w:rsidR="000839D0" w:rsidRPr="00B35EFE" w:rsidRDefault="006173FC" w:rsidP="000D3117">
      <w:pPr>
        <w:rPr>
          <w:b/>
          <w:bCs/>
        </w:rPr>
      </w:pPr>
      <w:r w:rsidRPr="00B35EFE">
        <w:rPr>
          <w:b/>
          <w:bCs/>
        </w:rPr>
        <w:t xml:space="preserve">What is </w:t>
      </w:r>
      <w:proofErr w:type="spellStart"/>
      <w:r w:rsidRPr="00B35EFE">
        <w:rPr>
          <w:b/>
          <w:bCs/>
        </w:rPr>
        <w:t>Bittensor</w:t>
      </w:r>
      <w:proofErr w:type="spellEnd"/>
    </w:p>
    <w:p w14:paraId="6D6AF7A3" w14:textId="77777777" w:rsidR="00B35EFE" w:rsidRDefault="00B35EFE">
      <w:r w:rsidRPr="00B35EFE">
        <w:t xml:space="preserve">If we asked ChatGPT, it would say that </w:t>
      </w:r>
      <w:proofErr w:type="spellStart"/>
      <w:r w:rsidRPr="00B35EFE">
        <w:t>Bittensor</w:t>
      </w:r>
      <w:proofErr w:type="spellEnd"/>
      <w:r w:rsidRPr="00B35EFE">
        <w:t xml:space="preserve"> is a decentralized network that brings AI and blockchain together, creating a global marketplace for machine learning models powered by its native token, TAO. </w:t>
      </w:r>
    </w:p>
    <w:p w14:paraId="0F34CA6F" w14:textId="4794D40E" w:rsidR="00B35EFE" w:rsidRPr="005F7411" w:rsidRDefault="00B35EFE">
      <w:r w:rsidRPr="00B35EFE">
        <w:t xml:space="preserve">I’d also add that, through the development of open-source and permissionless solutions, </w:t>
      </w:r>
      <w:proofErr w:type="spellStart"/>
      <w:r w:rsidRPr="00B35EFE">
        <w:t>Bittensor</w:t>
      </w:r>
      <w:proofErr w:type="spellEnd"/>
      <w:r w:rsidRPr="00B35EFE">
        <w:t xml:space="preserve"> aims to democratize access to AI</w:t>
      </w:r>
      <w:r>
        <w:t xml:space="preserve">, </w:t>
      </w:r>
      <w:r w:rsidRPr="00B35EFE">
        <w:t xml:space="preserve">breaking away from the centralization that usually defines Big Tech. </w:t>
      </w:r>
      <w:r w:rsidRPr="005F7411">
        <w:t>And to me, that’s really the heart of the project.</w:t>
      </w:r>
    </w:p>
    <w:p w14:paraId="3E462C69" w14:textId="6716D95C" w:rsidR="0009615A" w:rsidRDefault="0009615A">
      <w:pPr>
        <w:rPr>
          <w:lang w:val="it-IT"/>
        </w:rPr>
      </w:pPr>
      <w:r>
        <w:rPr>
          <w:noProof/>
        </w:rPr>
        <w:lastRenderedPageBreak/>
        <w:drawing>
          <wp:inline distT="0" distB="0" distL="0" distR="0" wp14:anchorId="729D9DB9" wp14:editId="29F36F21">
            <wp:extent cx="5829300" cy="3065251"/>
            <wp:effectExtent l="0" t="0" r="0" b="1905"/>
            <wp:docPr id="1731710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55906" cy="3079241"/>
                    </a:xfrm>
                    <a:prstGeom prst="rect">
                      <a:avLst/>
                    </a:prstGeom>
                    <a:noFill/>
                    <a:ln>
                      <a:noFill/>
                    </a:ln>
                  </pic:spPr>
                </pic:pic>
              </a:graphicData>
            </a:graphic>
          </wp:inline>
        </w:drawing>
      </w:r>
    </w:p>
    <w:p w14:paraId="47878E91" w14:textId="77777777" w:rsidR="006E42A2" w:rsidRPr="006E42A2" w:rsidRDefault="006E42A2" w:rsidP="006E42A2">
      <w:r w:rsidRPr="006E42A2">
        <w:t xml:space="preserve">To understand how </w:t>
      </w:r>
      <w:proofErr w:type="spellStart"/>
      <w:r w:rsidRPr="006E42A2">
        <w:t>Bittensor</w:t>
      </w:r>
      <w:proofErr w:type="spellEnd"/>
      <w:r w:rsidRPr="006E42A2">
        <w:t xml:space="preserve"> works, it’s important to first define the following elements:</w:t>
      </w:r>
    </w:p>
    <w:p w14:paraId="367530A9" w14:textId="4A9189E7" w:rsidR="006E42A2" w:rsidRPr="006E42A2" w:rsidRDefault="006E42A2" w:rsidP="006E42A2">
      <w:pPr>
        <w:numPr>
          <w:ilvl w:val="0"/>
          <w:numId w:val="7"/>
        </w:numPr>
      </w:pPr>
      <w:r w:rsidRPr="006E42A2">
        <w:rPr>
          <w:b/>
          <w:bCs/>
        </w:rPr>
        <w:t>TAO</w:t>
      </w:r>
      <w:r w:rsidRPr="006E42A2">
        <w:t xml:space="preserve">: </w:t>
      </w:r>
      <w:r>
        <w:t>t</w:t>
      </w:r>
      <w:r w:rsidRPr="006E42A2">
        <w:t xml:space="preserve">he native token of </w:t>
      </w:r>
      <w:proofErr w:type="spellStart"/>
      <w:r>
        <w:t>Bittensor</w:t>
      </w:r>
      <w:proofErr w:type="spellEnd"/>
      <w:r w:rsidRPr="006E42A2">
        <w:t>, used to incentivize participants and contribute value to the network. It also serves for staking, governance, and accessing AI services</w:t>
      </w:r>
    </w:p>
    <w:p w14:paraId="48D89105" w14:textId="3991BCFC" w:rsidR="006E42A2" w:rsidRPr="006E42A2" w:rsidRDefault="006E42A2" w:rsidP="006E42A2">
      <w:pPr>
        <w:numPr>
          <w:ilvl w:val="0"/>
          <w:numId w:val="7"/>
        </w:numPr>
      </w:pPr>
      <w:r w:rsidRPr="006E42A2">
        <w:rPr>
          <w:b/>
          <w:bCs/>
        </w:rPr>
        <w:t>Subnets</w:t>
      </w:r>
      <w:r w:rsidR="00D07143">
        <w:rPr>
          <w:b/>
          <w:bCs/>
        </w:rPr>
        <w:t xml:space="preserve"> (SN)</w:t>
      </w:r>
      <w:r w:rsidRPr="006E42A2">
        <w:t xml:space="preserve">: </w:t>
      </w:r>
      <w:r>
        <w:t>s</w:t>
      </w:r>
      <w:r w:rsidRPr="006E42A2">
        <w:t xml:space="preserve">pecialized subnetworks within </w:t>
      </w:r>
      <w:proofErr w:type="spellStart"/>
      <w:r w:rsidRPr="006E42A2">
        <w:t>Bittensor</w:t>
      </w:r>
      <w:proofErr w:type="spellEnd"/>
      <w:r w:rsidRPr="006E42A2">
        <w:t xml:space="preserve">, each focused on specific domains (e.g., natural language processing, predictive analytics, high-performance computing, audio/image generation). Within each subnet, there are </w:t>
      </w:r>
      <w:r w:rsidRPr="006E42A2">
        <w:rPr>
          <w:b/>
          <w:bCs/>
          <w:i/>
          <w:iCs/>
        </w:rPr>
        <w:t>owners</w:t>
      </w:r>
      <w:r w:rsidRPr="006E42A2">
        <w:t xml:space="preserve"> who define the subnet and its goals, </w:t>
      </w:r>
      <w:r w:rsidRPr="006E42A2">
        <w:rPr>
          <w:b/>
          <w:bCs/>
          <w:i/>
          <w:iCs/>
        </w:rPr>
        <w:t>miners</w:t>
      </w:r>
      <w:r w:rsidRPr="006E42A2">
        <w:t xml:space="preserve"> who perform the tasks, and</w:t>
      </w:r>
      <w:r w:rsidRPr="006E42A2">
        <w:rPr>
          <w:b/>
          <w:bCs/>
        </w:rPr>
        <w:t xml:space="preserve"> </w:t>
      </w:r>
      <w:r w:rsidRPr="006E42A2">
        <w:rPr>
          <w:b/>
          <w:bCs/>
          <w:i/>
          <w:iCs/>
        </w:rPr>
        <w:t>validators</w:t>
      </w:r>
      <w:r w:rsidRPr="006E42A2">
        <w:t xml:space="preserve"> who assess the quality of the </w:t>
      </w:r>
      <w:r>
        <w:t xml:space="preserve">miners’ </w:t>
      </w:r>
      <w:r w:rsidRPr="006E42A2">
        <w:t>output</w:t>
      </w:r>
    </w:p>
    <w:p w14:paraId="37404D8D" w14:textId="4737EFA9" w:rsidR="006E42A2" w:rsidRPr="006E42A2" w:rsidRDefault="006E42A2" w:rsidP="006E42A2">
      <w:pPr>
        <w:numPr>
          <w:ilvl w:val="0"/>
          <w:numId w:val="7"/>
        </w:numPr>
      </w:pPr>
      <w:r w:rsidRPr="006E42A2">
        <w:rPr>
          <w:b/>
          <w:bCs/>
        </w:rPr>
        <w:t>Alpha Tokens</w:t>
      </w:r>
      <w:r w:rsidRPr="006E42A2">
        <w:t xml:space="preserve">: </w:t>
      </w:r>
      <w:r>
        <w:t>t</w:t>
      </w:r>
      <w:r w:rsidRPr="006E42A2">
        <w:t>okens specific to each subnet, recently introduced to test internal reward mechanisms within the subnetworks</w:t>
      </w:r>
    </w:p>
    <w:p w14:paraId="38EBE0CE" w14:textId="7FD9526F" w:rsidR="006E42A2" w:rsidRPr="006E42A2" w:rsidRDefault="006E42A2" w:rsidP="006E42A2">
      <w:pPr>
        <w:numPr>
          <w:ilvl w:val="0"/>
          <w:numId w:val="7"/>
        </w:numPr>
      </w:pPr>
      <w:r w:rsidRPr="006E42A2">
        <w:rPr>
          <w:b/>
          <w:bCs/>
        </w:rPr>
        <w:t>Proof of Intelligence (</w:t>
      </w:r>
      <w:proofErr w:type="spellStart"/>
      <w:r w:rsidRPr="006E42A2">
        <w:rPr>
          <w:b/>
          <w:bCs/>
        </w:rPr>
        <w:t>PoI</w:t>
      </w:r>
      <w:proofErr w:type="spellEnd"/>
      <w:r w:rsidRPr="006E42A2">
        <w:rPr>
          <w:b/>
          <w:bCs/>
        </w:rPr>
        <w:t>)</w:t>
      </w:r>
      <w:r w:rsidRPr="006E42A2">
        <w:t xml:space="preserve">: </w:t>
      </w:r>
      <w:r>
        <w:t>t</w:t>
      </w:r>
      <w:r w:rsidRPr="006E42A2">
        <w:t xml:space="preserve">he mechanism for evaluating the contributions of </w:t>
      </w:r>
      <w:r>
        <w:t xml:space="preserve">each </w:t>
      </w:r>
      <w:r w:rsidRPr="006E42A2">
        <w:t>node within the network</w:t>
      </w:r>
    </w:p>
    <w:p w14:paraId="4C1C1CB8" w14:textId="527E7ADC" w:rsidR="006E42A2" w:rsidRPr="006E42A2" w:rsidRDefault="006E42A2" w:rsidP="006E42A2">
      <w:pPr>
        <w:numPr>
          <w:ilvl w:val="0"/>
          <w:numId w:val="7"/>
        </w:numPr>
      </w:pPr>
      <w:r w:rsidRPr="006E42A2">
        <w:rPr>
          <w:b/>
          <w:bCs/>
        </w:rPr>
        <w:t>Yuma Consensus</w:t>
      </w:r>
      <w:r w:rsidRPr="006E42A2">
        <w:t xml:space="preserve">: </w:t>
      </w:r>
      <w:r>
        <w:t>t</w:t>
      </w:r>
      <w:r w:rsidRPr="006E42A2">
        <w:t xml:space="preserve">he blockchain consensus system that translates </w:t>
      </w:r>
      <w:proofErr w:type="spellStart"/>
      <w:r w:rsidRPr="006E42A2">
        <w:t>PoI</w:t>
      </w:r>
      <w:proofErr w:type="spellEnd"/>
      <w:r w:rsidRPr="006E42A2">
        <w:t xml:space="preserve"> evaluations into economic rewards, ensuring that the most valuable nodes are fairly compensated.</w:t>
      </w:r>
    </w:p>
    <w:p w14:paraId="1CA9C583" w14:textId="7A50FBF1" w:rsidR="006E42A2" w:rsidRPr="006E42A2" w:rsidRDefault="006E42A2" w:rsidP="006E42A2">
      <w:r w:rsidRPr="006E42A2">
        <w:t xml:space="preserve">Sounds interesting, doesn’t it? Essentially, it’s an ecosystem of specialized subnets, each structured with owners, validators and miners. By competing for tasks </w:t>
      </w:r>
      <w:r>
        <w:t xml:space="preserve">that are </w:t>
      </w:r>
      <w:r w:rsidRPr="006E42A2">
        <w:t>set by the owners, validated by the validators and executed by the miners, participants in the network are rewarded with newly issued tokens.</w:t>
      </w:r>
      <w:r>
        <w:t xml:space="preserve"> </w:t>
      </w:r>
      <w:r w:rsidRPr="006E42A2">
        <w:t>These follow a Bitcoin-like emission cycle, with a halving every four years.</w:t>
      </w:r>
    </w:p>
    <w:p w14:paraId="68D2FFDC" w14:textId="48C6E86E" w:rsidR="00D253E9" w:rsidRPr="006E42A2" w:rsidRDefault="006E42A2">
      <w:r w:rsidRPr="006E42A2">
        <w:t>The system encourages competition between subnets and collaboration within each subnet. Access is permissionless, which attracts the best miners to the best performing subnets. So, the natural question is: which subnets are currently leading the way?</w:t>
      </w:r>
      <w:r w:rsidR="000D3117" w:rsidRPr="006E42A2">
        <w:rPr>
          <w:color w:val="000000" w:themeColor="text1"/>
        </w:rPr>
        <w:t xml:space="preserve"> </w:t>
      </w:r>
    </w:p>
    <w:p w14:paraId="12398F9D" w14:textId="7B6F7D91" w:rsidR="00BD76F4" w:rsidRPr="00D07143" w:rsidRDefault="00D07143" w:rsidP="00D07143">
      <w:pPr>
        <w:rPr>
          <w:color w:val="000000" w:themeColor="text1"/>
        </w:rPr>
      </w:pPr>
      <w:r w:rsidRPr="00D07143">
        <w:rPr>
          <w:color w:val="000000" w:themeColor="text1"/>
        </w:rPr>
        <w:t xml:space="preserve">Below are some of the most interesting subnets in the </w:t>
      </w:r>
      <w:proofErr w:type="spellStart"/>
      <w:r w:rsidRPr="00D07143">
        <w:rPr>
          <w:color w:val="000000" w:themeColor="text1"/>
        </w:rPr>
        <w:t>Bittensor</w:t>
      </w:r>
      <w:proofErr w:type="spellEnd"/>
      <w:r w:rsidRPr="00D07143">
        <w:rPr>
          <w:color w:val="000000" w:themeColor="text1"/>
        </w:rPr>
        <w:t xml:space="preserve"> ecosystem</w:t>
      </w:r>
      <w:r w:rsidR="007810F8" w:rsidRPr="00D07143">
        <w:rPr>
          <w:color w:val="000000" w:themeColor="text1"/>
        </w:rPr>
        <w:t>:</w:t>
      </w:r>
    </w:p>
    <w:p w14:paraId="15DAE3A8" w14:textId="55A99D37" w:rsidR="007810F8" w:rsidRPr="00555781" w:rsidRDefault="007810F8" w:rsidP="007810F8">
      <w:pPr>
        <w:pStyle w:val="ListParagraph"/>
        <w:numPr>
          <w:ilvl w:val="0"/>
          <w:numId w:val="5"/>
        </w:numPr>
        <w:rPr>
          <w:color w:val="000000" w:themeColor="text1"/>
        </w:rPr>
      </w:pPr>
      <w:r w:rsidRPr="00555781">
        <w:rPr>
          <w:b/>
          <w:bCs/>
          <w:color w:val="000000" w:themeColor="text1"/>
        </w:rPr>
        <w:t>Chutes</w:t>
      </w:r>
      <w:r w:rsidR="009B41F3" w:rsidRPr="00555781">
        <w:rPr>
          <w:b/>
          <w:bCs/>
          <w:color w:val="000000" w:themeColor="text1"/>
        </w:rPr>
        <w:t xml:space="preserve"> (SN64)</w:t>
      </w:r>
      <w:r w:rsidRPr="00555781">
        <w:rPr>
          <w:color w:val="000000" w:themeColor="text1"/>
        </w:rPr>
        <w:t xml:space="preserve">: </w:t>
      </w:r>
      <w:r w:rsidR="00555781" w:rsidRPr="00555781">
        <w:rPr>
          <w:color w:val="000000" w:themeColor="text1"/>
        </w:rPr>
        <w:t xml:space="preserve">breakthrough serverless compute for AI at scale. Powering trillions of tokens per month, Chutes is the leading open-source, decentralized compute provider for deploying, scaling and running open-source models in production. </w:t>
      </w:r>
    </w:p>
    <w:p w14:paraId="744A9422" w14:textId="3238C642" w:rsidR="007810F8" w:rsidRPr="00F26D98" w:rsidRDefault="007810F8" w:rsidP="007810F8">
      <w:pPr>
        <w:pStyle w:val="ListParagraph"/>
        <w:numPr>
          <w:ilvl w:val="0"/>
          <w:numId w:val="5"/>
        </w:numPr>
      </w:pPr>
      <w:r w:rsidRPr="00F26D98">
        <w:rPr>
          <w:b/>
          <w:bCs/>
        </w:rPr>
        <w:t>Ridges</w:t>
      </w:r>
      <w:r w:rsidR="009B41F3" w:rsidRPr="00F26D98">
        <w:rPr>
          <w:b/>
          <w:bCs/>
        </w:rPr>
        <w:t xml:space="preserve"> (SN62)</w:t>
      </w:r>
      <w:r w:rsidRPr="00F26D98">
        <w:t xml:space="preserve">: </w:t>
      </w:r>
      <w:r w:rsidR="00F26D98">
        <w:t xml:space="preserve">market leader for software engineering agents running on open-source models. In its AI </w:t>
      </w:r>
      <w:r w:rsidR="00F26D98" w:rsidRPr="00F26D98">
        <w:t>platform autonomous agents improve themselves through competitive coding, powered by contributions from top engineers</w:t>
      </w:r>
    </w:p>
    <w:p w14:paraId="7A186905" w14:textId="77777777" w:rsidR="000D3117" w:rsidRDefault="007810F8" w:rsidP="007810F8">
      <w:pPr>
        <w:pStyle w:val="ListParagraph"/>
        <w:numPr>
          <w:ilvl w:val="0"/>
          <w:numId w:val="5"/>
        </w:numPr>
      </w:pPr>
      <w:r w:rsidRPr="008C1F28">
        <w:rPr>
          <w:b/>
          <w:bCs/>
        </w:rPr>
        <w:t>Lium.io</w:t>
      </w:r>
      <w:r w:rsidR="009B41F3" w:rsidRPr="008C1F28">
        <w:rPr>
          <w:b/>
          <w:bCs/>
        </w:rPr>
        <w:t xml:space="preserve"> (SN51)</w:t>
      </w:r>
      <w:r w:rsidRPr="008C1F28">
        <w:rPr>
          <w:b/>
          <w:bCs/>
        </w:rPr>
        <w:t>:</w:t>
      </w:r>
      <w:r w:rsidR="008C1F28" w:rsidRPr="008C1F28">
        <w:t xml:space="preserve"> innovative GPU </w:t>
      </w:r>
      <w:r w:rsidR="008C1F28">
        <w:t xml:space="preserve">marketplace. It operates as a rental platform that </w:t>
      </w:r>
      <w:r w:rsidR="008C1F28" w:rsidRPr="008C1F28">
        <w:t>enables seamless access to GPU computing resources through a decentralized network, providing reliable and efficient solutions for computational needs.</w:t>
      </w:r>
    </w:p>
    <w:p w14:paraId="1FE70A4D" w14:textId="77777777" w:rsidR="00D253E9" w:rsidRPr="005F7411" w:rsidRDefault="00D253E9" w:rsidP="000D3117"/>
    <w:p w14:paraId="4E2E4249" w14:textId="1202E596" w:rsidR="00AB480F" w:rsidRPr="005F7411" w:rsidRDefault="00D253E9" w:rsidP="000D3117">
      <w:pPr>
        <w:rPr>
          <w:b/>
          <w:bCs/>
        </w:rPr>
      </w:pPr>
      <w:proofErr w:type="spellStart"/>
      <w:r w:rsidRPr="005F7411">
        <w:rPr>
          <w:b/>
          <w:bCs/>
        </w:rPr>
        <w:t>Bittensor’s</w:t>
      </w:r>
      <w:proofErr w:type="spellEnd"/>
      <w:r w:rsidRPr="005F7411">
        <w:rPr>
          <w:b/>
          <w:bCs/>
        </w:rPr>
        <w:t xml:space="preserve"> dr</w:t>
      </w:r>
      <w:r w:rsidR="00727101">
        <w:rPr>
          <w:b/>
          <w:bCs/>
        </w:rPr>
        <w:t>a</w:t>
      </w:r>
      <w:r w:rsidRPr="005F7411">
        <w:rPr>
          <w:b/>
          <w:bCs/>
        </w:rPr>
        <w:t>w</w:t>
      </w:r>
      <w:r w:rsidR="00AB480F" w:rsidRPr="005F7411">
        <w:rPr>
          <w:b/>
          <w:bCs/>
        </w:rPr>
        <w:t>backs</w:t>
      </w:r>
    </w:p>
    <w:p w14:paraId="31CCC8B7" w14:textId="60017C3D" w:rsidR="00D07143" w:rsidRPr="00D07143" w:rsidRDefault="00D07143" w:rsidP="00D07143">
      <w:r>
        <w:t>Currently</w:t>
      </w:r>
      <w:r w:rsidRPr="00D07143">
        <w:t xml:space="preserve">, the </w:t>
      </w:r>
      <w:proofErr w:type="spellStart"/>
      <w:r w:rsidRPr="00D07143">
        <w:t>Bittensor</w:t>
      </w:r>
      <w:proofErr w:type="spellEnd"/>
      <w:r w:rsidRPr="00D07143">
        <w:t xml:space="preserve"> network includes 128 subnets</w:t>
      </w:r>
      <w:r>
        <w:t xml:space="preserve">, </w:t>
      </w:r>
      <w:r w:rsidRPr="00D07143">
        <w:t>though not all of them are running at full capacity due to structural challenges.</w:t>
      </w:r>
    </w:p>
    <w:p w14:paraId="183CEAF3" w14:textId="3408183D" w:rsidR="00D07143" w:rsidRPr="00D07143" w:rsidRDefault="00D07143" w:rsidP="00D07143">
      <w:r w:rsidRPr="00D07143">
        <w:t>First, designing an effective internal incentive system is no easy task. It requires careful balance between validators and miners, robust methods for measuring and managing economic incentives and mechanisms to retain the best operators over time.</w:t>
      </w:r>
    </w:p>
    <w:p w14:paraId="740E3747" w14:textId="11975A4B" w:rsidR="00D07143" w:rsidRPr="00D07143" w:rsidRDefault="00D07143" w:rsidP="00D07143">
      <w:r w:rsidRPr="00D07143">
        <w:t xml:space="preserve">Second, developing a financially sustainable business model is </w:t>
      </w:r>
      <w:r>
        <w:t>pretty complex</w:t>
      </w:r>
      <w:r w:rsidRPr="00D07143">
        <w:t xml:space="preserve">, given the open-source nature of the </w:t>
      </w:r>
      <w:r>
        <w:t xml:space="preserve">AI </w:t>
      </w:r>
      <w:r w:rsidRPr="00D07143">
        <w:t xml:space="preserve">products and services being built, along with competition from established centralized players that pour billions into </w:t>
      </w:r>
      <w:proofErr w:type="spellStart"/>
      <w:r w:rsidRPr="00D07143">
        <w:t>CapEx</w:t>
      </w:r>
      <w:proofErr w:type="spellEnd"/>
      <w:r w:rsidRPr="00D07143">
        <w:t xml:space="preserve"> every quarter.</w:t>
      </w:r>
    </w:p>
    <w:p w14:paraId="606B982D" w14:textId="22A4805E" w:rsidR="00D07143" w:rsidRPr="00D07143" w:rsidRDefault="00D07143" w:rsidP="00D07143">
      <w:r w:rsidRPr="00D07143">
        <w:t>Finally, dear Lit Investor, one issue is tied directly to</w:t>
      </w:r>
      <w:r>
        <w:t xml:space="preserve"> the link </w:t>
      </w:r>
      <w:proofErr w:type="spellStart"/>
      <w:r>
        <w:t>Bittensor</w:t>
      </w:r>
      <w:proofErr w:type="spellEnd"/>
      <w:r>
        <w:t xml:space="preserve"> has with</w:t>
      </w:r>
      <w:r w:rsidRPr="00D07143">
        <w:t xml:space="preserve"> artificial intelligence itself.</w:t>
      </w:r>
      <w:r>
        <w:t xml:space="preserve"> </w:t>
      </w:r>
      <w:r w:rsidRPr="00D07143">
        <w:t>Right now, all eyes are on AI</w:t>
      </w:r>
      <w:r>
        <w:t>,</w:t>
      </w:r>
      <w:r w:rsidRPr="00D07143">
        <w:t xml:space="preserve"> and while this spotlight helped bring attention to initiatives like </w:t>
      </w:r>
      <w:proofErr w:type="spellStart"/>
      <w:r w:rsidRPr="00D07143">
        <w:t>Bittensor</w:t>
      </w:r>
      <w:proofErr w:type="spellEnd"/>
      <w:r w:rsidRPr="00D07143">
        <w:t xml:space="preserve"> throughout 2023 and 2024, going forward it could prove to be a double-edged sword for the ecosystem. If AI were to fall out of fashion, selling pressure on the TAO token could reduce the dollar value of incentives, undermining the entire network.</w:t>
      </w:r>
    </w:p>
    <w:p w14:paraId="1AB9DA14" w14:textId="7DDD6CC1" w:rsidR="00D07143" w:rsidRPr="00D07143" w:rsidRDefault="00D07143" w:rsidP="00D07143">
      <w:r w:rsidRPr="00D07143">
        <w:t xml:space="preserve">That said, </w:t>
      </w:r>
      <w:proofErr w:type="spellStart"/>
      <w:r w:rsidRPr="00D07143">
        <w:t>Bittensor</w:t>
      </w:r>
      <w:proofErr w:type="spellEnd"/>
      <w:r w:rsidRPr="00D07143">
        <w:t xml:space="preserve"> s</w:t>
      </w:r>
      <w:r>
        <w:t>eems</w:t>
      </w:r>
      <w:r w:rsidRPr="00D07143">
        <w:t xml:space="preserve"> anything but unprepared for this challenge</w:t>
      </w:r>
      <w:r>
        <w:t>.</w:t>
      </w:r>
    </w:p>
    <w:p w14:paraId="23F5C54D" w14:textId="77777777" w:rsidR="00AB480F" w:rsidRPr="00D07143" w:rsidRDefault="00AB480F" w:rsidP="007810F8"/>
    <w:p w14:paraId="12181147" w14:textId="77777777" w:rsidR="007810F8" w:rsidRDefault="007810F8"/>
    <w:p w14:paraId="33DFCBF3" w14:textId="77777777" w:rsidR="0078667F" w:rsidRDefault="0078667F"/>
    <w:p w14:paraId="339BF378" w14:textId="77777777" w:rsidR="0078667F" w:rsidRDefault="0078667F"/>
    <w:p w14:paraId="7D09E887" w14:textId="77777777" w:rsidR="0078667F" w:rsidRDefault="0078667F"/>
    <w:p w14:paraId="7A6CDFFF" w14:textId="77777777" w:rsidR="0078667F" w:rsidRDefault="0078667F"/>
    <w:p w14:paraId="7706B761" w14:textId="77777777" w:rsidR="0078667F" w:rsidRDefault="0078667F"/>
    <w:p w14:paraId="7917FFEF" w14:textId="77777777" w:rsidR="0078667F" w:rsidRDefault="0078667F"/>
    <w:p w14:paraId="479F1A38" w14:textId="77777777" w:rsidR="0078667F" w:rsidRDefault="0078667F"/>
    <w:p w14:paraId="2EB8884B" w14:textId="77777777" w:rsidR="0078667F" w:rsidRDefault="0078667F"/>
    <w:p w14:paraId="68C4A954" w14:textId="3E0D3192" w:rsidR="0078667F" w:rsidRPr="005F7411" w:rsidRDefault="0078667F">
      <w:pPr>
        <w:rPr>
          <w:lang w:val="it-IT"/>
        </w:rPr>
      </w:pPr>
      <w:r w:rsidRPr="005F7411">
        <w:rPr>
          <w:highlight w:val="yellow"/>
          <w:lang w:val="it-IT"/>
        </w:rPr>
        <w:t>Appunti</w:t>
      </w:r>
      <w:r w:rsidRPr="005F7411">
        <w:rPr>
          <w:lang w:val="it-IT"/>
        </w:rPr>
        <w:t>- non leggere</w:t>
      </w:r>
    </w:p>
    <w:p w14:paraId="4F479FBC" w14:textId="77777777" w:rsidR="009B41F3" w:rsidRPr="005F7411" w:rsidRDefault="009B41F3">
      <w:pPr>
        <w:rPr>
          <w:lang w:val="it-IT"/>
        </w:rPr>
      </w:pPr>
    </w:p>
    <w:p w14:paraId="516D8A86" w14:textId="780CF9BA" w:rsidR="009B41F3" w:rsidRPr="009B41F3" w:rsidRDefault="009B41F3">
      <w:pPr>
        <w:rPr>
          <w:b/>
          <w:bCs/>
          <w:lang w:val="it-IT"/>
        </w:rPr>
      </w:pPr>
      <w:proofErr w:type="spellStart"/>
      <w:r w:rsidRPr="009B41F3">
        <w:rPr>
          <w:b/>
          <w:bCs/>
          <w:lang w:val="it-IT"/>
        </w:rPr>
        <w:t>Incentivizing</w:t>
      </w:r>
      <w:proofErr w:type="spellEnd"/>
      <w:r w:rsidRPr="009B41F3">
        <w:rPr>
          <w:b/>
          <w:bCs/>
          <w:lang w:val="it-IT"/>
        </w:rPr>
        <w:t xml:space="preserve"> intelligence with </w:t>
      </w:r>
      <w:proofErr w:type="spellStart"/>
      <w:r w:rsidRPr="009B41F3">
        <w:rPr>
          <w:b/>
          <w:bCs/>
          <w:lang w:val="it-IT"/>
        </w:rPr>
        <w:t>Bittensor</w:t>
      </w:r>
      <w:proofErr w:type="spellEnd"/>
    </w:p>
    <w:p w14:paraId="1F9D7BBF" w14:textId="6DD151BC" w:rsidR="00BD76F4" w:rsidRDefault="00BD76F4">
      <w:pPr>
        <w:rPr>
          <w:lang w:val="it-IT"/>
        </w:rPr>
      </w:pPr>
      <w:r>
        <w:rPr>
          <w:lang w:val="it-IT"/>
        </w:rPr>
        <w:t>Problemi: sistemi di monetizzazione</w:t>
      </w:r>
    </w:p>
    <w:p w14:paraId="56E870F0" w14:textId="043FD365" w:rsidR="000839D0" w:rsidRDefault="00223856">
      <w:pPr>
        <w:rPr>
          <w:lang w:val="it-IT"/>
        </w:rPr>
      </w:pPr>
      <w:r>
        <w:rPr>
          <w:lang w:val="it-IT"/>
        </w:rPr>
        <w:t xml:space="preserve">Nonostante il focus sia su AI, in realtà il valore reale di </w:t>
      </w:r>
      <w:proofErr w:type="spellStart"/>
      <w:r>
        <w:rPr>
          <w:lang w:val="it-IT"/>
        </w:rPr>
        <w:t>Bittensor</w:t>
      </w:r>
      <w:proofErr w:type="spellEnd"/>
      <w:r>
        <w:rPr>
          <w:lang w:val="it-IT"/>
        </w:rPr>
        <w:t xml:space="preserve"> è sul meccanismo di incentivo che permesse a menti ambiziose di avviare startup e progetti senza necessità di raccogliere un capitale ingente all’</w:t>
      </w:r>
      <w:proofErr w:type="spellStart"/>
      <w:r>
        <w:rPr>
          <w:lang w:val="it-IT"/>
        </w:rPr>
        <w:t>inzio</w:t>
      </w:r>
      <w:proofErr w:type="spellEnd"/>
      <w:r>
        <w:rPr>
          <w:lang w:val="it-IT"/>
        </w:rPr>
        <w:t>.</w:t>
      </w:r>
    </w:p>
    <w:p w14:paraId="73925261" w14:textId="0A9CA638" w:rsidR="0035797A" w:rsidRDefault="0035797A">
      <w:pPr>
        <w:rPr>
          <w:lang w:val="it-IT"/>
        </w:rPr>
      </w:pPr>
      <w:hyperlink r:id="rId9" w:history="1">
        <w:r w:rsidRPr="00AB1B19">
          <w:rPr>
            <w:rStyle w:val="Hyperlink"/>
            <w:lang w:val="it-IT"/>
          </w:rPr>
          <w:t>https://www.edwardconard.com/macro-roundup/paul-kedrosky-estimates-that-ai-capex-drove-20-to-40-of-us-gdp-growth-of-3-in-q2-for-practical-purposes-ai-capex-ate-q2-gdp-growth/?view=detail</w:t>
        </w:r>
      </w:hyperlink>
    </w:p>
    <w:p w14:paraId="62CC6540" w14:textId="77777777" w:rsidR="0035797A" w:rsidRDefault="0035797A">
      <w:pPr>
        <w:rPr>
          <w:lang w:val="it-IT"/>
        </w:rPr>
      </w:pPr>
    </w:p>
    <w:p w14:paraId="2717A6FC" w14:textId="721E7BEE" w:rsidR="00DA3777" w:rsidRDefault="00DA3777" w:rsidP="00DA3777">
      <w:pPr>
        <w:jc w:val="center"/>
        <w:rPr>
          <w:lang w:val="it-IT"/>
        </w:rPr>
      </w:pPr>
      <w:r>
        <w:rPr>
          <w:noProof/>
        </w:rPr>
        <w:lastRenderedPageBreak/>
        <w:drawing>
          <wp:inline distT="0" distB="0" distL="0" distR="0" wp14:anchorId="13421B8E" wp14:editId="4F3EE748">
            <wp:extent cx="3908885" cy="2604977"/>
            <wp:effectExtent l="0" t="0" r="0" b="5080"/>
            <wp:docPr id="1489314642" name="Picture 3" descr="Generazione immagine complet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erazione immagine completat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6007" cy="2609723"/>
                    </a:xfrm>
                    <a:prstGeom prst="rect">
                      <a:avLst/>
                    </a:prstGeom>
                    <a:noFill/>
                    <a:ln>
                      <a:noFill/>
                    </a:ln>
                  </pic:spPr>
                </pic:pic>
              </a:graphicData>
            </a:graphic>
          </wp:inline>
        </w:drawing>
      </w:r>
    </w:p>
    <w:p w14:paraId="1D1A0E51" w14:textId="6B21E5EE" w:rsidR="00223856" w:rsidRDefault="00223856">
      <w:pPr>
        <w:rPr>
          <w:lang w:val="it-IT"/>
        </w:rPr>
      </w:pPr>
      <w:r>
        <w:rPr>
          <w:lang w:val="it-IT"/>
        </w:rPr>
        <w:t xml:space="preserve">Dicono che Bitcoin aggredisce il mercato valutario e </w:t>
      </w:r>
      <w:proofErr w:type="spellStart"/>
      <w:r>
        <w:rPr>
          <w:lang w:val="it-IT"/>
        </w:rPr>
        <w:t>Bittensor</w:t>
      </w:r>
      <w:proofErr w:type="spellEnd"/>
      <w:r>
        <w:rPr>
          <w:lang w:val="it-IT"/>
        </w:rPr>
        <w:t xml:space="preserve"> aggredisce l’equity.</w:t>
      </w:r>
    </w:p>
    <w:p w14:paraId="5A3A97C8" w14:textId="77777777" w:rsidR="002142E5" w:rsidRDefault="002142E5" w:rsidP="002142E5">
      <w:pPr>
        <w:rPr>
          <w:lang w:val="it-IT"/>
        </w:rPr>
      </w:pPr>
      <w:r>
        <w:rPr>
          <w:lang w:val="it-IT"/>
        </w:rPr>
        <w:t xml:space="preserve">In un contesto economico in cui che le Mag7 fanno a gara a chi spende di più in Capex, le startup AI hanno valutazioni da bolla e sembra che non </w:t>
      </w:r>
    </w:p>
    <w:p w14:paraId="4A73AF29" w14:textId="77777777" w:rsidR="00C343D4" w:rsidRDefault="00C343D4" w:rsidP="00C343D4">
      <w:pPr>
        <w:rPr>
          <w:lang w:val="it-IT"/>
        </w:rPr>
      </w:pPr>
      <w:r>
        <w:rPr>
          <w:lang w:val="it-IT"/>
        </w:rPr>
        <w:t xml:space="preserve">per sviluppare la propria flotta di datacenter e supercomputer proprietari, sembra che nessuno si chieda più se questi investimenti siano realmente necessari. L’ecosistema </w:t>
      </w:r>
      <w:proofErr w:type="spellStart"/>
      <w:r>
        <w:rPr>
          <w:lang w:val="it-IT"/>
        </w:rPr>
        <w:t>Bittensor</w:t>
      </w:r>
      <w:proofErr w:type="spellEnd"/>
      <w:r>
        <w:rPr>
          <w:lang w:val="it-IT"/>
        </w:rPr>
        <w:t xml:space="preserve">, attraverso alcune sue diramazioni, fornisce un po' una soluzione ad alcuni </w:t>
      </w:r>
    </w:p>
    <w:p w14:paraId="4205CB4E" w14:textId="77777777" w:rsidR="000839D0" w:rsidRDefault="000839D0">
      <w:pPr>
        <w:rPr>
          <w:lang w:val="it-IT"/>
        </w:rPr>
      </w:pPr>
    </w:p>
    <w:p w14:paraId="52F92940" w14:textId="400A3230" w:rsidR="000839D0" w:rsidRPr="000839D0" w:rsidRDefault="00D059DF">
      <w:pPr>
        <w:rPr>
          <w:lang w:val="it-IT"/>
        </w:rPr>
      </w:pPr>
      <w:r>
        <w:rPr>
          <w:lang w:val="it-IT"/>
        </w:rPr>
        <w:t>Accelerazionismo (capitalismo estremo per il suo collasso)</w:t>
      </w:r>
    </w:p>
    <w:sectPr w:rsidR="000839D0" w:rsidRPr="000839D0" w:rsidSect="00A70D74">
      <w:footerReference w:type="even" r:id="rId11"/>
      <w:footerReference w:type="default" r:id="rId12"/>
      <w:footerReference w:type="first" r:id="rId1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7DC1EE" w14:textId="77777777" w:rsidR="00BC1575" w:rsidRDefault="00BC1575" w:rsidP="009B41F3">
      <w:pPr>
        <w:spacing w:before="0" w:line="240" w:lineRule="auto"/>
      </w:pPr>
      <w:r>
        <w:separator/>
      </w:r>
    </w:p>
  </w:endnote>
  <w:endnote w:type="continuationSeparator" w:id="0">
    <w:p w14:paraId="15117519" w14:textId="77777777" w:rsidR="00BC1575" w:rsidRDefault="00BC1575" w:rsidP="009B41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3323D2" w14:textId="36F06EE9" w:rsidR="009B41F3" w:rsidRDefault="009B41F3">
    <w:pPr>
      <w:pStyle w:val="Footer"/>
    </w:pPr>
    <w:r>
      <w:rPr>
        <w:noProof/>
      </w:rPr>
      <mc:AlternateContent>
        <mc:Choice Requires="wps">
          <w:drawing>
            <wp:anchor distT="0" distB="0" distL="0" distR="0" simplePos="0" relativeHeight="251659264" behindDoc="0" locked="0" layoutInCell="1" allowOverlap="1" wp14:anchorId="40DBC0B4" wp14:editId="1C0C5735">
              <wp:simplePos x="635" y="635"/>
              <wp:positionH relativeFrom="page">
                <wp:align>center</wp:align>
              </wp:positionH>
              <wp:positionV relativeFrom="page">
                <wp:align>bottom</wp:align>
              </wp:positionV>
              <wp:extent cx="864235" cy="357505"/>
              <wp:effectExtent l="0" t="0" r="12065" b="0"/>
              <wp:wrapNone/>
              <wp:docPr id="159350010" name="Text Box 2" descr="Intern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864235" cy="357505"/>
                      </a:xfrm>
                      <a:prstGeom prst="rect">
                        <a:avLst/>
                      </a:prstGeom>
                      <a:noFill/>
                      <a:ln>
                        <a:noFill/>
                      </a:ln>
                    </wps:spPr>
                    <wps:txbx>
                      <w:txbxContent>
                        <w:p w14:paraId="5A1AC0DA" w14:textId="4F65458F" w:rsidR="009B41F3" w:rsidRPr="009B41F3" w:rsidRDefault="009B41F3" w:rsidP="009B41F3">
                          <w:pPr>
                            <w:rPr>
                              <w:rFonts w:ascii="Arial" w:eastAsia="Arial" w:hAnsi="Arial" w:cs="Arial"/>
                              <w:noProof/>
                              <w:color w:val="737373"/>
                              <w:sz w:val="18"/>
                              <w:szCs w:val="18"/>
                            </w:rPr>
                          </w:pPr>
                          <w:r w:rsidRPr="009B41F3">
                            <w:rPr>
                              <w:rFonts w:ascii="Arial" w:eastAsia="Arial" w:hAnsi="Arial" w:cs="Arial"/>
                              <w:noProof/>
                              <w:color w:val="737373"/>
                              <w:sz w:val="18"/>
                              <w:szCs w:val="18"/>
                            </w:rPr>
                            <w:t>Interno – 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0DBC0B4" id="_x0000_t202" coordsize="21600,21600" o:spt="202" path="m,l,21600r21600,l21600,xe">
              <v:stroke joinstyle="miter"/>
              <v:path gradientshapeok="t" o:connecttype="rect"/>
            </v:shapetype>
            <v:shape id="Text Box 2" o:spid="_x0000_s1026" type="#_x0000_t202" alt="Interno – Internal" style="position:absolute;margin-left:0;margin-top:0;width:68.05pt;height:28.1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" filled="f" stroked="f">
              <v:fill o:detectmouseclick="t"/>
              <v:textbox style="mso-fit-shape-to-text:t" inset="0,0,0,15pt">
                <w:txbxContent>
                  <w:p w14:paraId="5A1AC0DA" w14:textId="4F65458F" w:rsidR="009B41F3" w:rsidRPr="009B41F3" w:rsidRDefault="009B41F3" w:rsidP="009B41F3">
                    <w:pPr>
                      <w:rPr>
                        <w:rFonts w:ascii="Arial" w:eastAsia="Arial" w:hAnsi="Arial" w:cs="Arial"/>
                        <w:noProof/>
                        <w:color w:val="737373"/>
                        <w:sz w:val="18"/>
                        <w:szCs w:val="18"/>
                      </w:rPr>
                    </w:pPr>
                    <w:r w:rsidRPr="009B41F3">
                      <w:rPr>
                        <w:rFonts w:ascii="Arial" w:eastAsia="Arial" w:hAnsi="Arial" w:cs="Arial"/>
                        <w:noProof/>
                        <w:color w:val="737373"/>
                        <w:sz w:val="18"/>
                        <w:szCs w:val="18"/>
                      </w:rPr>
                      <w:t>Interno – 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97FF3C" w14:textId="10A60FAC" w:rsidR="009B41F3" w:rsidRDefault="009B41F3">
    <w:pPr>
      <w:pStyle w:val="Footer"/>
    </w:pPr>
    <w:r>
      <w:rPr>
        <w:noProof/>
      </w:rPr>
      <mc:AlternateContent>
        <mc:Choice Requires="wps">
          <w:drawing>
            <wp:anchor distT="0" distB="0" distL="0" distR="0" simplePos="0" relativeHeight="251660288" behindDoc="0" locked="0" layoutInCell="1" allowOverlap="1" wp14:anchorId="4DB3F966" wp14:editId="7CB8B4C0">
              <wp:simplePos x="723900" y="10071100"/>
              <wp:positionH relativeFrom="page">
                <wp:align>center</wp:align>
              </wp:positionH>
              <wp:positionV relativeFrom="page">
                <wp:align>bottom</wp:align>
              </wp:positionV>
              <wp:extent cx="864235" cy="357505"/>
              <wp:effectExtent l="0" t="0" r="12065" b="0"/>
              <wp:wrapNone/>
              <wp:docPr id="2072163719" name="Text Box 3" descr="Intern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864235" cy="357505"/>
                      </a:xfrm>
                      <a:prstGeom prst="rect">
                        <a:avLst/>
                      </a:prstGeom>
                      <a:noFill/>
                      <a:ln>
                        <a:noFill/>
                      </a:ln>
                    </wps:spPr>
                    <wps:txbx>
                      <w:txbxContent>
                        <w:p w14:paraId="660F0E10" w14:textId="6A9B64C9" w:rsidR="009B41F3" w:rsidRPr="009B41F3" w:rsidRDefault="009B41F3" w:rsidP="009B41F3">
                          <w:pPr>
                            <w:rPr>
                              <w:rFonts w:ascii="Arial" w:eastAsia="Arial" w:hAnsi="Arial" w:cs="Arial"/>
                              <w:noProof/>
                              <w:color w:val="737373"/>
                              <w:sz w:val="18"/>
                              <w:szCs w:val="18"/>
                            </w:rPr>
                          </w:pPr>
                          <w:r w:rsidRPr="009B41F3">
                            <w:rPr>
                              <w:rFonts w:ascii="Arial" w:eastAsia="Arial" w:hAnsi="Arial" w:cs="Arial"/>
                              <w:noProof/>
                              <w:color w:val="737373"/>
                              <w:sz w:val="18"/>
                              <w:szCs w:val="18"/>
                            </w:rPr>
                            <w:t>Interno – 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DB3F966" id="_x0000_t202" coordsize="21600,21600" o:spt="202" path="m,l,21600r21600,l21600,xe">
              <v:stroke joinstyle="miter"/>
              <v:path gradientshapeok="t" o:connecttype="rect"/>
            </v:shapetype>
            <v:shape id="Text Box 3" o:spid="_x0000_s1027" type="#_x0000_t202" alt="Interno – Internal" style="position:absolute;margin-left:0;margin-top:0;width:68.05pt;height:28.1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" filled="f" stroked="f">
              <v:fill o:detectmouseclick="t"/>
              <v:textbox style="mso-fit-shape-to-text:t" inset="0,0,0,15pt">
                <w:txbxContent>
                  <w:p w14:paraId="660F0E10" w14:textId="6A9B64C9" w:rsidR="009B41F3" w:rsidRPr="009B41F3" w:rsidRDefault="009B41F3" w:rsidP="009B41F3">
                    <w:pPr>
                      <w:rPr>
                        <w:rFonts w:ascii="Arial" w:eastAsia="Arial" w:hAnsi="Arial" w:cs="Arial"/>
                        <w:noProof/>
                        <w:color w:val="737373"/>
                        <w:sz w:val="18"/>
                        <w:szCs w:val="18"/>
                      </w:rPr>
                    </w:pPr>
                    <w:r w:rsidRPr="009B41F3">
                      <w:rPr>
                        <w:rFonts w:ascii="Arial" w:eastAsia="Arial" w:hAnsi="Arial" w:cs="Arial"/>
                        <w:noProof/>
                        <w:color w:val="737373"/>
                        <w:sz w:val="18"/>
                        <w:szCs w:val="18"/>
                      </w:rPr>
                      <w:t>Interno – 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9BE610" w14:textId="341703ED" w:rsidR="009B41F3" w:rsidRDefault="009B41F3">
    <w:pPr>
      <w:pStyle w:val="Footer"/>
    </w:pPr>
    <w:r>
      <w:rPr>
        <w:noProof/>
      </w:rPr>
      <mc:AlternateContent>
        <mc:Choice Requires="wps">
          <w:drawing>
            <wp:anchor distT="0" distB="0" distL="0" distR="0" simplePos="0" relativeHeight="251658240" behindDoc="0" locked="0" layoutInCell="1" allowOverlap="1" wp14:anchorId="71FE5A09" wp14:editId="3B05A62D">
              <wp:simplePos x="635" y="635"/>
              <wp:positionH relativeFrom="page">
                <wp:align>center</wp:align>
              </wp:positionH>
              <wp:positionV relativeFrom="page">
                <wp:align>bottom</wp:align>
              </wp:positionV>
              <wp:extent cx="864235" cy="357505"/>
              <wp:effectExtent l="0" t="0" r="12065" b="0"/>
              <wp:wrapNone/>
              <wp:docPr id="985453672" name="Text Box 1" descr="Intern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864235" cy="357505"/>
                      </a:xfrm>
                      <a:prstGeom prst="rect">
                        <a:avLst/>
                      </a:prstGeom>
                      <a:noFill/>
                      <a:ln>
                        <a:noFill/>
                      </a:ln>
                    </wps:spPr>
                    <wps:txbx>
                      <w:txbxContent>
                        <w:p w14:paraId="5D4F6B5D" w14:textId="4AD6BB35" w:rsidR="009B41F3" w:rsidRPr="009B41F3" w:rsidRDefault="009B41F3" w:rsidP="009B41F3">
                          <w:pPr>
                            <w:rPr>
                              <w:rFonts w:ascii="Arial" w:eastAsia="Arial" w:hAnsi="Arial" w:cs="Arial"/>
                              <w:noProof/>
                              <w:color w:val="737373"/>
                              <w:sz w:val="18"/>
                              <w:szCs w:val="18"/>
                            </w:rPr>
                          </w:pPr>
                          <w:r w:rsidRPr="009B41F3">
                            <w:rPr>
                              <w:rFonts w:ascii="Arial" w:eastAsia="Arial" w:hAnsi="Arial" w:cs="Arial"/>
                              <w:noProof/>
                              <w:color w:val="737373"/>
                              <w:sz w:val="18"/>
                              <w:szCs w:val="18"/>
                            </w:rPr>
                            <w:t>Interno – 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1FE5A09" id="_x0000_t202" coordsize="21600,21600" o:spt="202" path="m,l,21600r21600,l21600,xe">
              <v:stroke joinstyle="miter"/>
              <v:path gradientshapeok="t" o:connecttype="rect"/>
            </v:shapetype>
            <v:shape id="Text Box 1" o:spid="_x0000_s1028" type="#_x0000_t202" alt="Interno – Internal" style="position:absolute;margin-left:0;margin-top:0;width:68.05pt;height:28.1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" filled="f" stroked="f">
              <v:fill o:detectmouseclick="t"/>
              <v:textbox style="mso-fit-shape-to-text:t" inset="0,0,0,15pt">
                <w:txbxContent>
                  <w:p w14:paraId="5D4F6B5D" w14:textId="4AD6BB35" w:rsidR="009B41F3" w:rsidRPr="009B41F3" w:rsidRDefault="009B41F3" w:rsidP="009B41F3">
                    <w:pPr>
                      <w:rPr>
                        <w:rFonts w:ascii="Arial" w:eastAsia="Arial" w:hAnsi="Arial" w:cs="Arial"/>
                        <w:noProof/>
                        <w:color w:val="737373"/>
                        <w:sz w:val="18"/>
                        <w:szCs w:val="18"/>
                      </w:rPr>
                    </w:pPr>
                    <w:r w:rsidRPr="009B41F3">
                      <w:rPr>
                        <w:rFonts w:ascii="Arial" w:eastAsia="Arial" w:hAnsi="Arial" w:cs="Arial"/>
                        <w:noProof/>
                        <w:color w:val="737373"/>
                        <w:sz w:val="18"/>
                        <w:szCs w:val="18"/>
                      </w:rPr>
                      <w:t>Interno –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83FF3E" w14:textId="77777777" w:rsidR="00BC1575" w:rsidRDefault="00BC1575" w:rsidP="009B41F3">
      <w:pPr>
        <w:spacing w:before="0" w:line="240" w:lineRule="auto"/>
      </w:pPr>
      <w:r>
        <w:separator/>
      </w:r>
    </w:p>
  </w:footnote>
  <w:footnote w:type="continuationSeparator" w:id="0">
    <w:p w14:paraId="3A081099" w14:textId="77777777" w:rsidR="00BC1575" w:rsidRDefault="00BC1575" w:rsidP="009B41F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31F12"/>
    <w:multiLevelType w:val="hybridMultilevel"/>
    <w:tmpl w:val="2190F128"/>
    <w:lvl w:ilvl="0" w:tplc="2E90DA1E">
      <w:start w:val="1"/>
      <w:numFmt w:val="bullet"/>
      <w:lvlText w:val=""/>
      <w:lvlJc w:val="left"/>
      <w:pPr>
        <w:ind w:left="720" w:hanging="360"/>
      </w:pPr>
      <w:rPr>
        <w:rFonts w:ascii="Symbol" w:hAnsi="Symbol" w:hint="default"/>
        <w:lang w:val="en-U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DAF0685"/>
    <w:multiLevelType w:val="multilevel"/>
    <w:tmpl w:val="9D346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601DF0"/>
    <w:multiLevelType w:val="multilevel"/>
    <w:tmpl w:val="62442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7E5168"/>
    <w:multiLevelType w:val="hybridMultilevel"/>
    <w:tmpl w:val="EB6E88B0"/>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4CF7FD1"/>
    <w:multiLevelType w:val="hybridMultilevel"/>
    <w:tmpl w:val="44BA1940"/>
    <w:lvl w:ilvl="0" w:tplc="A04285C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F52E42"/>
    <w:multiLevelType w:val="hybridMultilevel"/>
    <w:tmpl w:val="B0484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6F3A5A"/>
    <w:multiLevelType w:val="hybridMultilevel"/>
    <w:tmpl w:val="9BFC922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3346575"/>
    <w:multiLevelType w:val="hybridMultilevel"/>
    <w:tmpl w:val="5A6AEDF2"/>
    <w:lvl w:ilvl="0" w:tplc="543010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99956025">
    <w:abstractNumId w:val="4"/>
  </w:num>
  <w:num w:numId="2" w16cid:durableId="797147079">
    <w:abstractNumId w:val="5"/>
  </w:num>
  <w:num w:numId="3" w16cid:durableId="1433554561">
    <w:abstractNumId w:val="3"/>
  </w:num>
  <w:num w:numId="4" w16cid:durableId="1218396231">
    <w:abstractNumId w:val="7"/>
  </w:num>
  <w:num w:numId="5" w16cid:durableId="519122712">
    <w:abstractNumId w:val="0"/>
  </w:num>
  <w:num w:numId="6" w16cid:durableId="1490747510">
    <w:abstractNumId w:val="6"/>
  </w:num>
  <w:num w:numId="7" w16cid:durableId="658073321">
    <w:abstractNumId w:val="1"/>
  </w:num>
  <w:num w:numId="8" w16cid:durableId="17031638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612"/>
    <w:rsid w:val="00026131"/>
    <w:rsid w:val="00060EB6"/>
    <w:rsid w:val="000703F4"/>
    <w:rsid w:val="000839D0"/>
    <w:rsid w:val="0009615A"/>
    <w:rsid w:val="000D3117"/>
    <w:rsid w:val="002142E5"/>
    <w:rsid w:val="00223856"/>
    <w:rsid w:val="002331AA"/>
    <w:rsid w:val="003224B4"/>
    <w:rsid w:val="00325C6B"/>
    <w:rsid w:val="00356FAC"/>
    <w:rsid w:val="0035797A"/>
    <w:rsid w:val="003803EC"/>
    <w:rsid w:val="003C22B7"/>
    <w:rsid w:val="003E63EE"/>
    <w:rsid w:val="00403802"/>
    <w:rsid w:val="00450054"/>
    <w:rsid w:val="00506FB8"/>
    <w:rsid w:val="005343EA"/>
    <w:rsid w:val="00555781"/>
    <w:rsid w:val="005F7411"/>
    <w:rsid w:val="005F7684"/>
    <w:rsid w:val="006111EB"/>
    <w:rsid w:val="006173FC"/>
    <w:rsid w:val="006E42A2"/>
    <w:rsid w:val="007134CA"/>
    <w:rsid w:val="00721D32"/>
    <w:rsid w:val="00727101"/>
    <w:rsid w:val="0073752A"/>
    <w:rsid w:val="007810F8"/>
    <w:rsid w:val="0078667F"/>
    <w:rsid w:val="00797B34"/>
    <w:rsid w:val="007C59D6"/>
    <w:rsid w:val="00850276"/>
    <w:rsid w:val="00881C0D"/>
    <w:rsid w:val="008A6A67"/>
    <w:rsid w:val="008C1F28"/>
    <w:rsid w:val="008C4907"/>
    <w:rsid w:val="008F28FD"/>
    <w:rsid w:val="009B41F3"/>
    <w:rsid w:val="009E0612"/>
    <w:rsid w:val="00A3662D"/>
    <w:rsid w:val="00A70D74"/>
    <w:rsid w:val="00A84451"/>
    <w:rsid w:val="00AB480F"/>
    <w:rsid w:val="00B04270"/>
    <w:rsid w:val="00B35EFE"/>
    <w:rsid w:val="00B50BE0"/>
    <w:rsid w:val="00B60F67"/>
    <w:rsid w:val="00BC1575"/>
    <w:rsid w:val="00BC63DD"/>
    <w:rsid w:val="00BD76F4"/>
    <w:rsid w:val="00C343D4"/>
    <w:rsid w:val="00C73712"/>
    <w:rsid w:val="00D059DF"/>
    <w:rsid w:val="00D07143"/>
    <w:rsid w:val="00D253E9"/>
    <w:rsid w:val="00D52DE5"/>
    <w:rsid w:val="00D66FA5"/>
    <w:rsid w:val="00D72B37"/>
    <w:rsid w:val="00D76483"/>
    <w:rsid w:val="00DA3777"/>
    <w:rsid w:val="00DC670B"/>
    <w:rsid w:val="00DD2E03"/>
    <w:rsid w:val="00E17CAA"/>
    <w:rsid w:val="00E3109A"/>
    <w:rsid w:val="00E5474A"/>
    <w:rsid w:val="00EB2ED2"/>
    <w:rsid w:val="00F26D98"/>
    <w:rsid w:val="00F3360E"/>
    <w:rsid w:val="00F90D3E"/>
    <w:rsid w:val="00FC28EA"/>
    <w:rsid w:val="00FF6D5A"/>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F5F98"/>
  <w15:chartTrackingRefBased/>
  <w15:docId w15:val="{372E4797-BBCA-4ACF-BABC-9B2AA8DE7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14:ligatures w14:val="standardContextual"/>
      </w:rPr>
    </w:rPrDefault>
    <w:pPrDefault>
      <w:pPr>
        <w:spacing w:before="40" w:line="259" w:lineRule="auto"/>
        <w15:collapsed/>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061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E061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E061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E061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E061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E0612"/>
    <w:pPr>
      <w:keepNext/>
      <w:keepLines/>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0612"/>
    <w:pPr>
      <w:keepNext/>
      <w:keepLines/>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0612"/>
    <w:pPr>
      <w:keepNext/>
      <w:keepLines/>
      <w:spacing w:before="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0612"/>
    <w:pPr>
      <w:keepNext/>
      <w:keepLines/>
      <w:spacing w:before="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061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E061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E061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E061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E061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E06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06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06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0612"/>
    <w:rPr>
      <w:rFonts w:eastAsiaTheme="majorEastAsia" w:cstheme="majorBidi"/>
      <w:color w:val="272727" w:themeColor="text1" w:themeTint="D8"/>
    </w:rPr>
  </w:style>
  <w:style w:type="paragraph" w:styleId="Title">
    <w:name w:val="Title"/>
    <w:basedOn w:val="Normal"/>
    <w:next w:val="Normal"/>
    <w:link w:val="TitleChar"/>
    <w:uiPriority w:val="10"/>
    <w:qFormat/>
    <w:rsid w:val="009E0612"/>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06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061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06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061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E0612"/>
    <w:rPr>
      <w:i/>
      <w:iCs/>
      <w:color w:val="404040" w:themeColor="text1" w:themeTint="BF"/>
    </w:rPr>
  </w:style>
  <w:style w:type="paragraph" w:styleId="ListParagraph">
    <w:name w:val="List Paragraph"/>
    <w:basedOn w:val="Normal"/>
    <w:uiPriority w:val="34"/>
    <w:qFormat/>
    <w:rsid w:val="009E0612"/>
    <w:pPr>
      <w:ind w:left="720"/>
      <w:contextualSpacing/>
    </w:pPr>
  </w:style>
  <w:style w:type="character" w:styleId="IntenseEmphasis">
    <w:name w:val="Intense Emphasis"/>
    <w:basedOn w:val="DefaultParagraphFont"/>
    <w:uiPriority w:val="21"/>
    <w:qFormat/>
    <w:rsid w:val="009E0612"/>
    <w:rPr>
      <w:i/>
      <w:iCs/>
      <w:color w:val="2F5496" w:themeColor="accent1" w:themeShade="BF"/>
    </w:rPr>
  </w:style>
  <w:style w:type="paragraph" w:styleId="IntenseQuote">
    <w:name w:val="Intense Quote"/>
    <w:basedOn w:val="Normal"/>
    <w:next w:val="Normal"/>
    <w:link w:val="IntenseQuoteChar"/>
    <w:uiPriority w:val="30"/>
    <w:qFormat/>
    <w:rsid w:val="009E061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E0612"/>
    <w:rPr>
      <w:i/>
      <w:iCs/>
      <w:color w:val="2F5496" w:themeColor="accent1" w:themeShade="BF"/>
    </w:rPr>
  </w:style>
  <w:style w:type="character" w:styleId="IntenseReference">
    <w:name w:val="Intense Reference"/>
    <w:basedOn w:val="DefaultParagraphFont"/>
    <w:uiPriority w:val="32"/>
    <w:qFormat/>
    <w:rsid w:val="009E0612"/>
    <w:rPr>
      <w:b/>
      <w:bCs/>
      <w:smallCaps/>
      <w:color w:val="2F5496" w:themeColor="accent1" w:themeShade="BF"/>
      <w:spacing w:val="5"/>
    </w:rPr>
  </w:style>
  <w:style w:type="paragraph" w:styleId="NormalWeb">
    <w:name w:val="Normal (Web)"/>
    <w:basedOn w:val="Normal"/>
    <w:uiPriority w:val="99"/>
    <w:semiHidden/>
    <w:unhideWhenUsed/>
    <w:rsid w:val="00F3360E"/>
    <w:rPr>
      <w:rFonts w:ascii="Times New Roman" w:hAnsi="Times New Roman" w:cs="Times New Roman"/>
      <w:sz w:val="24"/>
      <w:szCs w:val="24"/>
    </w:rPr>
  </w:style>
  <w:style w:type="character" w:styleId="Hyperlink">
    <w:name w:val="Hyperlink"/>
    <w:basedOn w:val="DefaultParagraphFont"/>
    <w:uiPriority w:val="99"/>
    <w:unhideWhenUsed/>
    <w:rsid w:val="0035797A"/>
    <w:rPr>
      <w:color w:val="0563C1" w:themeColor="hyperlink"/>
      <w:u w:val="single"/>
    </w:rPr>
  </w:style>
  <w:style w:type="character" w:styleId="UnresolvedMention">
    <w:name w:val="Unresolved Mention"/>
    <w:basedOn w:val="DefaultParagraphFont"/>
    <w:uiPriority w:val="99"/>
    <w:semiHidden/>
    <w:unhideWhenUsed/>
    <w:rsid w:val="0035797A"/>
    <w:rPr>
      <w:color w:val="605E5C"/>
      <w:shd w:val="clear" w:color="auto" w:fill="E1DFDD"/>
    </w:rPr>
  </w:style>
  <w:style w:type="paragraph" w:styleId="Footer">
    <w:name w:val="footer"/>
    <w:basedOn w:val="Normal"/>
    <w:link w:val="FooterChar"/>
    <w:uiPriority w:val="99"/>
    <w:unhideWhenUsed/>
    <w:rsid w:val="009B41F3"/>
    <w:pPr>
      <w:tabs>
        <w:tab w:val="center" w:pos="4986"/>
        <w:tab w:val="right" w:pos="9972"/>
      </w:tabs>
      <w:spacing w:before="0" w:line="240" w:lineRule="auto"/>
    </w:pPr>
  </w:style>
  <w:style w:type="character" w:customStyle="1" w:styleId="FooterChar">
    <w:name w:val="Footer Char"/>
    <w:basedOn w:val="DefaultParagraphFont"/>
    <w:link w:val="Footer"/>
    <w:uiPriority w:val="99"/>
    <w:rsid w:val="009B41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159013">
      <w:bodyDiv w:val="1"/>
      <w:marLeft w:val="0"/>
      <w:marRight w:val="0"/>
      <w:marTop w:val="0"/>
      <w:marBottom w:val="0"/>
      <w:divBdr>
        <w:top w:val="none" w:sz="0" w:space="0" w:color="auto"/>
        <w:left w:val="none" w:sz="0" w:space="0" w:color="auto"/>
        <w:bottom w:val="none" w:sz="0" w:space="0" w:color="auto"/>
        <w:right w:val="none" w:sz="0" w:space="0" w:color="auto"/>
      </w:divBdr>
    </w:div>
    <w:div w:id="668406909">
      <w:bodyDiv w:val="1"/>
      <w:marLeft w:val="0"/>
      <w:marRight w:val="0"/>
      <w:marTop w:val="0"/>
      <w:marBottom w:val="0"/>
      <w:divBdr>
        <w:top w:val="none" w:sz="0" w:space="0" w:color="auto"/>
        <w:left w:val="none" w:sz="0" w:space="0" w:color="auto"/>
        <w:bottom w:val="none" w:sz="0" w:space="0" w:color="auto"/>
        <w:right w:val="none" w:sz="0" w:space="0" w:color="auto"/>
      </w:divBdr>
    </w:div>
    <w:div w:id="936520324">
      <w:bodyDiv w:val="1"/>
      <w:marLeft w:val="0"/>
      <w:marRight w:val="0"/>
      <w:marTop w:val="0"/>
      <w:marBottom w:val="0"/>
      <w:divBdr>
        <w:top w:val="none" w:sz="0" w:space="0" w:color="auto"/>
        <w:left w:val="none" w:sz="0" w:space="0" w:color="auto"/>
        <w:bottom w:val="none" w:sz="0" w:space="0" w:color="auto"/>
        <w:right w:val="none" w:sz="0" w:space="0" w:color="auto"/>
      </w:divBdr>
    </w:div>
    <w:div w:id="1010179781">
      <w:bodyDiv w:val="1"/>
      <w:marLeft w:val="0"/>
      <w:marRight w:val="0"/>
      <w:marTop w:val="0"/>
      <w:marBottom w:val="0"/>
      <w:divBdr>
        <w:top w:val="none" w:sz="0" w:space="0" w:color="auto"/>
        <w:left w:val="none" w:sz="0" w:space="0" w:color="auto"/>
        <w:bottom w:val="none" w:sz="0" w:space="0" w:color="auto"/>
        <w:right w:val="none" w:sz="0" w:space="0" w:color="auto"/>
      </w:divBdr>
    </w:div>
    <w:div w:id="1037310971">
      <w:bodyDiv w:val="1"/>
      <w:marLeft w:val="0"/>
      <w:marRight w:val="0"/>
      <w:marTop w:val="0"/>
      <w:marBottom w:val="0"/>
      <w:divBdr>
        <w:top w:val="none" w:sz="0" w:space="0" w:color="auto"/>
        <w:left w:val="none" w:sz="0" w:space="0" w:color="auto"/>
        <w:bottom w:val="none" w:sz="0" w:space="0" w:color="auto"/>
        <w:right w:val="none" w:sz="0" w:space="0" w:color="auto"/>
      </w:divBdr>
    </w:div>
    <w:div w:id="1223786494">
      <w:bodyDiv w:val="1"/>
      <w:marLeft w:val="0"/>
      <w:marRight w:val="0"/>
      <w:marTop w:val="0"/>
      <w:marBottom w:val="0"/>
      <w:divBdr>
        <w:top w:val="none" w:sz="0" w:space="0" w:color="auto"/>
        <w:left w:val="none" w:sz="0" w:space="0" w:color="auto"/>
        <w:bottom w:val="none" w:sz="0" w:space="0" w:color="auto"/>
        <w:right w:val="none" w:sz="0" w:space="0" w:color="auto"/>
      </w:divBdr>
    </w:div>
    <w:div w:id="1226377485">
      <w:bodyDiv w:val="1"/>
      <w:marLeft w:val="0"/>
      <w:marRight w:val="0"/>
      <w:marTop w:val="0"/>
      <w:marBottom w:val="0"/>
      <w:divBdr>
        <w:top w:val="none" w:sz="0" w:space="0" w:color="auto"/>
        <w:left w:val="none" w:sz="0" w:space="0" w:color="auto"/>
        <w:bottom w:val="none" w:sz="0" w:space="0" w:color="auto"/>
        <w:right w:val="none" w:sz="0" w:space="0" w:color="auto"/>
      </w:divBdr>
    </w:div>
    <w:div w:id="1266621202">
      <w:bodyDiv w:val="1"/>
      <w:marLeft w:val="0"/>
      <w:marRight w:val="0"/>
      <w:marTop w:val="0"/>
      <w:marBottom w:val="0"/>
      <w:divBdr>
        <w:top w:val="none" w:sz="0" w:space="0" w:color="auto"/>
        <w:left w:val="none" w:sz="0" w:space="0" w:color="auto"/>
        <w:bottom w:val="none" w:sz="0" w:space="0" w:color="auto"/>
        <w:right w:val="none" w:sz="0" w:space="0" w:color="auto"/>
      </w:divBdr>
    </w:div>
    <w:div w:id="1909223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edwardconard.com/macro-roundup/paul-kedrosky-estimates-that-ai-capex-drove-20-to-40-of-us-gdp-growth-of-3-in-q2-for-practical-purposes-ai-capex-ate-q2-gdp-growth/?view=detail" TargetMode="External"/><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ee255aed-7de2-497a-9b96-4de850d7aec7}" enabled="1" method="Privileged" siteId="{8c4b47b5-ea35-4370-817f-95066d4f8467}" contentBits="2" removed="0"/>
</clbl:labelList>
</file>

<file path=docProps/app.xml><?xml version="1.0" encoding="utf-8"?>
<Properties xmlns="http://schemas.openxmlformats.org/officeDocument/2006/extended-properties" xmlns:vt="http://schemas.openxmlformats.org/officeDocument/2006/docPropsVTypes">
  <Template>Normal</Template>
  <TotalTime>0</TotalTime>
  <Pages>4</Pages>
  <Words>991</Words>
  <Characters>5650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Rocchetti</dc:creator>
  <cp:keywords/>
  <dc:description/>
  <cp:lastModifiedBy>Alessandro Rocchetti</cp:lastModifiedBy>
  <cp:revision>12</cp:revision>
  <dcterms:created xsi:type="dcterms:W3CDTF">2025-09-24T11:01:00Z</dcterms:created>
  <dcterms:modified xsi:type="dcterms:W3CDTF">2025-09-24T20:53:00Z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3abcd468,97f7cfa,7b82b587</vt:lpwstr>
  </property>
  <property fmtid="{D5CDD505-2E9C-101B-9397-08002B2CF9AE}" pid="3" name="ClassificationContentMarkingFooterFontProps">
    <vt:lpwstr>#737373,9,Arial</vt:lpwstr>
  </property>
  <property fmtid="{D5CDD505-2E9C-101B-9397-08002B2CF9AE}" pid="4" name="ClassificationContentMarkingFooterText">
    <vt:lpwstr>Interno – Internal</vt:lpwstr>
  </property>
</Properties>
</file>