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2105025" cy="3562350"/>
            <wp:effectExtent b="0" l="0" r="0" t="0"/>
            <wp:docPr id="21028566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808080" w:space="0" w:sz="4" w:val="single"/>
        </w:pBdr>
        <w:spacing w:after="170" w:lineRule="auto"/>
        <w:jc w:val="right"/>
        <w:rPr>
          <w:rFonts w:ascii="Eras Bk BT" w:cs="Eras Bk BT" w:eastAsia="Eras Bk BT" w:hAnsi="Eras Bk BT"/>
          <w:b w:val="1"/>
          <w:color w:val="000000"/>
          <w:sz w:val="32"/>
          <w:szCs w:val="32"/>
        </w:rPr>
      </w:pPr>
      <w:r w:rsidDel="00000000" w:rsidR="00000000" w:rsidRPr="00000000">
        <w:rPr>
          <w:rFonts w:ascii="Eras Bk BT" w:cs="Eras Bk BT" w:eastAsia="Eras Bk BT" w:hAnsi="Eras Bk BT"/>
          <w:b w:val="1"/>
          <w:sz w:val="32"/>
          <w:szCs w:val="32"/>
          <w:rtl w:val="0"/>
        </w:rPr>
        <w:t xml:space="preserve">EYE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rFonts w:ascii="Eras Bk BT" w:cs="Eras Bk BT" w:eastAsia="Eras Bk BT" w:hAnsi="Eras Bk BT"/>
          <w:b w:val="1"/>
          <w:color w:val="274e13"/>
          <w:sz w:val="28"/>
          <w:szCs w:val="28"/>
        </w:rPr>
      </w:pPr>
      <w:r w:rsidDel="00000000" w:rsidR="00000000" w:rsidRPr="00000000">
        <w:rPr>
          <w:color w:val="274e13"/>
          <w:rtl w:val="0"/>
        </w:rPr>
        <w:t xml:space="preserve">Manual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lineRule="auto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Rule="auto"/>
        <w:jc w:val="right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Versión: 0100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b3838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b3838"/>
          <w:sz w:val="36"/>
          <w:szCs w:val="36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DEL SISTEMA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b w:val="1"/>
              <w:color w:val="3b3838"/>
              <w:rtl w:val="0"/>
            </w:rPr>
            <w:t xml:space="preserve">TÉRMINOS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Y DEFINICIONES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REGISTRO Y ACCESO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 CREACIÓN DE UNA CUENTA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 INICIAR SESIÓN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 RECUPERACIÓN DE CONTRASEÑA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NAVEGACIÓN POR LA PÁGINA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 BARRA DE NAVEGACIÓN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 BUSCADOR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FUNCIONES PRINCIPALES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 VISUALIZACIÓN DE CONTENIDOS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 </w:t>
            </w:r>
          </w:hyperlink>
          <w:hyperlink w:anchor="_heading=h.26in1rg">
            <w:r w:rsidDel="00000000" w:rsidR="00000000" w:rsidRPr="00000000">
              <w:rPr>
                <w:b w:val="1"/>
                <w:color w:val="3b3838"/>
                <w:rtl w:val="0"/>
              </w:rPr>
              <w:t xml:space="preserve">EDICIÓN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DE CUENTA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FUNCIONES DE COMPRA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7.1 EXPLORACIÓN DE PRODUCTOS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7.2 CARRITO DE COMPRA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b3838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CIERRE DE SESIÓN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b38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>
          <w:b w:val="1"/>
          <w:color w:val="3b3838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b3838"/>
          <w:sz w:val="28"/>
          <w:szCs w:val="28"/>
          <w:rtl w:val="0"/>
        </w:rPr>
        <w:t xml:space="preserve">INTRODUCCIÓN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Este manual está diseñado para ayudarte a comprender y utilizar todas las funcionalidades disponibles en nuestra plataforma. Aquí encontrarás instrucciones detalladas sobre cómo navegar por la página, usar sus funciones principales, y gestionar tu cuenta de usuario.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720" w:hanging="360"/>
        <w:rPr>
          <w:b w:val="1"/>
          <w:color w:val="3b3838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3b3838"/>
          <w:sz w:val="28"/>
          <w:szCs w:val="28"/>
          <w:rtl w:val="0"/>
        </w:rPr>
        <w:t xml:space="preserve">REQUISITOS DEL SISTEMA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Para una experiencia óptima, se recomienda utilizar uno de los siguientes navegadores web actualizados: Google Chrome, Mozilla Firefox, Microsoft Edge o Safari. Además, asegúrate de tener una conexión a internet estable.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720" w:hanging="360"/>
        <w:rPr>
          <w:b w:val="1"/>
          <w:color w:val="3b3838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3b3838"/>
          <w:sz w:val="28"/>
          <w:szCs w:val="28"/>
          <w:rtl w:val="0"/>
        </w:rPr>
        <w:t xml:space="preserve">TÉRMINOS Y DEFINICIONES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Este glosario ayudará a entender los términos, acrónimos y definiciones más usadas en el presente documento.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Navegador Web:</w:t>
      </w:r>
      <w:r w:rsidDel="00000000" w:rsidR="00000000" w:rsidRPr="00000000">
        <w:rPr>
          <w:rtl w:val="0"/>
        </w:rPr>
        <w:t xml:space="preserve"> Es el software utilizado para visualizar la información contenida en los sitios de internet.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Persona que utiliza el software para realizar tareas específicas, beneficiándose de sus funcionalidades y servicios.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Interfaz de Usuario (UI)</w:t>
      </w:r>
      <w:r w:rsidDel="00000000" w:rsidR="00000000" w:rsidRPr="00000000">
        <w:rPr>
          <w:rtl w:val="0"/>
        </w:rPr>
        <w:t xml:space="preserve">: Conjunto de pantallas, páginas y elementos visuales, como botones e iconos, que permiten la interacción entre el usuario y el software, haciendo que sea intuitivo y fácil de usar.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Funcionalidades:</w:t>
      </w:r>
      <w:r w:rsidDel="00000000" w:rsidR="00000000" w:rsidRPr="00000000">
        <w:rPr>
          <w:rtl w:val="0"/>
        </w:rPr>
        <w:t xml:space="preserve"> Capacidad presente dentro del sistema de información y que corresponde a una actividad o proceso realizado por un usuario.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Login (Ingreso):</w:t>
      </w:r>
      <w:r w:rsidDel="00000000" w:rsidR="00000000" w:rsidRPr="00000000">
        <w:rPr>
          <w:rtl w:val="0"/>
        </w:rPr>
        <w:t xml:space="preserve"> Proceso de autenticación que permite al usuario acceder al sistema introduciendo un nombre de usuario y una contraseña, asegurando que solo los usuarios autorizados puedan entrar.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Menú</w:t>
      </w:r>
      <w:r w:rsidDel="00000000" w:rsidR="00000000" w:rsidRPr="00000000">
        <w:rPr>
          <w:rtl w:val="0"/>
        </w:rPr>
        <w:t xml:space="preserve">: Lista de opciones o comandos disponibles en el software, permitiendo al usuario navegar y acceder a diferentes funcionalidades.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720" w:hanging="360"/>
        <w:rPr>
          <w:b w:val="1"/>
          <w:color w:val="3b3838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color w:val="3b3838"/>
          <w:sz w:val="28"/>
          <w:szCs w:val="28"/>
          <w:rtl w:val="0"/>
        </w:rPr>
        <w:t xml:space="preserve">REGISTRO Y ACCESO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b w:val="1"/>
          <w:color w:val="3b3838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color w:val="3b3838"/>
          <w:sz w:val="24"/>
          <w:szCs w:val="24"/>
          <w:rtl w:val="0"/>
        </w:rPr>
        <w:t xml:space="preserve">4.1 CREACIÓN DE UNA CUENTA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Visita la página principal de [Nombre de la Página Web].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Haz click en </w:t>
      </w:r>
      <w:r w:rsidDel="00000000" w:rsidR="00000000" w:rsidRPr="00000000">
        <w:rPr>
          <w:b w:val="1"/>
          <w:rtl w:val="0"/>
        </w:rPr>
        <w:t xml:space="preserve">“Registrarse”.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Diligencia el formulario de registro con tu </w:t>
      </w:r>
      <w:r w:rsidDel="00000000" w:rsidR="00000000" w:rsidRPr="00000000">
        <w:rPr>
          <w:b w:val="1"/>
          <w:rtl w:val="0"/>
        </w:rPr>
        <w:t xml:space="preserve">“Nombre”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“Apellido”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“Tipo de Documento”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“Número de Documento”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“Dirección”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” Teléfono”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“Correo”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“Contraseña”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“Ciudad”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4. Haz clic en </w:t>
      </w:r>
      <w:r w:rsidDel="00000000" w:rsidR="00000000" w:rsidRPr="00000000">
        <w:rPr>
          <w:b w:val="1"/>
          <w:rtl w:val="0"/>
        </w:rPr>
        <w:t xml:space="preserve">“Agregar”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</wp:posOffset>
            </wp:positionH>
            <wp:positionV relativeFrom="paragraph">
              <wp:posOffset>1270</wp:posOffset>
            </wp:positionV>
            <wp:extent cx="2533650" cy="3564890"/>
            <wp:effectExtent b="0" l="0" r="0" t="0"/>
            <wp:wrapTopAndBottom distB="0" distT="0"/>
            <wp:docPr id="21028566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5648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>
          <w:b w:val="1"/>
          <w:color w:val="3b3838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color w:val="3b3838"/>
          <w:sz w:val="24"/>
          <w:szCs w:val="24"/>
          <w:rtl w:val="0"/>
        </w:rPr>
        <w:t xml:space="preserve">4.2 INICIAR SESIÓN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En la página principal, haz click en </w:t>
      </w:r>
      <w:r w:rsidDel="00000000" w:rsidR="00000000" w:rsidRPr="00000000">
        <w:rPr>
          <w:b w:val="1"/>
          <w:rtl w:val="0"/>
        </w:rPr>
        <w:t xml:space="preserve">“Iniciar Sesión”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2. Introduce tu correo electrónico y contraseña.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3. Haz clic en </w:t>
      </w:r>
      <w:r w:rsidDel="00000000" w:rsidR="00000000" w:rsidRPr="00000000">
        <w:rPr>
          <w:b w:val="1"/>
          <w:rtl w:val="0"/>
        </w:rPr>
        <w:t xml:space="preserve">“Iniciar Sesión”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2699812" cy="3885942"/>
            <wp:effectExtent b="0" l="0" r="0" t="0"/>
            <wp:docPr id="21028566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9812" cy="3885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>
          <w:b w:val="1"/>
          <w:color w:val="3b3838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b w:val="1"/>
          <w:color w:val="3b3838"/>
          <w:sz w:val="24"/>
          <w:szCs w:val="24"/>
          <w:rtl w:val="0"/>
        </w:rPr>
        <w:t xml:space="preserve">4.3 RECUPERACIÓN DE CONTRASEÑA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1. En la página de inicio de sesión haz clic en </w:t>
      </w:r>
      <w:r w:rsidDel="00000000" w:rsidR="00000000" w:rsidRPr="00000000">
        <w:rPr>
          <w:b w:val="1"/>
          <w:rtl w:val="0"/>
        </w:rPr>
        <w:t xml:space="preserve">“¿has olvidado tu contraseña?”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 Introduce tu correo electrónico registrado.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3. Recibirás un correo con instrucciones para restablecer tu contraseña.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numPr>
          <w:ilvl w:val="0"/>
          <w:numId w:val="1"/>
        </w:numPr>
        <w:ind w:left="720" w:hanging="360"/>
        <w:rPr>
          <w:b w:val="1"/>
          <w:color w:val="3b3838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b w:val="1"/>
          <w:color w:val="3b3838"/>
          <w:sz w:val="28"/>
          <w:szCs w:val="28"/>
          <w:rtl w:val="0"/>
        </w:rPr>
        <w:t xml:space="preserve">NAVEGACIÓN POR LA PÁGINA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>
          <w:b w:val="1"/>
          <w:color w:val="3b3838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b w:val="1"/>
          <w:color w:val="3b3838"/>
          <w:sz w:val="24"/>
          <w:szCs w:val="24"/>
          <w:rtl w:val="0"/>
        </w:rPr>
        <w:t xml:space="preserve">5.1 BARRA DE NAVEGACIÓN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La barra de navegación se encuentra en la parte superior de la página y contiene enlaces a las secciones principales del sitio, como </w:t>
      </w:r>
      <w:r w:rsidDel="00000000" w:rsidR="00000000" w:rsidRPr="00000000">
        <w:rPr>
          <w:b w:val="1"/>
          <w:rtl w:val="0"/>
        </w:rPr>
        <w:t xml:space="preserve">"Inicio"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"Catálogo"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"Acerca de"</w:t>
      </w:r>
      <w:r w:rsidDel="00000000" w:rsidR="00000000" w:rsidRPr="00000000">
        <w:rPr>
          <w:rtl w:val="0"/>
        </w:rPr>
        <w:t xml:space="preserve">, entre otros.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-1080134</wp:posOffset>
            </wp:positionH>
            <wp:positionV relativeFrom="paragraph">
              <wp:posOffset>635</wp:posOffset>
            </wp:positionV>
            <wp:extent cx="8064159" cy="390525"/>
            <wp:effectExtent b="0" l="0" r="0" t="0"/>
            <wp:wrapSquare wrapText="bothSides" distB="0" distT="0" distL="114300" distR="114300"/>
            <wp:docPr id="210285662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4159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E">
      <w:pPr>
        <w:pStyle w:val="Heading2"/>
        <w:rPr>
          <w:b w:val="1"/>
          <w:color w:val="3b3838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b w:val="1"/>
          <w:color w:val="3b3838"/>
          <w:sz w:val="24"/>
          <w:szCs w:val="24"/>
          <w:rtl w:val="0"/>
        </w:rPr>
        <w:t xml:space="preserve">5.2 BUSCADOR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El buscador se encuentra en la parte superior derecha de la página. Introduce palabras clave para encontrar contenido específico en el sitio.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2772162" cy="428685"/>
            <wp:effectExtent b="0" l="0" r="0" t="0"/>
            <wp:docPr id="210285662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28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ind w:left="720" w:hanging="360"/>
        <w:rPr>
          <w:b w:val="1"/>
          <w:color w:val="3b3838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b w:val="1"/>
          <w:color w:val="3b3838"/>
          <w:sz w:val="28"/>
          <w:szCs w:val="28"/>
          <w:rtl w:val="0"/>
        </w:rPr>
        <w:t xml:space="preserve">FUNCIONES PRINCIPALES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>
          <w:b w:val="1"/>
          <w:color w:val="3b3838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b w:val="1"/>
          <w:color w:val="3b3838"/>
          <w:sz w:val="24"/>
          <w:szCs w:val="24"/>
          <w:rtl w:val="0"/>
        </w:rPr>
        <w:t xml:space="preserve">6.1 VISUALIZACIÓN DE CONTENIDOS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Para ver los contenidos disponibles, navega a través de los menús o utiliza el buscador. Haz clic en el título del contenido para verlo en detalle.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>
          <w:b w:val="1"/>
          <w:color w:val="3b3838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b w:val="1"/>
          <w:color w:val="3b3838"/>
          <w:sz w:val="24"/>
          <w:szCs w:val="24"/>
          <w:rtl w:val="0"/>
        </w:rPr>
        <w:t xml:space="preserve">6.2 EDICIÓN DE CUENTA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1. Inicia sesión en tu cuenta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2. Navega en la opción </w:t>
      </w:r>
      <w:r w:rsidDel="00000000" w:rsidR="00000000" w:rsidRPr="00000000">
        <w:rPr>
          <w:b w:val="1"/>
          <w:rtl w:val="0"/>
        </w:rPr>
        <w:t xml:space="preserve">“Cuenta”</w:t>
      </w:r>
      <w:r w:rsidDel="00000000" w:rsidR="00000000" w:rsidRPr="00000000">
        <w:rPr>
          <w:rtl w:val="0"/>
        </w:rPr>
        <w:t xml:space="preserve"> y selecciona la opción </w:t>
      </w:r>
      <w:r w:rsidDel="00000000" w:rsidR="00000000" w:rsidRPr="00000000">
        <w:rPr>
          <w:b w:val="1"/>
          <w:rtl w:val="0"/>
        </w:rPr>
        <w:t xml:space="preserve">“Editar Perfil”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3. Realiza los ajustes deseados y guarda los cambios.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b w:val="1"/>
          <w:color w:val="3b3838"/>
          <w:sz w:val="28"/>
          <w:szCs w:val="28"/>
        </w:rPr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color w:val="3b3838"/>
          <w:sz w:val="28"/>
          <w:szCs w:val="28"/>
          <w:rtl w:val="0"/>
        </w:rPr>
        <w:t xml:space="preserve">7. FUNCIONES DE COMPRA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>
          <w:b w:val="1"/>
          <w:color w:val="3b3838"/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rPr>
          <w:b w:val="1"/>
          <w:color w:val="3b3838"/>
          <w:sz w:val="24"/>
          <w:szCs w:val="24"/>
          <w:rtl w:val="0"/>
        </w:rPr>
        <w:t xml:space="preserve">7.1 EXPLORACIÓN DE PRODUCTOS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1. Hacer click en la opción “Catálogo”.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2. Filtrar productos por categoría.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3. Seleccionar producto.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b w:val="1"/>
        </w:rPr>
      </w:pPr>
      <w:bookmarkStart w:colFirst="0" w:colLast="0" w:name="_heading=h.1ksv4uv" w:id="15"/>
      <w:bookmarkEnd w:id="15"/>
      <w:r w:rsidDel="00000000" w:rsidR="00000000" w:rsidRPr="00000000">
        <w:rPr>
          <w:b w:val="1"/>
          <w:color w:val="3b3838"/>
          <w:sz w:val="24"/>
          <w:szCs w:val="24"/>
          <w:rtl w:val="0"/>
        </w:rPr>
        <w:t xml:space="preserve">7.2 CARRITO DE COMPRA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1. Hacer click en la opción “Catálogo”.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2. Seleccionar la opción “Agregar al carrito” del producto deseado.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3.Hacer click en la opción “Carrito” para visualizar los productos agregados.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1"/>
        <w:rPr>
          <w:b w:val="1"/>
          <w:color w:val="3b3838"/>
          <w:sz w:val="28"/>
          <w:szCs w:val="28"/>
        </w:rPr>
      </w:pPr>
      <w:bookmarkStart w:colFirst="0" w:colLast="0" w:name="_heading=h.44sinio" w:id="16"/>
      <w:bookmarkEnd w:id="16"/>
      <w:r w:rsidDel="00000000" w:rsidR="00000000" w:rsidRPr="00000000">
        <w:rPr>
          <w:b w:val="1"/>
          <w:color w:val="3b3838"/>
          <w:sz w:val="28"/>
          <w:szCs w:val="28"/>
          <w:rtl w:val="0"/>
        </w:rPr>
        <w:t xml:space="preserve">8. CIERRE DE SESIÓN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Para cerrar sesión, haz click en la opción </w:t>
      </w:r>
      <w:r w:rsidDel="00000000" w:rsidR="00000000" w:rsidRPr="00000000">
        <w:rPr>
          <w:b w:val="1"/>
          <w:rtl w:val="0"/>
        </w:rPr>
        <w:t xml:space="preserve">“CERRAR SESIÓN”</w:t>
      </w:r>
      <w:r w:rsidDel="00000000" w:rsidR="00000000" w:rsidRPr="00000000">
        <w:rPr>
          <w:rtl w:val="0"/>
        </w:rPr>
        <w:t xml:space="preserve"> que se encuentra en la parte superior derecha de la pantalla.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Subtitle"/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Eras Bk BT"/>
  <w:font w:name="Arial M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color w:val="3b3838"/>
      </w:rPr>
    </w:pPr>
    <w:r w:rsidDel="00000000" w:rsidR="00000000" w:rsidRPr="00000000">
      <w:rPr>
        <w:rtl w:val="0"/>
      </w:rPr>
    </w:r>
  </w:p>
  <w:tbl>
    <w:tblPr>
      <w:tblStyle w:val="Table1"/>
      <w:tblW w:w="9351.0" w:type="dxa"/>
      <w:jc w:val="left"/>
      <w:tblInd w:w="5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765"/>
      <w:gridCol w:w="4887"/>
      <w:gridCol w:w="1699"/>
      <w:tblGridChange w:id="0">
        <w:tblGrid>
          <w:gridCol w:w="2765"/>
          <w:gridCol w:w="4887"/>
          <w:gridCol w:w="1699"/>
        </w:tblGrid>
      </w:tblGridChange>
    </w:tblGrid>
    <w:tr>
      <w:trPr>
        <w:cantSplit w:val="0"/>
        <w:trHeight w:val="700" w:hRule="atLeast"/>
        <w:tblHeader w:val="0"/>
      </w:trPr>
      <w:tc>
        <w:tcPr/>
        <w:p w:rsidR="00000000" w:rsidDel="00000000" w:rsidP="00000000" w:rsidRDefault="00000000" w:rsidRPr="00000000" w14:paraId="0000008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501015</wp:posOffset>
                </wp:positionH>
                <wp:positionV relativeFrom="paragraph">
                  <wp:posOffset>0</wp:posOffset>
                </wp:positionV>
                <wp:extent cx="800100" cy="589280"/>
                <wp:effectExtent b="0" l="0" r="0" t="0"/>
                <wp:wrapSquare wrapText="bothSides" distB="0" distT="0" distL="114300" distR="114300"/>
                <wp:docPr id="210285662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589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shd w:fill="e6e6e6" w:val="clear"/>
        </w:tcPr>
        <w:p w:rsidR="00000000" w:rsidDel="00000000" w:rsidP="00000000" w:rsidRDefault="00000000" w:rsidRPr="00000000" w14:paraId="0000008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98" w:line="240" w:lineRule="auto"/>
            <w:ind w:left="357" w:right="0" w:hanging="33.999999999999986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bebebe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MANUAL DE USUARIO PARA EL SISTEMA DE INFORMACIÓN E&amp;E ART SERVICES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8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394" w:right="0" w:firstLine="0"/>
            <w:jc w:val="left"/>
            <w:rPr>
              <w:rFonts w:ascii="Arial MT" w:cs="Arial MT" w:eastAsia="Arial MT" w:hAnsi="Arial MT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MT" w:cs="Arial MT" w:eastAsia="Arial MT" w:hAnsi="Arial MT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 MT" w:cs="Arial MT" w:eastAsia="Arial MT" w:hAnsi="Arial MT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 MT" w:cs="Arial MT" w:eastAsia="Arial MT" w:hAnsi="Arial MT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8</w:t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20" w:hanging="360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color w:val="1f3864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Calibri" w:cs="Calibri" w:eastAsia="Calibri" w:hAnsi="Calibri"/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smallCaps w:val="1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smallCaps w:val="1"/>
      <w:color w:val="1f3864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Calibri" w:cs="Calibri" w:eastAsia="Calibri" w:hAnsi="Calibri"/>
      <w:smallCaps w:val="1"/>
      <w:color w:val="44546a"/>
      <w:sz w:val="72"/>
      <w:szCs w:val="72"/>
    </w:rPr>
  </w:style>
  <w:style w:type="paragraph" w:styleId="Normal" w:default="1">
    <w:name w:val="Normal"/>
    <w:qFormat w:val="1"/>
    <w:rsid w:val="00A078D5"/>
  </w:style>
  <w:style w:type="paragraph" w:styleId="Ttulo1">
    <w:name w:val="heading 1"/>
    <w:basedOn w:val="Normal"/>
    <w:next w:val="Normal"/>
    <w:link w:val="Ttulo1Car"/>
    <w:uiPriority w:val="9"/>
    <w:qFormat w:val="1"/>
    <w:rsid w:val="006B49E7"/>
    <w:pPr>
      <w:keepNext w:val="1"/>
      <w:keepLines w:val="1"/>
      <w:spacing w:after="40" w:before="400" w:line="240" w:lineRule="auto"/>
      <w:outlineLvl w:val="0"/>
    </w:pPr>
    <w:rPr>
      <w:rFonts w:asciiTheme="majorHAnsi" w:cstheme="majorBidi" w:eastAsiaTheme="majorEastAsia" w:hAnsiTheme="majorHAnsi"/>
      <w:color w:val="1f3864" w:themeColor="accent1" w:themeShade="0000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B49E7"/>
    <w:pPr>
      <w:keepNext w:val="1"/>
      <w:keepLines w:val="1"/>
      <w:spacing w:after="0" w:before="40" w:line="240" w:lineRule="auto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6B49E7"/>
    <w:pPr>
      <w:keepNext w:val="1"/>
      <w:keepLines w:val="1"/>
      <w:spacing w:after="0" w:before="40" w:line="240" w:lineRule="auto"/>
      <w:outlineLvl w:val="2"/>
    </w:pPr>
    <w:rPr>
      <w:rFonts w:asciiTheme="majorHAnsi" w:cstheme="majorBidi" w:eastAsiaTheme="majorEastAsia" w:hAnsiTheme="majorHAnsi"/>
      <w:color w:val="2f5496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6B49E7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color w:val="2f5496" w:themeColor="accent1" w:themeShade="0000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6B49E7"/>
    <w:pPr>
      <w:keepNext w:val="1"/>
      <w:keepLines w:val="1"/>
      <w:spacing w:after="0" w:before="40"/>
      <w:outlineLvl w:val="4"/>
    </w:pPr>
    <w:rPr>
      <w:rFonts w:asciiTheme="majorHAnsi" w:cstheme="majorBidi" w:eastAsiaTheme="majorEastAsia" w:hAnsiTheme="majorHAnsi"/>
      <w:caps w:val="1"/>
      <w:color w:val="2f5496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6B49E7"/>
    <w:pPr>
      <w:keepNext w:val="1"/>
      <w:keepLines w:val="1"/>
      <w:spacing w:after="0" w:before="40"/>
      <w:outlineLvl w:val="5"/>
    </w:pPr>
    <w:rPr>
      <w:rFonts w:asciiTheme="majorHAnsi" w:cstheme="majorBidi" w:eastAsiaTheme="majorEastAsia" w:hAnsiTheme="majorHAnsi"/>
      <w:i w:val="1"/>
      <w:iCs w:val="1"/>
      <w:caps w:val="1"/>
      <w:color w:val="1f3864" w:themeColor="accent1" w:themeShade="000080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B49E7"/>
    <w:pPr>
      <w:keepNext w:val="1"/>
      <w:keepLines w:val="1"/>
      <w:spacing w:after="0" w:before="40"/>
      <w:outlineLvl w:val="6"/>
    </w:pPr>
    <w:rPr>
      <w:rFonts w:asciiTheme="majorHAnsi" w:cstheme="majorBidi" w:eastAsiaTheme="majorEastAsia" w:hAnsiTheme="majorHAnsi"/>
      <w:b w:val="1"/>
      <w:bCs w:val="1"/>
      <w:color w:val="1f3864" w:themeColor="accent1" w:themeShade="000080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B49E7"/>
    <w:pPr>
      <w:keepNext w:val="1"/>
      <w:keepLines w:val="1"/>
      <w:spacing w:after="0" w:before="40"/>
      <w:outlineLvl w:val="7"/>
    </w:pPr>
    <w:rPr>
      <w:rFonts w:asciiTheme="majorHAnsi" w:cstheme="majorBidi" w:eastAsiaTheme="majorEastAsia" w:hAnsiTheme="majorHAnsi"/>
      <w:b w:val="1"/>
      <w:bCs w:val="1"/>
      <w:i w:val="1"/>
      <w:iCs w:val="1"/>
      <w:color w:val="1f3864" w:themeColor="accent1" w:themeShade="00008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B49E7"/>
    <w:pPr>
      <w:keepNext w:val="1"/>
      <w:keepLines w:val="1"/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1f3864" w:themeColor="accent1" w:themeShade="00008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6B49E7"/>
    <w:rPr>
      <w:rFonts w:asciiTheme="majorHAnsi" w:cstheme="majorBidi" w:eastAsiaTheme="majorEastAsia" w:hAnsiTheme="majorHAnsi"/>
      <w:color w:val="1f3864" w:themeColor="accent1" w:themeShade="000080"/>
      <w:sz w:val="36"/>
      <w:szCs w:val="36"/>
    </w:rPr>
  </w:style>
  <w:style w:type="character" w:styleId="Ttulo2Car" w:customStyle="1">
    <w:name w:val="Título 2 Car"/>
    <w:basedOn w:val="Fuentedeprrafopredeter"/>
    <w:link w:val="Ttulo2"/>
    <w:uiPriority w:val="9"/>
    <w:rsid w:val="006B49E7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6B49E7"/>
    <w:rPr>
      <w:rFonts w:asciiTheme="majorHAnsi" w:cstheme="majorBidi" w:eastAsiaTheme="majorEastAsia" w:hAnsiTheme="majorHAnsi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B49E7"/>
    <w:rPr>
      <w:rFonts w:asciiTheme="majorHAnsi" w:cstheme="majorBidi" w:eastAsiaTheme="majorEastAsia" w:hAnsiTheme="majorHAnsi"/>
      <w:color w:val="2f5496" w:themeColor="accent1" w:themeShade="0000BF"/>
      <w:sz w:val="24"/>
      <w:szCs w:val="24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B49E7"/>
    <w:rPr>
      <w:rFonts w:asciiTheme="majorHAnsi" w:cstheme="majorBidi" w:eastAsiaTheme="majorEastAsia" w:hAnsiTheme="majorHAnsi"/>
      <w:caps w:val="1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B49E7"/>
    <w:rPr>
      <w:rFonts w:asciiTheme="majorHAnsi" w:cstheme="majorBidi" w:eastAsiaTheme="majorEastAsia" w:hAnsiTheme="majorHAnsi"/>
      <w:i w:val="1"/>
      <w:iCs w:val="1"/>
      <w:caps w:val="1"/>
      <w:color w:val="1f3864" w:themeColor="accent1" w:themeShade="000080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B49E7"/>
    <w:rPr>
      <w:rFonts w:asciiTheme="majorHAnsi" w:cstheme="majorBidi" w:eastAsiaTheme="majorEastAsia" w:hAnsiTheme="majorHAnsi"/>
      <w:b w:val="1"/>
      <w:bCs w:val="1"/>
      <w:color w:val="1f3864" w:themeColor="accent1" w:themeShade="000080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B49E7"/>
    <w:rPr>
      <w:rFonts w:asciiTheme="majorHAnsi" w:cstheme="majorBidi" w:eastAsiaTheme="majorEastAsia" w:hAnsiTheme="majorHAnsi"/>
      <w:b w:val="1"/>
      <w:bCs w:val="1"/>
      <w:i w:val="1"/>
      <w:iCs w:val="1"/>
      <w:color w:val="1f3864" w:themeColor="accent1" w:themeShade="00008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B49E7"/>
    <w:rPr>
      <w:rFonts w:asciiTheme="majorHAnsi" w:cstheme="majorBidi" w:eastAsiaTheme="majorEastAsia" w:hAnsiTheme="majorHAnsi"/>
      <w:i w:val="1"/>
      <w:iCs w:val="1"/>
      <w:color w:val="1f3864" w:themeColor="accent1" w:themeShade="00008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6B49E7"/>
    <w:pPr>
      <w:spacing w:line="240" w:lineRule="auto"/>
    </w:pPr>
    <w:rPr>
      <w:b w:val="1"/>
      <w:bCs w:val="1"/>
      <w:smallCaps w:val="1"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 w:val="1"/>
    <w:rsid w:val="006B49E7"/>
    <w:pPr>
      <w:spacing w:after="0" w:line="204" w:lineRule="auto"/>
      <w:contextualSpacing w:val="1"/>
    </w:pPr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</w:rPr>
  </w:style>
  <w:style w:type="character" w:styleId="TtuloCar" w:customStyle="1">
    <w:name w:val="Título Car"/>
    <w:basedOn w:val="Fuentedeprrafopredeter"/>
    <w:link w:val="Ttulo"/>
    <w:uiPriority w:val="10"/>
    <w:rsid w:val="006B49E7"/>
    <w:rPr>
      <w:rFonts w:asciiTheme="majorHAnsi" w:cstheme="majorBidi" w:eastAsiaTheme="majorEastAsia" w:hAnsiTheme="majorHAnsi"/>
      <w:caps w:val="1"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6B49E7"/>
    <w:pPr>
      <w:numPr>
        <w:ilvl w:val="1"/>
      </w:numPr>
      <w:spacing w:after="240" w:line="240" w:lineRule="auto"/>
    </w:pPr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6B49E7"/>
    <w:rPr>
      <w:rFonts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 w:val="1"/>
    <w:rsid w:val="006B49E7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6B49E7"/>
    <w:rPr>
      <w:i w:val="1"/>
      <w:iCs w:val="1"/>
    </w:rPr>
  </w:style>
  <w:style w:type="paragraph" w:styleId="Sinespaciado">
    <w:name w:val="No Spacing"/>
    <w:uiPriority w:val="1"/>
    <w:qFormat w:val="1"/>
    <w:rsid w:val="006B49E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 w:val="1"/>
    <w:rsid w:val="006B49E7"/>
    <w:pPr>
      <w:spacing w:after="120" w:before="120"/>
      <w:ind w:left="720"/>
    </w:pPr>
    <w:rPr>
      <w:color w:val="44546a" w:themeColor="text2"/>
      <w:sz w:val="24"/>
      <w:szCs w:val="24"/>
    </w:rPr>
  </w:style>
  <w:style w:type="character" w:styleId="CitaCar" w:customStyle="1">
    <w:name w:val="Cita Car"/>
    <w:basedOn w:val="Fuentedeprrafopredeter"/>
    <w:link w:val="Cita"/>
    <w:uiPriority w:val="29"/>
    <w:rsid w:val="006B49E7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B49E7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B49E7"/>
    <w:rPr>
      <w:rFonts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 w:val="1"/>
    <w:rsid w:val="006B49E7"/>
    <w:rPr>
      <w:i w:val="1"/>
      <w:iCs w:val="1"/>
      <w:color w:val="595959" w:themeColor="text1" w:themeTint="0000A6"/>
    </w:rPr>
  </w:style>
  <w:style w:type="character" w:styleId="nfasisintenso">
    <w:name w:val="Intense Emphasis"/>
    <w:basedOn w:val="Fuentedeprrafopredeter"/>
    <w:uiPriority w:val="21"/>
    <w:qFormat w:val="1"/>
    <w:rsid w:val="006B49E7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uiPriority w:val="31"/>
    <w:qFormat w:val="1"/>
    <w:rsid w:val="006B49E7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Referenciaintensa">
    <w:name w:val="Intense Reference"/>
    <w:basedOn w:val="Fuentedeprrafopredeter"/>
    <w:uiPriority w:val="32"/>
    <w:qFormat w:val="1"/>
    <w:rsid w:val="006B49E7"/>
    <w:rPr>
      <w:b w:val="1"/>
      <w:bCs w:val="1"/>
      <w:smallCaps w:val="1"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 w:val="1"/>
    <w:rsid w:val="006B49E7"/>
    <w:rPr>
      <w:b w:val="1"/>
      <w:bCs w:val="1"/>
      <w:smallCaps w:val="1"/>
      <w:spacing w:val="10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B49E7"/>
    <w:pPr>
      <w:outlineLvl w:val="9"/>
    </w:pPr>
  </w:style>
  <w:style w:type="paragraph" w:styleId="Encabezado">
    <w:name w:val="header"/>
    <w:basedOn w:val="Normal"/>
    <w:link w:val="EncabezadoCar"/>
    <w:uiPriority w:val="99"/>
    <w:unhideWhenUsed w:val="1"/>
    <w:rsid w:val="006B49E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B49E7"/>
  </w:style>
  <w:style w:type="paragraph" w:styleId="Piedepgina">
    <w:name w:val="footer"/>
    <w:basedOn w:val="Normal"/>
    <w:link w:val="PiedepginaCar"/>
    <w:uiPriority w:val="99"/>
    <w:unhideWhenUsed w:val="1"/>
    <w:rsid w:val="006B49E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B49E7"/>
  </w:style>
  <w:style w:type="table" w:styleId="TableNormal" w:customStyle="1">
    <w:name w:val="Table Normal"/>
    <w:uiPriority w:val="2"/>
    <w:semiHidden w:val="1"/>
    <w:unhideWhenUsed w:val="1"/>
    <w:qFormat w:val="1"/>
    <w:rsid w:val="008160C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ableParagraph" w:customStyle="1">
    <w:name w:val="Table Paragraph"/>
    <w:basedOn w:val="Normal"/>
    <w:uiPriority w:val="1"/>
    <w:qFormat w:val="1"/>
    <w:rsid w:val="008160C2"/>
    <w:pPr>
      <w:widowControl w:val="0"/>
      <w:autoSpaceDE w:val="0"/>
      <w:autoSpaceDN w:val="0"/>
      <w:spacing w:after="0" w:line="240" w:lineRule="auto"/>
    </w:pPr>
    <w:rPr>
      <w:rFonts w:ascii="Arial MT" w:cs="Arial MT" w:eastAsia="Arial MT" w:hAnsi="Arial MT"/>
      <w:lang w:val="es-ES"/>
    </w:rPr>
  </w:style>
  <w:style w:type="paragraph" w:styleId="Prrafodelista">
    <w:name w:val="List Paragraph"/>
    <w:basedOn w:val="Normal"/>
    <w:uiPriority w:val="34"/>
    <w:qFormat w:val="1"/>
    <w:rsid w:val="0025305D"/>
    <w:pPr>
      <w:ind w:left="720"/>
      <w:contextualSpacing w:val="1"/>
    </w:pPr>
  </w:style>
  <w:style w:type="paragraph" w:styleId="TDC1">
    <w:name w:val="toc 1"/>
    <w:basedOn w:val="Normal"/>
    <w:next w:val="Normal"/>
    <w:autoRedefine w:val="1"/>
    <w:uiPriority w:val="39"/>
    <w:unhideWhenUsed w:val="1"/>
    <w:rsid w:val="0025305D"/>
    <w:pPr>
      <w:spacing w:after="100"/>
    </w:pPr>
  </w:style>
  <w:style w:type="character" w:styleId="Hipervnculo">
    <w:name w:val="Hyperlink"/>
    <w:basedOn w:val="Fuentedeprrafopredeter"/>
    <w:uiPriority w:val="99"/>
    <w:unhideWhenUsed w:val="1"/>
    <w:rsid w:val="0025305D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B63E4"/>
    <w:pPr>
      <w:spacing w:after="100"/>
      <w:ind w:left="220"/>
    </w:pPr>
    <w:rPr>
      <w:rFonts w:cs="Times New Roman"/>
      <w:lang w:eastAsia="es-MX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B63E4"/>
    <w:pPr>
      <w:spacing w:after="100"/>
      <w:ind w:left="440"/>
    </w:pPr>
    <w:rPr>
      <w:rFonts w:cs="Times New Roman"/>
      <w:lang w:eastAsia="es-MX"/>
    </w:r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Calibri" w:cs="Calibri" w:eastAsia="Calibri" w:hAnsi="Calibri"/>
      <w:color w:val="4472c4"/>
      <w:sz w:val="28"/>
      <w:szCs w:val="2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1UitJh3CJJ1tAFMydhDbjQTADg==">CgMxLjAyCGguZ2pkZ3hzMgloLjMwajB6bGwyCWguMWZvYjl0ZTIJaC4zem55c2g3MgloLjJldDkycDAyCGgudHlqY3d0MgloLjNkeTZ2a20yCWguMXQzaDVzZjIJaC40ZDM0b2c4MgloLjJzOGV5bzEyCWguMTdkcDh2dTIJaC4zcmRjcmpuMgloLjI2aW4xcmcyCGgubG54Yno5MgloLjM1bmt1bjIyCWguMWtzdjR1djIJaC40NHNpbmlvOAByITFtUkp5cEduZVdzbmZBV2tJQUlZSEF0U0paelB3RFRn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2024-06-06T16:15:00Z</dcterms:created>
  <dc:creator>Aprendiz</dc:creator>
</cp:coreProperties>
</file>