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global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Edward</w:t>
      </w:r>
      <w:r>
        <w:t xml:space="preserve"> </w:t>
      </w:r>
      <w:r>
        <w:t xml:space="preserve">Beake</w:t>
      </w:r>
    </w:p>
    <w:p>
      <w:pPr>
        <w:pStyle w:val="FirstParagraph"/>
      </w:pPr>
      <w:r>
        <w:t xml:space="preserve">This report offers an overview of the global spread of COVID-19, using the lastest country level data from Johns Hopkin Centre for System Science and Engenering.</w:t>
      </w:r>
    </w:p>
    <w:p>
      <w:pPr>
        <w:pStyle w:val="Heading2"/>
      </w:pPr>
      <w:bookmarkStart w:id="20" w:name="confirmed-cases"/>
      <w:r>
        <w:t xml:space="preserve">Confirmed Cases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\GLOBAL~1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deaths"/>
      <w:r>
        <w:t xml:space="preserve">Deaths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\GLOBAL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COVID-19 - the global spread</dc:title>
  <dc:creator>Edward Beake</dc:creator>
  <cp:keywords/>
  <dcterms:created xsi:type="dcterms:W3CDTF">2020-03-22T18:54:14Z</dcterms:created>
  <dcterms:modified xsi:type="dcterms:W3CDTF">2020-03-22T18:54:14Z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