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d9ead3" w:val="clear"/>
        </w:rPr>
      </w:pPr>
      <w:bookmarkStart w:colFirst="0" w:colLast="0" w:name="_xt4phs398vk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INSTAGRAM and FB DM - Dispensary Attribution Network </w:t>
      </w:r>
      <w:r w:rsidDel="00000000" w:rsidR="00000000" w:rsidRPr="00000000">
        <w:rPr>
          <w:b w:val="1"/>
          <w:bCs w:val="1"/>
          <w:sz w:val="34"/>
          <w:szCs w:val="34"/>
          <w:shd w:fill="d9ead3" w:val="clear"/>
          <w:rtl w:val="0"/>
        </w:rPr>
        <w:t xml:space="preserve">(Brands)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Message 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br w:type="textWrapping"/>
        <w:t xml:space="preserve">Hey! Loved seeing what you're doing with [Brand] - quick question, are you currently able to tell which dispensary is actually converting your ad spend into sales?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Message 2</w:t>
      </w:r>
      <w:r w:rsidDel="00000000" w:rsidR="00000000" w:rsidRPr="00000000">
        <w:rPr>
          <w:rtl w:val="0"/>
        </w:rPr>
        <w:t xml:space="preserve">:</w:t>
        <w:br w:type="textWrapping"/>
        <w:t xml:space="preserve">Most brands can't, so wanted to share what we do: we run a network that connects your Meta/Google ad spend directly to real, verified in-store purchases at partner dispensaries - down to the SKU. Not modeled traffic, actual purchase data.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Happy to get on a call and show you how we do it.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 3: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f it'd help to see how this could work for [Brand] specifically, happy to send more info or hop on a quick call. Either way, appreciate you reading this far!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