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General: </w:t>
      </w:r>
    </w:p>
    <w:p w:rsidR="00000000" w:rsidDel="00000000" w:rsidP="00000000" w:rsidRDefault="00000000" w:rsidRPr="00000000" w14:paraId="00000002">
      <w:pPr>
        <w:numPr>
          <w:ilvl w:val="0"/>
          <w:numId w:val="4"/>
        </w:numPr>
        <w:ind w:left="720" w:hanging="360"/>
        <w:rPr>
          <w:u w:val="none"/>
        </w:rPr>
      </w:pPr>
      <w:r w:rsidDel="00000000" w:rsidR="00000000" w:rsidRPr="00000000">
        <w:rPr>
          <w:rtl w:val="0"/>
        </w:rPr>
        <w:t xml:space="preserve">Please keep each section in the same order from a funnel perspective. So start with opps-mql-sql-closed etc. so it’s easy to jump into each section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Band 1: </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Closed SQL’s / SQL to close percentage / Revenue </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MQL to SQL should be a percent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Band 2:</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Closed by source</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Meetings who and where combine with meeting outcomes: reps-count-shows-noshows-rescheduled</w:t>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Lead-source coverage: is this what percentage of SQL is attributed to a marketing channel? If so it should be 100% as we would consider referral erc</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Speed-to-lead is this MQL to phone call?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Band 3</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Is it possible to add in the number of unique and new leads being fed into the platform weekly and what they're movement has been through the week ie: 400 fed in, 80 have moved into step 1, 120 moved to step 3 etc etc .. </w:t>
      </w:r>
      <w:commentRangeStart w:id="0"/>
      <w:r w:rsidDel="00000000" w:rsidR="00000000" w:rsidRPr="00000000">
        <w:rPr>
          <w:rtl w:val="0"/>
        </w:rPr>
        <w:t xml:space="preserve">And Ed are we able to that we retarget slightly more aggressively the leads that have clicked, so we can repurpose them quicker as we as the ones that went into new letter - there may be contacts waiting there for another touchpoint.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Columns should all be in the same order and using universal terminology for instance “send” can be applied for email, txt, LI, and call. If one marketing channel has an attribute that is unique but it at the end of the columns </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Is it possible to track performance per vertical, seeing we are adding and targeting several - we can then see which are trending and also align accordingly ie: alcoholic beverages trend near college football, spring break and sport seasons and may peak interest and activity, as well as wineries and breweries.. We can then measure where our activity has rewarded the most against said efforts and focus strategically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left="720" w:firstLine="0"/>
        <w:rPr/>
      </w:pPr>
      <w:r w:rsidDel="00000000" w:rsidR="00000000" w:rsidRPr="00000000">
        <w:rPr>
          <w:rtl w:val="0"/>
        </w:rPr>
        <w:br w:type="textWrapping"/>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d cadorniga" w:id="0" w:date="2026-09-24T16:52:04Z">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@cameron@livetransparent.com  Yes, we can.  If it is any click within the newsletter, we can set that up to add a tag and we move that tagged contact to a priority queue. (this new stage will need to be created).  We can also add a priority queue for Linkedin inbound DMs and inbound calls. Please let me know if you agree.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cameron@livetransparent.com_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