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livetransparent-work-report"/>
    <w:p>
      <w:pPr>
        <w:pStyle w:val="Heading1"/>
      </w:pPr>
      <w:r>
        <w:t xml:space="preserve">LiveTransparent Work Report</w:t>
      </w:r>
    </w:p>
    <w:bookmarkStart w:id="9" w:name="billing-period"/>
    <w:p>
      <w:pPr>
        <w:pStyle w:val="Heading2"/>
      </w:pPr>
      <w:r>
        <w:t xml:space="preserve">Billing Period</w:t>
      </w:r>
    </w:p>
    <w:p>
      <w:pPr>
        <w:pStyle w:val="FirstParagraph"/>
      </w:pPr>
      <w:r>
        <w:t xml:space="preserve">August 10, 2026 through August 30, 2026</w:t>
      </w:r>
    </w:p>
    <w:bookmarkEnd w:id="9"/>
    <w:bookmarkStart w:id="10" w:name="summary"/>
    <w:p>
      <w:pPr>
        <w:pStyle w:val="Heading2"/>
      </w:pPr>
      <w:r>
        <w:t xml:space="preserve">Summary</w:t>
      </w:r>
    </w:p>
    <w:p>
      <w:pPr>
        <w:pStyle w:val="FirstParagraph"/>
      </w:pPr>
      <w:r>
        <w:t xml:space="preserve">During this billing period, work focused on recovering and hardening LiveTransparent's automation infrastructure, improving campaign and executive reporting, launching controlled Instagram and newsletter outreach, and reconciling new campaign contact cohorts. The work included platform repairs, database persistence fixes, workflow stabilization, outbound safety controls, reporting accuracy audits, tracking improvements, testing, and operational documentation.</w:t>
      </w:r>
    </w:p>
    <w:p>
      <w:pPr>
        <w:pStyle w:val="BodyText"/>
      </w:pPr>
      <w:r>
        <w:t xml:space="preserve">The main business outcomes were:</w:t>
      </w:r>
    </w:p>
    <w:p>
      <w:pPr>
        <w:pStyle w:val="Compact"/>
        <w:numPr>
          <w:ilvl w:val="0"/>
          <w:numId w:val="1001"/>
        </w:numPr>
      </w:pPr>
      <w:r>
        <w:t xml:space="preserve">The n8n automation platform and external task runner were stabilized, restoring reliable database writes and scheduled workflow execution.</w:t>
      </w:r>
    </w:p>
    <w:p>
      <w:pPr>
        <w:pStyle w:val="Compact"/>
        <w:numPr>
          <w:ilvl w:val="0"/>
          <w:numId w:val="1001"/>
        </w:numPr>
      </w:pPr>
      <w:r>
        <w:t xml:space="preserve">Voice, Apollo, LinkedIn, Instagram, SMS, and campaign workflows were hardened against duplicates, stale state, failed lookups, unwanted outreach, and ambiguous provider responses.</w:t>
      </w:r>
    </w:p>
    <w:p>
      <w:pPr>
        <w:pStyle w:val="Compact"/>
        <w:numPr>
          <w:ilvl w:val="0"/>
          <w:numId w:val="1001"/>
        </w:numPr>
      </w:pPr>
      <w:r>
        <w:t xml:space="preserve">Executive Reporting was recovered and expanded with more accurate campaign, pipeline, email, social, call, MQL, and opportunity metrics.</w:t>
      </w:r>
    </w:p>
    <w:p>
      <w:pPr>
        <w:pStyle w:val="Compact"/>
        <w:numPr>
          <w:ilvl w:val="0"/>
          <w:numId w:val="1001"/>
        </w:numPr>
      </w:pPr>
      <w:r>
        <w:t xml:space="preserve">Company-page Instagram outreach and the weekly newsletter pipeline were launched with controlled schedules, sender limits, tracking, suppression, and idempotency safeguards.</w:t>
      </w:r>
    </w:p>
    <w:p>
      <w:pPr>
        <w:pStyle w:val="Compact"/>
        <w:numPr>
          <w:ilvl w:val="0"/>
          <w:numId w:val="1001"/>
        </w:numPr>
      </w:pPr>
      <w:r>
        <w:t xml:space="preserve">Emerald and Partnership contact cohorts were reconciled with the CRM, including new contact creation, campaign enrollment, and missing-tag repairs.</w:t>
      </w:r>
    </w:p>
    <w:p>
      <w:pPr>
        <w:pStyle w:val="Compact"/>
        <w:numPr>
          <w:ilvl w:val="0"/>
          <w:numId w:val="1001"/>
        </w:numPr>
      </w:pPr>
      <w:r>
        <w:t xml:space="preserve">MQL tag tracking was converted into a durable forward-looking event ledger for future reporting.</w:t>
      </w:r>
    </w:p>
    <w:bookmarkEnd w:id="10"/>
    <w:bookmarkStart w:id="11" w:name="Xa93d5199a61a7f6a8d886f79efee60934f90415"/>
    <w:p>
      <w:pPr>
        <w:pStyle w:val="Heading2"/>
      </w:pPr>
      <w:r>
        <w:t xml:space="preserve">Week 6: August 10-16 — Platform recovery, workflow hardening, and messaging infrastructure</w:t>
      </w:r>
    </w:p>
    <w:p>
      <w:pPr>
        <w:pStyle w:val="Compact"/>
        <w:numPr>
          <w:ilvl w:val="0"/>
          <w:numId w:val="1002"/>
        </w:numPr>
      </w:pPr>
      <w:r>
        <w:t xml:space="preserve">Resolved the n8n/Postgres persistence blocker by stabilizing the external task runner and migrating affected workflows to direct PostgreSQL connections.</w:t>
      </w:r>
    </w:p>
    <w:p>
      <w:pPr>
        <w:pStyle w:val="Compact"/>
        <w:numPr>
          <w:ilvl w:val="0"/>
          <w:numId w:val="1002"/>
        </w:numPr>
      </w:pPr>
      <w:r>
        <w:t xml:space="preserve">Repaired the Executive Report API, restoring reporting data, correcting stage-velocity calculations, and eliminating the proxy timeout that had taken the report offline.</w:t>
      </w:r>
    </w:p>
    <w:p>
      <w:pPr>
        <w:pStyle w:val="Compact"/>
        <w:numPr>
          <w:ilvl w:val="0"/>
          <w:numId w:val="1002"/>
        </w:numPr>
      </w:pPr>
      <w:r>
        <w:t xml:space="preserve">Migrated and stabilized the Vapi outbound dialer, callback handler, queue enqueue, and intake poller with atomic locking, duplicate prevention, queue completion updates, and expanded suppression safeguards.</w:t>
      </w:r>
    </w:p>
    <w:p>
      <w:pPr>
        <w:pStyle w:val="Compact"/>
        <w:numPr>
          <w:ilvl w:val="0"/>
          <w:numId w:val="1002"/>
        </w:numPr>
      </w:pPr>
      <w:r>
        <w:t xml:space="preserve">Hardened Apollo phone enrichment with callback recovery, timeout handling, bounded retries, status tracking, and reliable GHL update fallbacks.</w:t>
      </w:r>
    </w:p>
    <w:p>
      <w:pPr>
        <w:pStyle w:val="Compact"/>
        <w:numPr>
          <w:ilvl w:val="0"/>
          <w:numId w:val="1002"/>
        </w:numPr>
      </w:pPr>
      <w:r>
        <w:t xml:space="preserve">Audited and repaired LinkedIn connection, acceptance, reply-backfill, and DM workflows, including state synchronization, suppression handling, and outbound message sanitization.</w:t>
      </w:r>
    </w:p>
    <w:p>
      <w:pPr>
        <w:pStyle w:val="Compact"/>
        <w:numPr>
          <w:ilvl w:val="0"/>
          <w:numId w:val="1002"/>
        </w:numPr>
      </w:pPr>
      <w:r>
        <w:t xml:space="preserve">Implemented and verified the Instagram and LinkedIn CRM Conversations provider bridges for inbound and outbound messaging.</w:t>
      </w:r>
    </w:p>
    <w:p>
      <w:pPr>
        <w:pStyle w:val="Compact"/>
        <w:numPr>
          <w:ilvl w:val="0"/>
          <w:numId w:val="1002"/>
        </w:numPr>
      </w:pPr>
      <w:r>
        <w:t xml:space="preserve">Repaired voice and campaign persistence paths, protected webhook boundaries, and documented remaining credential and data-source risks.</w:t>
      </w:r>
    </w:p>
    <w:bookmarkEnd w:id="11"/>
    <w:bookmarkStart w:id="12" w:name="Xc9b1594a8ac77cb17d2ad7e13d08358413104ff"/>
    <w:p>
      <w:pPr>
        <w:pStyle w:val="Heading2"/>
      </w:pPr>
      <w:r>
        <w:t xml:space="preserve">Week 7: August 17-23 — Social reporting, Instagram outreach, newsletter launch, and campaign safeguards</w:t>
      </w:r>
    </w:p>
    <w:p>
      <w:pPr>
        <w:pStyle w:val="Compact"/>
        <w:numPr>
          <w:ilvl w:val="0"/>
          <w:numId w:val="1003"/>
        </w:numPr>
      </w:pPr>
      <w:r>
        <w:t xml:space="preserve">Expanded Executive Reporting with social account statistics, reach, impressions, followers, campaign metrics, MQL reporting, comparison views, and improved campaign attribution.</w:t>
      </w:r>
    </w:p>
    <w:p>
      <w:pPr>
        <w:pStyle w:val="Compact"/>
        <w:numPr>
          <w:ilvl w:val="0"/>
          <w:numId w:val="1003"/>
        </w:numPr>
      </w:pPr>
      <w:r>
        <w:t xml:space="preserve">Built and launched the company-page Instagram outreach workflow with company-level identity tracking, deduplication, reply suppression, campaign prioritization, and controlled weekday sending.</w:t>
      </w:r>
    </w:p>
    <w:p>
      <w:pPr>
        <w:pStyle w:val="Compact"/>
        <w:numPr>
          <w:ilvl w:val="0"/>
          <w:numId w:val="1003"/>
        </w:numPr>
      </w:pPr>
      <w:r>
        <w:t xml:space="preserve">Repaired LinkedIn invite and DM workflows after identifying regex escaping and message-template corruption issues, then republished corrected production-safe versions.</w:t>
      </w:r>
    </w:p>
    <w:p>
      <w:pPr>
        <w:pStyle w:val="Compact"/>
        <w:numPr>
          <w:ilvl w:val="0"/>
          <w:numId w:val="1003"/>
        </w:numPr>
      </w:pPr>
      <w:r>
        <w:t xml:space="preserve">Fixed the Emerald, DAN, and Partnership release-log workflows so every dispatched contact is recorded and protected from duplicate outreach.</w:t>
      </w:r>
    </w:p>
    <w:p>
      <w:pPr>
        <w:pStyle w:val="Compact"/>
        <w:numPr>
          <w:ilvl w:val="0"/>
          <w:numId w:val="1003"/>
        </w:numPr>
      </w:pPr>
      <w:r>
        <w:t xml:space="preserve">Built and launched the weekly newsletter pipeline with GHL template retrieval, weekday batching, sender rotation, database-backed capacity limits, open/click/unsubscribe tracking, and suppression controls.</w:t>
      </w:r>
    </w:p>
    <w:p>
      <w:pPr>
        <w:pStyle w:val="Compact"/>
        <w:numPr>
          <w:ilvl w:val="0"/>
          <w:numId w:val="1003"/>
        </w:numPr>
      </w:pPr>
      <w:r>
        <w:t xml:space="preserve">Hardened SimpleTexting's CRM Conversations integration with outbound routing, inbound reply handling, provider validation, idempotency, authentication, and protected callback processing.</w:t>
      </w:r>
    </w:p>
    <w:p>
      <w:pPr>
        <w:pStyle w:val="Compact"/>
        <w:numPr>
          <w:ilvl w:val="0"/>
          <w:numId w:val="1003"/>
        </w:numPr>
      </w:pPr>
      <w:r>
        <w:t xml:space="preserve">Verified reporting proxy routes, social integrations, campaign workflows, and controlled production executions across the active automation systems.</w:t>
      </w:r>
    </w:p>
    <w:bookmarkEnd w:id="12"/>
    <w:bookmarkStart w:id="13" w:name="X90d75601087a9b9aae0218f3299772f44c1f975"/>
    <w:p>
      <w:pPr>
        <w:pStyle w:val="Heading2"/>
      </w:pPr>
      <w:r>
        <w:t xml:space="preserve">Week 8: August 24-30 — Reporting accuracy, MQL tracking, and campaign cohort reconciliation</w:t>
      </w:r>
    </w:p>
    <w:p>
      <w:pPr>
        <w:pStyle w:val="Compact"/>
        <w:numPr>
          <w:ilvl w:val="0"/>
          <w:numId w:val="1004"/>
        </w:numPr>
      </w:pPr>
      <w:r>
        <w:t xml:space="preserve">Audited and corrected Executive Report accuracy across pipeline stages, campaign channels, email rates, MQLs, social metrics, opportunities, calls, and campaign attribution.</w:t>
      </w:r>
    </w:p>
    <w:p>
      <w:pPr>
        <w:pStyle w:val="Compact"/>
        <w:numPr>
          <w:ilvl w:val="0"/>
          <w:numId w:val="1004"/>
        </w:numPr>
      </w:pPr>
      <w:r>
        <w:t xml:space="preserve">Added canonical pipeline and stage-name resolution so reports display readable business labels instead of raw GHL identifiers.</w:t>
      </w:r>
    </w:p>
    <w:p>
      <w:pPr>
        <w:pStyle w:val="Compact"/>
        <w:numPr>
          <w:ilvl w:val="0"/>
          <w:numId w:val="1004"/>
        </w:numPr>
      </w:pPr>
      <w:r>
        <w:t xml:space="preserve">Corrected Partnership email counts, cohort-based email engagement rates, loss-stage labeling, newsletter metrics, and campaign opportunity attribution.</w:t>
      </w:r>
    </w:p>
    <w:p>
      <w:pPr>
        <w:pStyle w:val="Compact"/>
        <w:numPr>
          <w:ilvl w:val="0"/>
          <w:numId w:val="1004"/>
        </w:numPr>
      </w:pPr>
      <w:r>
        <w:t xml:space="preserve">Built and deployed the protected MQL tag-event ledger and ingest workflow to track future additions of the</w:t>
      </w:r>
      <w:r>
        <w:t xml:space="preserve"> </w:t>
      </w:r>
      <w:r>
        <w:rPr>
          <w:rStyle w:val="VerbatimChar"/>
        </w:rPr>
        <w:t xml:space="preserve">mql</w:t>
      </w:r>
      <w:r>
        <w:t xml:space="preserve"> </w:t>
      </w:r>
      <w:r>
        <w:t xml:space="preserve">tag.</w:t>
      </w:r>
    </w:p>
    <w:p>
      <w:pPr>
        <w:pStyle w:val="Compact"/>
        <w:numPr>
          <w:ilvl w:val="0"/>
          <w:numId w:val="1004"/>
        </w:numPr>
      </w:pPr>
      <w:r>
        <w:t xml:space="preserve">Reconciled and enrolled the August Emerald contact cohort, creating missing CRM contacts, repairing campaign tags, and resolving campaign assignment gaps.</w:t>
      </w:r>
    </w:p>
    <w:p>
      <w:pPr>
        <w:pStyle w:val="Compact"/>
        <w:numPr>
          <w:ilvl w:val="0"/>
          <w:numId w:val="1004"/>
        </w:numPr>
      </w:pPr>
      <w:r>
        <w:t xml:space="preserve">Reconciled the August Partnership cohort, creating 404 CRM contacts and enrolling 427 actionable contacts in the email and LinkedIn outreach pipelines.</w:t>
      </w:r>
    </w:p>
    <w:p>
      <w:pPr>
        <w:pStyle w:val="Compact"/>
        <w:numPr>
          <w:ilvl w:val="0"/>
          <w:numId w:val="1004"/>
        </w:numPr>
      </w:pPr>
      <w:r>
        <w:t xml:space="preserve">Completed additional reporting, campaign-state, and data-quality audits, and documented remaining source-coverage limitations and operational follow-up items.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2026-09-01T16:18:52Z</dcterms:created>
  <dcterms:modified xsi:type="dcterms:W3CDTF">2026-09-01T16:18:52Z</dcterms:modified>
</cp:coreProperties>
</file>

<file path=docProps/custom.xml><?xml version="1.0" encoding="utf-8"?>
<Properties xmlns="http://schemas.openxmlformats.org/officeDocument/2006/custom-properties" xmlns:vt="http://schemas.openxmlformats.org/officeDocument/2006/docPropsVTypes"/>
</file>