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erald-contacts-data-audit"/>
    <w:p>
      <w:pPr>
        <w:pStyle w:val="Heading1"/>
      </w:pPr>
      <w:r>
        <w:t xml:space="preserve">Emerald Contacts Data Audit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2026-05-14</w:t>
      </w:r>
    </w:p>
    <w:bookmarkStart w:id="9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Cross-bucket duplicates (same email in multiple role buckets)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DNC + active bucket conflicts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contacts (marked Do Not Contact but also in mso_executive or sso_executive)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phone numbers (2+ contacts share same number)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2,247</w:t>
            </w:r>
            <w:r>
              <w:t xml:space="preserve"> </w:t>
            </w:r>
            <w:r>
              <w:t xml:space="preserve">numbers affecting</w:t>
            </w:r>
            <w:r>
              <w:t xml:space="preserve"> </w:t>
            </w:r>
            <w:r>
              <w:rPr>
                <w:b/>
                <w:bCs/>
              </w:rPr>
              <w:t xml:space="preserve">~16k</w:t>
            </w:r>
            <w:r>
              <w:t xml:space="preserve"> </w:t>
            </w: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moved to review file (phone-only shared/invalid)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4,705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without any phone number (deduped file)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7,085</w:t>
            </w:r>
            <w:r>
              <w:t xml:space="preserve"> </w:t>
            </w:r>
            <w:r>
              <w:t xml:space="preserve">/ 19,649 (36%)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without usable phone (no-phone + review file)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11,790</w:t>
            </w:r>
            <w:r>
              <w:t xml:space="preserve"> </w:t>
            </w:r>
            <w:r>
              <w:t xml:space="preserve">/ 24,354 (</w:t>
            </w:r>
            <w:r>
              <w:rPr>
                <w:b/>
                <w:bCs/>
              </w:rPr>
              <w:t xml:space="preserve">48%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tag counts: sso_executive 7,603 / mso_executive 4,027 / marketing 2,363 / finance 892 / retail_sales 730 / DNC 909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16,524</w:t>
            </w:r>
            <w:r>
              <w:t xml:space="preserve"> </w:t>
            </w:r>
            <w:r>
              <w:t xml:space="preserve">total in v5 tagging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ghl_v5_tagging_import_email_only.csv</w:t>
      </w:r>
      <w:r>
        <w:t xml:space="preserve"> </w:t>
      </w:r>
      <w:r>
        <w:t xml:space="preserve">— 16,524 rows, email+tag buckets for GHL tagging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emerald-contacts.ghl.csv</w:t>
      </w:r>
      <w:r>
        <w:t xml:space="preserve"> </w:t>
      </w:r>
      <w:r>
        <w:t xml:space="preserve">— 27,320 rows, full source data (pre-dedup)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emerald-contacts.dedup.ghl.csv</w:t>
      </w:r>
      <w:r>
        <w:t xml:space="preserve"> </w:t>
      </w:r>
      <w:r>
        <w:t xml:space="preserve">— 19,649 rows, deduped GHL-safe import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emerald-contacts.dedup.review-shared-phone.csv</w:t>
      </w:r>
      <w:r>
        <w:t xml:space="preserve"> </w:t>
      </w:r>
      <w:r>
        <w:t xml:space="preserve">— 4,705 rows, phone-only shared/invalid flagged</w:t>
      </w:r>
    </w:p>
    <w:p>
      <w:r>
        <w:pict>
          <v:rect style="width:0;height:1.5pt" o:hralign="center" o:hrstd="t" o:hr="t"/>
        </w:pict>
      </w:r>
    </w:p>
    <w:bookmarkEnd w:id="9"/>
    <w:bookmarkStart w:id="10" w:name="X0385fdb41710ecc73a218131ab3bde09d6cbad9"/>
    <w:p>
      <w:pPr>
        <w:pStyle w:val="Heading2"/>
      </w:pPr>
      <w:r>
        <w:t xml:space="preserve">1. Cross-Bucket Duplicates (Same Email in Multiple Buckets)</w:t>
      </w:r>
    </w:p>
    <w:p>
      <w:pPr>
        <w:pStyle w:val="FirstParagraph"/>
      </w:pPr>
      <w:r>
        <w:rPr>
          <w:b/>
          <w:bCs/>
        </w:rPr>
        <w:t xml:space="preserve">50 unique emails</w:t>
      </w:r>
      <w:r>
        <w:t xml:space="preserve"> </w:t>
      </w:r>
      <w:r>
        <w:t xml:space="preserve">appear in 2+ different role buckets. These are contacts assigned to multiple categories (MSO executive, SSO executive, marketing, finance, retail sales, or Do Not Contact).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254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Buckets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bj@cookiesre.com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phvesq@gmail.com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queen@soldistro.com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gdinla@proton.me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thebabyloncompany@gmail.com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altaherbllc@gmail.com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sveta@citrushill.org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mike@arcadewellness.org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mso_finance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nick@highlinedistro.com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jmendonca@tokenfarmsinc.com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joey@theflowery.co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john@novafarms.com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karen.duval@crescolabs.com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mso_retail_sales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kelsey@thefirestation.com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michael.bang@calyxpeak.com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17325muskratinc@gmail.com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jeff@simplysolventless.ca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richard@710labs.com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samiy1827@gmail.com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shivvers@shivvers.com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smithunlimited@gmail.com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mso_retail_sales,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soufyan@edenenterprises.com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theloadedbowl420@gmail.com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tony@sensibrands.ca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nate@jettyextracts.com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home4u4life@gmail.com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greenlifealaska@gmail.com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triphoffman@bodyandmind.com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mso_retail_sales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adam@hgremedies.com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akoudijs@hennep.com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sso_retail_sales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allyfeiler@gmail.com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andrew@missiondispensaries.com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andrew@mockingbird-holdings.com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bradpalmer@cannacruz.com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brandon@goldenbarn.com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cantodiemllc@gmail.com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caren.woodson@kivaconfections.com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hciventures@gmail.com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chris@levelblends.com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complianceleadership@ethoscannabis.com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mso_executive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cristyearanguiz@gmail.com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dan@riversidecompany.com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sso_marketing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daniel@capeanncannabis.com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sso_retail_sales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daniel@greenwayvegas.com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dankulchin@yahoo.com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david@luckyleaf.co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mso_retail_sales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dcarr@blossommj.com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exhalence@yahoo.com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sso_executive, sso_finance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collectivemindsca@gmail.com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mso_executive,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william@bloomnetwork.io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 Not Contact, sso_executive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Notable cross-bucket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mso_executive + sso_executive</w:t>
      </w:r>
      <w:r>
        <w:t xml:space="preserve"> </w:t>
      </w:r>
      <w:r>
        <w:t xml:space="preserve">— most common (same person in both MSO and SSO executive lists)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mso_executive + mso_finance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mso_executive + mso_marketing</w:t>
      </w:r>
      <w:r>
        <w:t xml:space="preserve"> </w:t>
      </w:r>
      <w:r>
        <w:t xml:space="preserve">— person wears multiple hats at same company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 Not Contact + mso_executive</w:t>
      </w:r>
      <w:r>
        <w:t xml:space="preserve"> </w:t>
      </w:r>
      <w:r>
        <w:t xml:space="preserve">— 9 contacts flagged both as DNC and active (needs resolution)</w:t>
      </w:r>
    </w:p>
    <w:p>
      <w:r>
        <w:pict>
          <v:rect style="width:0;height:1.5pt" o:hralign="center" o:hrstd="t" o:hr="t"/>
        </w:pict>
      </w:r>
    </w:p>
    <w:bookmarkEnd w:id="10"/>
    <w:bookmarkStart w:id="12" w:name="shared-phone-numbers"/>
    <w:p>
      <w:pPr>
        <w:pStyle w:val="Heading2"/>
      </w:pPr>
      <w:r>
        <w:t xml:space="preserve">2. Shared Phone Numbers</w:t>
      </w:r>
    </w:p>
    <w:p>
      <w:pPr>
        <w:pStyle w:val="FirstParagraph"/>
      </w:pPr>
      <w:r>
        <w:rPr>
          <w:b/>
          <w:bCs/>
        </w:rPr>
        <w:t xml:space="preserve">2,247 unique phone numbers</w:t>
      </w:r>
      <w:r>
        <w:t xml:space="preserve"> </w:t>
      </w:r>
      <w:r>
        <w:t xml:space="preserve">are shared by 2+ contacts. Most are corporate switchboards where many employees share the same main line.</w:t>
      </w:r>
    </w:p>
    <w:bookmarkStart w:id="11" w:name="top-shared-numbers-company-main-lines"/>
    <w:p>
      <w:pPr>
        <w:pStyle w:val="Heading3"/>
      </w:pPr>
      <w:r>
        <w:t xml:space="preserve">Top shared numbers (company main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20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Example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+1 877 303 0741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Data enrichment source tag (peopledatalabs — flagged as non-phone in source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+1 781 451 0117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Likely corporate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+1 319 355 8843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Likely corporate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+1 312 338 7860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Likely corporate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+1 614 407 3111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Cresco Labs main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+1 415 672 4450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Caliva main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+1 800 332 8383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General corporate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+1 212 697 1000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NYC-area company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+1 860 999 3470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Likely corporate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+1 312 929 0993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Likely corporate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+1 855 790 8169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Cresco Labs related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+1 707 599 0610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Cresco Labs / Sunnyside related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+1 800 432 2558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Caliva related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+1 212 460 1900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Columbia Care main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+1 800 484 0303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Cresco Labs related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+1 860 717 9333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General corporate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+1 800 268 4623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Dispensary chain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+1 860 246 4673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General corporate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+1 740 672 3706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Likely corporate switchboard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+1 514 843 3632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Canadian company 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16,139 distinct contacts</w:t>
      </w:r>
      <w:r>
        <w:t xml:space="preserve"> </w:t>
      </w:r>
      <w:r>
        <w:t xml:space="preserve">have a phone number that’s also associated with another contact. The build script already flagged 4,705 rows into</w:t>
      </w:r>
      <w:r>
        <w:t xml:space="preserve"> </w:t>
      </w:r>
      <w:r>
        <w:rPr>
          <w:rStyle w:val="VerbatimChar"/>
        </w:rPr>
        <w:t xml:space="preserve">emerald-contacts.dedup.review-shared-phone.csv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phone_only_shared_or_invalid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contacts-without-phone-numbers"/>
    <w:p>
      <w:pPr>
        <w:pStyle w:val="Heading2"/>
      </w:pPr>
      <w:r>
        <w:t xml:space="preserve">3. Contacts Without Phone Numbers</w:t>
      </w:r>
    </w:p>
    <w:bookmarkStart w:id="13" w:name="Xe8213784097f8c0b0f58a091cd2b0d9407e0936"/>
    <w:p>
      <w:pPr>
        <w:pStyle w:val="Heading3"/>
      </w:pPr>
      <w:r>
        <w:t xml:space="preserve">In deduped file (</w:t>
      </w:r>
      <w:r>
        <w:rPr>
          <w:rStyle w:val="VerbatimChar"/>
        </w:rPr>
        <w:t xml:space="preserve">emerald-contacts.dedup.ghl.csv</w:t>
      </w:r>
      <w:r>
        <w:t xml:space="preserve"> </w:t>
      </w:r>
      <w:r>
        <w:t xml:space="preserve">— 19,649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 Phone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Cannabis-Retail-MSO-Executive-1</w:t>
            </w:r>
          </w:p>
        </w:tc>
        <w:tc>
          <w:tcPr/>
          <w:p>
            <w:pPr>
              <w:pStyle w:val="Compact"/>
            </w:pPr>
            <w:r>
              <w:t xml:space="preserve">3,564</w:t>
            </w:r>
          </w:p>
        </w:tc>
        <w:tc>
          <w:tcPr/>
          <w:p>
            <w:pPr>
              <w:pStyle w:val="Compact"/>
            </w:pPr>
            <w:r>
              <w:t xml:space="preserve">1,870</w:t>
            </w:r>
          </w:p>
        </w:tc>
        <w:tc>
          <w:tcPr/>
          <w:p>
            <w:pPr>
              <w:pStyle w:val="Compact"/>
            </w:pPr>
            <w:r>
              <w:t xml:space="preserve">52.5%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Cannabis-Retail-MSO-Executive-2</w:t>
            </w:r>
          </w:p>
        </w:tc>
        <w:tc>
          <w:tcPr/>
          <w:p>
            <w:pPr>
              <w:pStyle w:val="Compact"/>
            </w:pPr>
            <w:r>
              <w:t xml:space="preserve">4,202</w:t>
            </w:r>
          </w:p>
        </w:tc>
        <w:tc>
          <w:tcPr/>
          <w:p>
            <w:pPr>
              <w:pStyle w:val="Compact"/>
            </w:pPr>
            <w:r>
              <w:t xml:space="preserve">2,663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Cannabis-Retail-MSO-Marketing-1</w:t>
            </w:r>
          </w:p>
        </w:tc>
        <w:tc>
          <w:tcPr/>
          <w:p>
            <w:pPr>
              <w:pStyle w:val="Compact"/>
            </w:pPr>
            <w:r>
              <w:t xml:space="preserve">717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44.8%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Cannabis-Retail-SSO-Executive-1</w:t>
            </w:r>
          </w:p>
        </w:tc>
        <w:tc>
          <w:tcPr/>
          <w:p>
            <w:pPr>
              <w:pStyle w:val="Compact"/>
            </w:pPr>
            <w:r>
              <w:t xml:space="preserve">7,154</w:t>
            </w:r>
          </w:p>
        </w:tc>
        <w:tc>
          <w:tcPr/>
          <w:p>
            <w:pPr>
              <w:pStyle w:val="Compact"/>
            </w:pPr>
            <w:r>
              <w:t xml:space="preserve">2,606</w:t>
            </w:r>
          </w:p>
        </w:tc>
        <w:tc>
          <w:tcPr/>
          <w:p>
            <w:pPr>
              <w:pStyle w:val="Compact"/>
            </w:pPr>
            <w:r>
              <w:t xml:space="preserve">36.4%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Cannabis-Retail-SSO-Executive-2</w:t>
            </w:r>
          </w:p>
        </w:tc>
        <w:tc>
          <w:tcPr/>
          <w:p>
            <w:pPr>
              <w:pStyle w:val="Compact"/>
            </w:pPr>
            <w:r>
              <w:t xml:space="preserve">9,255</w:t>
            </w:r>
          </w:p>
        </w:tc>
        <w:tc>
          <w:tcPr/>
          <w:p>
            <w:pPr>
              <w:pStyle w:val="Compact"/>
            </w:pPr>
            <w:r>
              <w:t xml:space="preserve">3,731</w:t>
            </w:r>
          </w:p>
        </w:tc>
        <w:tc>
          <w:tcPr/>
          <w:p>
            <w:pPr>
              <w:pStyle w:val="Compact"/>
            </w:pPr>
            <w:r>
              <w:t xml:space="preserve">40.3%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Cannabis-Retail-SSO-Marketing-1</w:t>
            </w:r>
          </w:p>
        </w:tc>
        <w:tc>
          <w:tcPr/>
          <w:p>
            <w:pPr>
              <w:pStyle w:val="Compact"/>
            </w:pPr>
            <w:r>
              <w:t xml:space="preserve">2,428</w:t>
            </w:r>
          </w:p>
        </w:tc>
        <w:tc>
          <w:tcPr/>
          <w:p>
            <w:pPr>
              <w:pStyle w:val="Compact"/>
            </w:pPr>
            <w:r>
              <w:t xml:space="preserve">1,098</w:t>
            </w:r>
          </w:p>
        </w:tc>
        <w:tc>
          <w:tcPr/>
          <w:p>
            <w:pPr>
              <w:pStyle w:val="Compact"/>
            </w:pPr>
            <w:r>
              <w:t xml:space="preserve">45.2%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27,320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45.0%</w:t>
            </w:r>
          </w:p>
        </w:tc>
      </w:tr>
    </w:tbl>
    <w:bookmarkEnd w:id="13"/>
    <w:bookmarkStart w:id="14" w:name="field-coverage-in-deduped-file"/>
    <w:p>
      <w:pPr>
        <w:pStyle w:val="Heading3"/>
      </w:pPr>
      <w:r>
        <w:t xml:space="preserve">Field coverage in deduped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phone (Phone or Corporate_Phone)</w:t>
            </w:r>
          </w:p>
        </w:tc>
        <w:tc>
          <w:tcPr/>
          <w:p>
            <w:pPr>
              <w:pStyle w:val="Compact"/>
            </w:pPr>
            <w:r>
              <w:t xml:space="preserve">12,564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email</w:t>
            </w:r>
          </w:p>
        </w:tc>
        <w:tc>
          <w:tcPr/>
          <w:p>
            <w:pPr>
              <w:pStyle w:val="Compact"/>
            </w:pPr>
            <w:r>
              <w:t xml:space="preserve">16,250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both phone and email</w:t>
            </w:r>
          </w:p>
        </w:tc>
        <w:tc>
          <w:tcPr/>
          <w:p>
            <w:pPr>
              <w:pStyle w:val="Compact"/>
            </w:pPr>
            <w:r>
              <w:t xml:space="preserve">9,165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phone at all (deduped file only)</w:t>
            </w:r>
          </w:p>
        </w:tc>
        <w:tc>
          <w:tcPr/>
          <w:p>
            <w:pPr>
              <w:pStyle w:val="Compact"/>
            </w:pPr>
            <w:r>
              <w:t xml:space="preserve">7,085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file (phone-only shared/invalid)</w:t>
            </w:r>
          </w:p>
        </w:tc>
        <w:tc>
          <w:tcPr/>
          <w:p>
            <w:pPr>
              <w:pStyle w:val="Compact"/>
            </w:pPr>
            <w:r>
              <w:t xml:space="preserve">4,705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without usable phone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11,790 / 24,354 (48.4%)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8272c50af65d757f60f1f89e0ea582d5639c0de"/>
    <w:p>
      <w:pPr>
        <w:pStyle w:val="Heading2"/>
      </w:pPr>
      <w:r>
        <w:t xml:space="preserve">4. Tag Bucket Distribution (v5 tagging file — 16,524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sso_executive</w:t>
            </w:r>
          </w:p>
        </w:tc>
        <w:tc>
          <w:tcPr/>
          <w:p>
            <w:pPr>
              <w:pStyle w:val="Compact"/>
            </w:pPr>
            <w:r>
              <w:t xml:space="preserve">7,603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mso_executive</w:t>
            </w:r>
          </w:p>
        </w:tc>
        <w:tc>
          <w:tcPr/>
          <w:p>
            <w:pPr>
              <w:pStyle w:val="Compact"/>
            </w:pPr>
            <w:r>
              <w:t xml:space="preserve">4,027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sso_marketing</w:t>
            </w:r>
          </w:p>
        </w:tc>
        <w:tc>
          <w:tcPr/>
          <w:p>
            <w:pPr>
              <w:pStyle w:val="Compact"/>
            </w:pPr>
            <w:r>
              <w:t xml:space="preserve">1,723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Not Contact</w:t>
            </w:r>
          </w:p>
        </w:tc>
        <w:tc>
          <w:tcPr/>
          <w:p>
            <w:pPr>
              <w:pStyle w:val="Compact"/>
            </w:pPr>
            <w:r>
              <w:t xml:space="preserve">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mso_marketing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sso_finance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sso_retail_sales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mso_retail_sales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mso_finance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16,524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original-source-file-summary"/>
    <w:p>
      <w:pPr>
        <w:pStyle w:val="Heading2"/>
      </w:pPr>
      <w:r>
        <w:t xml:space="preserve">5. Original Source File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rows (6 files)</w:t>
            </w:r>
          </w:p>
        </w:tc>
        <w:tc>
          <w:tcPr/>
          <w:p>
            <w:pPr>
              <w:pStyle w:val="Compact"/>
            </w:pPr>
            <w:r>
              <w:t xml:space="preserve">33,561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Importable rows</w:t>
            </w:r>
          </w:p>
        </w:tc>
        <w:tc>
          <w:tcPr/>
          <w:p>
            <w:pPr>
              <w:pStyle w:val="Compact"/>
            </w:pPr>
            <w:r>
              <w:t xml:space="preserve">27,320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 (missing email + phone)</w:t>
            </w:r>
          </w:p>
        </w:tc>
        <w:tc>
          <w:tcPr/>
          <w:p>
            <w:pPr>
              <w:pStyle w:val="Compact"/>
            </w:pPr>
            <w:r>
              <w:t xml:space="preserve">6,241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Deduped before phone safety filter</w:t>
            </w:r>
          </w:p>
        </w:tc>
        <w:tc>
          <w:tcPr/>
          <w:p>
            <w:pPr>
              <w:pStyle w:val="Compact"/>
            </w:pPr>
            <w:r>
              <w:t xml:space="preserve">24,354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Deduped GHL-safe import</w:t>
            </w:r>
          </w:p>
        </w:tc>
        <w:tc>
          <w:tcPr/>
          <w:p>
            <w:pPr>
              <w:pStyle w:val="Compact"/>
            </w:pPr>
            <w:r>
              <w:t xml:space="preserve">19,649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Moved to review (shared/invalid phone)</w:t>
            </w:r>
          </w:p>
        </w:tc>
        <w:tc>
          <w:tcPr/>
          <w:p>
            <w:pPr>
              <w:pStyle w:val="Compact"/>
            </w:pPr>
            <w:r>
              <w:t xml:space="preserve">4,705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Deduplication collisions resolved</w:t>
            </w:r>
          </w:p>
        </w:tc>
        <w:tc>
          <w:tcPr/>
          <w:p>
            <w:pPr>
              <w:pStyle w:val="Compact"/>
            </w:pPr>
            <w:r>
              <w:t xml:space="preserve">2,966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 cross-bucket dupes</w:t>
      </w:r>
      <w:r>
        <w:t xml:space="preserve"> </w:t>
      </w:r>
      <w:r>
        <w:t xml:space="preserve">need dedup resolution — decide which bucket takes priority for each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DNC + active bucket conflicts</w:t>
      </w:r>
      <w:r>
        <w:t xml:space="preserve"> </w:t>
      </w:r>
      <w:r>
        <w:t xml:space="preserve">need resolution (contacts marked Do Not Contact but also in an active bucket)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48% lack usable phone numbers</w:t>
      </w:r>
      <w:r>
        <w:t xml:space="preserve"> </w:t>
      </w:r>
      <w:r>
        <w:t xml:space="preserve">— MSO-Executive-2 is worst at 63.4% no-phone; enrichment needed if SMS outreach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~16k contacts share phones</w:t>
      </w:r>
      <w:r>
        <w:t xml:space="preserve"> </w:t>
      </w:r>
      <w:r>
        <w:t xml:space="preserve">with others — largely corporate switchboards, flagged appropriately in the review file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2026-05-13T18:41:15Z</dcterms:created>
  <dcterms:modified xsi:type="dcterms:W3CDTF">2026-05-13T18:41:15Z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