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9fcuqn8of3i" w:id="0"/>
      <w:bookmarkEnd w:id="0"/>
      <w:r w:rsidDel="00000000" w:rsidR="00000000" w:rsidRPr="00000000">
        <w:rPr>
          <w:rtl w:val="0"/>
        </w:rPr>
        <w:t xml:space="preserve">Live Transparent — 4-Email GHL Sequence (SSO Executive Set 1 — UPDATED)</w:t>
      </w:r>
    </w:p>
    <w:p w:rsidR="00000000" w:rsidDel="00000000" w:rsidP="00000000" w:rsidRDefault="00000000" w:rsidRPr="00000000" w14:paraId="00000002">
      <w:pPr>
        <w:pStyle w:val="Heading2"/>
        <w:rPr/>
      </w:pPr>
      <w:bookmarkStart w:colFirst="0" w:colLast="0" w:name="_5xr3xwfu598o" w:id="1"/>
      <w:bookmarkEnd w:id="1"/>
      <w:r w:rsidDel="00000000" w:rsidR="00000000" w:rsidRPr="00000000">
        <w:rPr>
          <w:rtl w:val="0"/>
        </w:rPr>
        <w:t xml:space="preserve">Audience: Single State Operator (SSO) Executives</w:t>
      </w:r>
    </w:p>
    <w:p w:rsidR="00000000" w:rsidDel="00000000" w:rsidP="00000000" w:rsidRDefault="00000000" w:rsidRPr="00000000" w14:paraId="00000003">
      <w:pPr>
        <w:pStyle w:val="Heading2"/>
        <w:rPr/>
      </w:pPr>
      <w:bookmarkStart w:colFirst="0" w:colLast="0" w:name="_p2d6vi21tftl" w:id="2"/>
      <w:bookmarkEnd w:id="2"/>
      <w:r w:rsidDel="00000000" w:rsidR="00000000" w:rsidRPr="00000000">
        <w:rPr>
          <w:rtl w:val="0"/>
        </w:rPr>
        <w:t xml:space="preserve">Angle: Competitive urgency / State footprint expansion</w:t>
      </w:r>
    </w:p>
    <w:p w:rsidR="00000000" w:rsidDel="00000000" w:rsidP="00000000" w:rsidRDefault="00000000" w:rsidRPr="00000000" w14:paraId="00000004">
      <w:pPr>
        <w:pStyle w:val="Heading2"/>
        <w:rPr/>
      </w:pPr>
      <w:bookmarkStart w:colFirst="0" w:colLast="0" w:name="_9wytclegmb4p" w:id="3"/>
      <w:bookmarkEnd w:id="3"/>
      <w:r w:rsidDel="00000000" w:rsidR="00000000" w:rsidRPr="00000000">
        <w:rPr>
          <w:rtl w:val="0"/>
        </w:rPr>
        <w:t xml:space="preserve">Note: Dynamic fields (state name, location count, city) flagged for Ed to implement via GHL AI/dynamic values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dsh212lqql0x" w:id="4"/>
      <w:bookmarkEnd w:id="4"/>
      <w:r w:rsidDel="00000000" w:rsidR="00000000" w:rsidRPr="00000000">
        <w:rPr>
          <w:rtl w:val="0"/>
        </w:rPr>
        <w:t xml:space="preserve">EMAIL 1 — Intro / Awareness</w:t>
      </w:r>
    </w:p>
    <w:p w:rsidR="00000000" w:rsidDel="00000000" w:rsidP="00000000" w:rsidRDefault="00000000" w:rsidRPr="00000000" w14:paraId="00000007">
      <w:pPr>
        <w:rPr/>
      </w:pPr>
      <w:r w:rsidDel="00000000" w:rsidR="00000000" w:rsidRPr="00000000">
        <w:rPr>
          <w:b w:val="1"/>
          <w:bCs w:val="1"/>
          <w:rtl w:val="0"/>
        </w:rPr>
        <w:t xml:space="preserve">Subject:</w:t>
      </w:r>
      <w:r w:rsidDel="00000000" w:rsidR="00000000" w:rsidRPr="00000000">
        <w:rPr>
          <w:rtl w:val="0"/>
        </w:rPr>
        <w:t xml:space="preserve"> The operators growing fastest in their state all have this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 {{contact.first_name}},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cannabis retailers expanding their footprint fastest within a single state right now share one thing in common. Their paid advertising infrastructure is stable enough to actually scale.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While most operators in a given state are fighting flagged accounts and rebuilding from scratch, the ones opening new locations and capturing new markets are running compliant campaigns on Meta using real cannabis language, with accounts that stay live and compound in performance over time.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Live Transparent, we built the system that makes this possible. We spent over six months working directly with Meta to develop compliant ad accounts designed specifically for cannabis retail. Every client we manage has held a zero-banned-account record since working with 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Dominating your state takes more than a great product and a good location. It takes an advertising foundation that can grow as fast as your ambition.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Would it make sense to connect for a few minutes this week?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Thanks,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Cameron Karkut</w:t>
      </w:r>
    </w:p>
    <w:p w:rsidR="00000000" w:rsidDel="00000000" w:rsidP="00000000" w:rsidRDefault="00000000" w:rsidRPr="00000000" w14:paraId="0000001A">
      <w:pPr>
        <w:rPr/>
      </w:pPr>
      <w:r w:rsidDel="00000000" w:rsidR="00000000" w:rsidRPr="00000000">
        <w:rPr>
          <w:rtl w:val="0"/>
        </w:rPr>
        <w:t xml:space="preserve">Co-Founder / Head Of Sales and Strategy</w:t>
      </w:r>
    </w:p>
    <w:p w:rsidR="00000000" w:rsidDel="00000000" w:rsidP="00000000" w:rsidRDefault="00000000" w:rsidRPr="00000000" w14:paraId="0000001B">
      <w:pPr>
        <w:rPr/>
      </w:pPr>
      <w:r w:rsidDel="00000000" w:rsidR="00000000" w:rsidRPr="00000000">
        <w:rPr>
          <w:rtl w:val="0"/>
        </w:rPr>
        <w:t xml:space="preserve">714-469-6406</w:t>
      </w:r>
    </w:p>
    <w:p w:rsidR="00000000" w:rsidDel="00000000" w:rsidP="00000000" w:rsidRDefault="00000000" w:rsidRPr="00000000" w14:paraId="0000001C">
      <w:pPr>
        <w:rPr/>
      </w:pPr>
      <w:r w:rsidDel="00000000" w:rsidR="00000000" w:rsidRPr="00000000">
        <w:rPr>
          <w:rtl w:val="0"/>
        </w:rPr>
        <w:t xml:space="preserve">LiveTransparent.com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wayj7gcfjpvr" w:id="5"/>
      <w:bookmarkEnd w:id="5"/>
      <w:r w:rsidDel="00000000" w:rsidR="00000000" w:rsidRPr="00000000">
        <w:rPr>
          <w:rtl w:val="0"/>
        </w:rPr>
        <w:t xml:space="preserve">EMAIL 2 — Problem Agitation / Competitive + Growth Framing</w:t>
      </w:r>
    </w:p>
    <w:p w:rsidR="00000000" w:rsidDel="00000000" w:rsidP="00000000" w:rsidRDefault="00000000" w:rsidRPr="00000000" w14:paraId="00000021">
      <w:pPr>
        <w:rPr/>
      </w:pPr>
      <w:r w:rsidDel="00000000" w:rsidR="00000000" w:rsidRPr="00000000">
        <w:rPr>
          <w:b w:val="1"/>
          <w:bCs w:val="1"/>
          <w:rtl w:val="0"/>
        </w:rPr>
        <w:t xml:space="preserve">Subject:</w:t>
      </w:r>
      <w:r w:rsidDel="00000000" w:rsidR="00000000" w:rsidRPr="00000000">
        <w:rPr>
          <w:rtl w:val="0"/>
        </w:rPr>
        <w:t xml:space="preserve"> Your competitors are acquiring your future customers right now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Hi {{contact.first_name}},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Quick follow-up on my last note.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Here is the part most operators do not track. When your ad account gets flagged, your campaigns pause. Your competitors' do not. They keep running, keep acquiring customers, and keep building the targeting data that makes every future campaign more efficient than the last.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a single-state market, that compounding advantage matters more than most executives realize. Customers acquired during your downtime do not always come back. Brand recognition built by consistent paid presence in your market is not easily recovered after a gap. And if a competitor is running real cannabis messaging while your copy is watered down just to pass review, they are going to outperform you on ROAS regardless of how much you spend.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operators growing their in-state footprint, adding locations, and building brand dominance in their market, are not necessarily outspending you. They have simply solved the infrastructure problem that is quietly limiting your growth.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At Live Transparent, that is exactly what we fix. Clients who have made the switch have seen a 24% average ROAS increase and an 11% average revenue lift from their advertising.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Open to a quick conversation?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Thanks,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Cameron Karkut</w:t>
      </w:r>
    </w:p>
    <w:p w:rsidR="00000000" w:rsidDel="00000000" w:rsidP="00000000" w:rsidRDefault="00000000" w:rsidRPr="00000000" w14:paraId="00000036">
      <w:pPr>
        <w:rPr/>
      </w:pPr>
      <w:r w:rsidDel="00000000" w:rsidR="00000000" w:rsidRPr="00000000">
        <w:rPr>
          <w:rtl w:val="0"/>
        </w:rPr>
        <w:t xml:space="preserve">Co-Founder / Head Of Sales and Strategy</w:t>
      </w:r>
    </w:p>
    <w:p w:rsidR="00000000" w:rsidDel="00000000" w:rsidP="00000000" w:rsidRDefault="00000000" w:rsidRPr="00000000" w14:paraId="00000037">
      <w:pPr>
        <w:rPr/>
      </w:pPr>
      <w:r w:rsidDel="00000000" w:rsidR="00000000" w:rsidRPr="00000000">
        <w:rPr>
          <w:rtl w:val="0"/>
        </w:rPr>
        <w:t xml:space="preserve">714-469-6406</w:t>
      </w:r>
    </w:p>
    <w:p w:rsidR="00000000" w:rsidDel="00000000" w:rsidP="00000000" w:rsidRDefault="00000000" w:rsidRPr="00000000" w14:paraId="00000038">
      <w:pPr>
        <w:rPr/>
      </w:pPr>
      <w:r w:rsidDel="00000000" w:rsidR="00000000" w:rsidRPr="00000000">
        <w:rPr>
          <w:rtl w:val="0"/>
        </w:rPr>
        <w:t xml:space="preserve">LiveTransparent.com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3hsyu8o154yj" w:id="6"/>
      <w:bookmarkEnd w:id="6"/>
      <w:r w:rsidDel="00000000" w:rsidR="00000000" w:rsidRPr="00000000">
        <w:rPr>
          <w:rtl w:val="0"/>
        </w:rPr>
        <w:t xml:space="preserve">EMAIL 3 — Trust Building / Proof</w:t>
      </w:r>
    </w:p>
    <w:p w:rsidR="00000000" w:rsidDel="00000000" w:rsidP="00000000" w:rsidRDefault="00000000" w:rsidRPr="00000000" w14:paraId="0000003C">
      <w:pPr>
        <w:rPr/>
      </w:pPr>
      <w:r w:rsidDel="00000000" w:rsidR="00000000" w:rsidRPr="00000000">
        <w:rPr>
          <w:b w:val="1"/>
          <w:bCs w:val="1"/>
          <w:rtl w:val="0"/>
        </w:rPr>
        <w:t xml:space="preserve">Subject:</w:t>
      </w:r>
      <w:r w:rsidDel="00000000" w:rsidR="00000000" w:rsidRPr="00000000">
        <w:rPr>
          <w:rtl w:val="0"/>
        </w:rPr>
        <w:t xml:space="preserve"> From losing ground to expanding. Here is what changed.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Hi {{contact.first_name}},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cannabis retailer came to us at a point where their paid advertising had become a liability rather than an asset. Their account was restricted, performance had dropped, and a competitor a few miles away was running campaigns that looked like everything they wanted their brand to say.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They had been grinding through the problem for months. New accounts, adjusted creative, agency changes. Nothing held.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rebuilt their ad environment within full compliance and had their campaigns running again in under 24 hours. With messaging that actually represented their brand, not a stripped-down version designed to avoid getting flagged. Six months later, not a single suspension and their in-state market position had measurably improved.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ROAS lift our clients see after making the switch averages 24%. Revenue from advertising goes up 11% on average. And because the account stops resetting, targeting data and performance compound month over month instead of starting over every time there is a flag.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That is what a stable foundation does for an operator focused on growing their footprint in a single market.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you want to see what that looks like for your business, I would welcome the chance to walk you through it.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Thanks,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Cameron Karkut</w:t>
      </w:r>
    </w:p>
    <w:p w:rsidR="00000000" w:rsidDel="00000000" w:rsidP="00000000" w:rsidRDefault="00000000" w:rsidRPr="00000000" w14:paraId="00000051">
      <w:pPr>
        <w:rPr/>
      </w:pPr>
      <w:r w:rsidDel="00000000" w:rsidR="00000000" w:rsidRPr="00000000">
        <w:rPr>
          <w:rtl w:val="0"/>
        </w:rPr>
        <w:t xml:space="preserve">Co-Founder / Head Of Sales and Strategy</w:t>
      </w:r>
    </w:p>
    <w:p w:rsidR="00000000" w:rsidDel="00000000" w:rsidP="00000000" w:rsidRDefault="00000000" w:rsidRPr="00000000" w14:paraId="00000052">
      <w:pPr>
        <w:rPr/>
      </w:pPr>
      <w:r w:rsidDel="00000000" w:rsidR="00000000" w:rsidRPr="00000000">
        <w:rPr>
          <w:rtl w:val="0"/>
        </w:rPr>
        <w:t xml:space="preserve">714-469-6406</w:t>
      </w:r>
    </w:p>
    <w:p w:rsidR="00000000" w:rsidDel="00000000" w:rsidP="00000000" w:rsidRDefault="00000000" w:rsidRPr="00000000" w14:paraId="00000053">
      <w:pPr>
        <w:rPr/>
      </w:pPr>
      <w:r w:rsidDel="00000000" w:rsidR="00000000" w:rsidRPr="00000000">
        <w:rPr>
          <w:rtl w:val="0"/>
        </w:rPr>
        <w:t xml:space="preserve">LiveTransparent.com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79xs6gfzizvc" w:id="7"/>
      <w:bookmarkEnd w:id="7"/>
      <w:r w:rsidDel="00000000" w:rsidR="00000000" w:rsidRPr="00000000">
        <w:rPr>
          <w:rtl w:val="0"/>
        </w:rPr>
        <w:t xml:space="preserve">EMAIL 4 — Direct Offer / CTA</w:t>
      </w:r>
    </w:p>
    <w:p w:rsidR="00000000" w:rsidDel="00000000" w:rsidP="00000000" w:rsidRDefault="00000000" w:rsidRPr="00000000" w14:paraId="00000057">
      <w:pPr>
        <w:rPr/>
      </w:pPr>
      <w:r w:rsidDel="00000000" w:rsidR="00000000" w:rsidRPr="00000000">
        <w:rPr>
          <w:b w:val="1"/>
          <w:bCs w:val="1"/>
          <w:rtl w:val="0"/>
        </w:rPr>
        <w:t xml:space="preserve">Subject:</w:t>
      </w:r>
      <w:r w:rsidDel="00000000" w:rsidR="00000000" w:rsidRPr="00000000">
        <w:rPr>
          <w:rtl w:val="0"/>
        </w:rPr>
        <w:t xml:space="preserve"> 20 minutes to see what your state market share could look like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Hi {{contact.first_name}},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Last note from me for now.</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you are focused on growing your footprint and strengthening your position in your state, paid advertising is one of the clearest levers you have. The question is whether your current setup is actually built to support that growth or whether it is quietly working against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would like to offer a 20-minute review that covers where your campaigns are underperforming or getting flagged, what your in-state competitors with stable accounts are doing differently, and what a compliant foundation built for growth looks like in practice.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No hard sell. No long process. Just a straight conversation about your market and whether we can help you take more of 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[NOTE FOR ED: This email is a strong candidate for dynamic personalization — inserting state name, number of competitor locations, or local market data via GHL AI/dynamic values to make the message feel specific to each lead.]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Would this week work for a quick call?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Thanks,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Cameron Karkut</w:t>
      </w:r>
    </w:p>
    <w:p w:rsidR="00000000" w:rsidDel="00000000" w:rsidP="00000000" w:rsidRDefault="00000000" w:rsidRPr="00000000" w14:paraId="0000006C">
      <w:pPr>
        <w:rPr/>
      </w:pPr>
      <w:r w:rsidDel="00000000" w:rsidR="00000000" w:rsidRPr="00000000">
        <w:rPr>
          <w:rtl w:val="0"/>
        </w:rPr>
        <w:t xml:space="preserve">Co-Founder / Head Of Sales and Strategy</w:t>
      </w:r>
    </w:p>
    <w:p w:rsidR="00000000" w:rsidDel="00000000" w:rsidP="00000000" w:rsidRDefault="00000000" w:rsidRPr="00000000" w14:paraId="0000006D">
      <w:pPr>
        <w:rPr/>
      </w:pPr>
      <w:r w:rsidDel="00000000" w:rsidR="00000000" w:rsidRPr="00000000">
        <w:rPr>
          <w:rtl w:val="0"/>
        </w:rPr>
        <w:t xml:space="preserve">714-469-6406</w:t>
      </w:r>
    </w:p>
    <w:p w:rsidR="00000000" w:rsidDel="00000000" w:rsidP="00000000" w:rsidRDefault="00000000" w:rsidRPr="00000000" w14:paraId="0000006E">
      <w:pPr>
        <w:rPr/>
      </w:pPr>
      <w:r w:rsidDel="00000000" w:rsidR="00000000" w:rsidRPr="00000000">
        <w:rPr>
          <w:rtl w:val="0"/>
        </w:rPr>
        <w:t xml:space="preserve">LiveTransparent.com</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