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MQL and Booking Rules</w:t>
      </w:r>
    </w:p>
    <w:p/>
    <w:p>
      <w:r>
        <w:t xml:space="preserve">This guide explains who should get the mql tag and how bookings should be handled.</w:t>
      </w:r>
    </w:p>
    <w:p/>
    <w:p>
      <w:pPr>
        <w:pStyle w:val="Heading2"/>
      </w:pPr>
      <w:r>
        <w:t xml:space="preserve">What mql Means</w:t>
      </w:r>
    </w:p>
    <w:p/>
    <w:p>
      <w:r>
        <w:t xml:space="preserve">mql means the lead is ready for stronger sales attention.</w:t>
      </w:r>
    </w:p>
    <w:p/>
    <w:p>
      <w:r>
        <w:t xml:space="preserve">It does not mean:</w:t>
      </w:r>
    </w:p>
    <w:p/>
    <w:p>
      <w:pPr>
        <w:pStyle w:val="ListBullet"/>
        <w:ind w:left="720" w:hanging="360"/>
      </w:pPr>
      <w:r>
        <w:t xml:space="preserve">• every warm lead</w:t>
      </w:r>
    </w:p>
    <w:p>
      <w:pPr>
        <w:pStyle w:val="ListBullet"/>
        <w:ind w:left="720" w:hanging="360"/>
      </w:pPr>
      <w:r>
        <w:t xml:space="preserve">• every website visitor</w:t>
      </w:r>
    </w:p>
    <w:p>
      <w:pPr>
        <w:pStyle w:val="ListBullet"/>
        <w:ind w:left="720" w:hanging="360"/>
      </w:pPr>
      <w:r>
        <w:t xml:space="preserve">• every booked call</w:t>
      </w:r>
    </w:p>
    <w:p/>
    <w:p>
      <w:pPr>
        <w:pStyle w:val="Heading2"/>
      </w:pPr>
      <w:r>
        <w:t xml:space="preserve">Approved MQL Sources</w:t>
      </w:r>
    </w:p>
    <w:p/>
    <w:p>
      <w:r>
        <w:t xml:space="preserve">Add mql only when the lead came from one of these:</w:t>
      </w:r>
    </w:p>
    <w:p/>
    <w:p>
      <w:pPr>
        <w:pStyle w:val="ListBullet"/>
        <w:ind w:left="720" w:hanging="360"/>
      </w:pPr>
      <w:r>
        <w:t xml:space="preserve">• Warm  LinkedIn Lead Form</w:t>
      </w:r>
    </w:p>
    <w:p>
      <w:pPr>
        <w:pStyle w:val="ListBullet"/>
        <w:ind w:left="720" w:hanging="360"/>
      </w:pPr>
      <w:r>
        <w:t xml:space="preserve">• Warm  Meta Lead Form</w:t>
      </w:r>
    </w:p>
    <w:p>
      <w:pPr>
        <w:pStyle w:val="ListBullet"/>
        <w:ind w:left="720" w:hanging="360"/>
      </w:pPr>
      <w:r>
        <w:t xml:space="preserve">• Warm  Website when the lead came from the website Hero form</w:t>
      </w:r>
    </w:p>
    <w:p>
      <w:pPr>
        <w:pStyle w:val="ListBullet"/>
        <w:ind w:left="720" w:hanging="360"/>
      </w:pPr>
      <w:r>
        <w:t xml:space="preserve">• Warm  Website when the lead came from the website Footer form</w:t>
      </w:r>
    </w:p>
    <w:p>
      <w:pPr>
        <w:pStyle w:val="ListBullet"/>
        <w:ind w:left="720" w:hanging="360"/>
      </w:pPr>
      <w:r>
        <w:t xml:space="preserve">• Warm  Referral</w:t>
      </w:r>
    </w:p>
    <w:p>
      <w:pPr>
        <w:pStyle w:val="ListBullet"/>
        <w:ind w:left="720" w:hanging="360"/>
      </w:pPr>
      <w:r>
        <w:t>• A booking on calendar Regulated Ads On Social/Search</w:t>
      </w:r>
    </w:p>
    <w:p>
      <w:pPr>
        <w:pStyle w:val="ListBullet"/>
        <w:ind w:left="720" w:hanging="360"/>
      </w:pPr>
      <w:r>
        <w:t>• The normalized internal key can appear as regulated-ads or regulated-ads-on-social-search</w:t>
      </w:r>
    </w:p>
    <w:p/>
    <w:p>
      <w:pPr>
        <w:pStyle w:val="Heading2"/>
      </w:pPr>
      <w:r>
        <w:t xml:space="preserve">Do Not Add mql For</w:t>
      </w:r>
    </w:p>
    <w:p/>
    <w:p>
      <w:pPr>
        <w:pStyle w:val="ListBullet"/>
        <w:ind w:left="720" w:hanging="360"/>
      </w:pPr>
      <w:r>
        <w:t xml:space="preserve">• Meta traffic by itself</w:t>
      </w:r>
    </w:p>
    <w:p>
      <w:pPr>
        <w:pStyle w:val="ListBullet"/>
        <w:ind w:left="720" w:hanging="360"/>
      </w:pPr>
      <w:r>
        <w:t xml:space="preserve">• remarketing by itself</w:t>
      </w:r>
    </w:p>
    <w:p>
      <w:pPr>
        <w:pStyle w:val="ListBullet"/>
        <w:ind w:left="720" w:hanging="360"/>
      </w:pPr>
      <w:r>
        <w:t xml:space="preserve">• general social activity</w:t>
      </w:r>
    </w:p>
    <w:p>
      <w:pPr>
        <w:pStyle w:val="ListBullet"/>
        <w:ind w:left="720" w:hanging="360"/>
      </w:pPr>
      <w:r>
        <w:t xml:space="preserve">• normal bookings on other calendars</w:t>
      </w:r>
    </w:p>
    <w:p>
      <w:pPr>
        <w:pStyle w:val="ListBullet"/>
        <w:ind w:left="720" w:hanging="360"/>
      </w:pPr>
      <w:r>
        <w:t xml:space="preserve">• leads that are warm but not strong enough yet</w:t>
      </w:r>
    </w:p>
    <w:p/>
    <w:p>
      <w:pPr>
        <w:pStyle w:val="Heading2"/>
      </w:pPr>
      <w:r>
        <w:t xml:space="preserve">Referral Rule</w:t>
      </w:r>
    </w:p>
    <w:p/>
    <w:p>
      <w:r>
        <w:t xml:space="preserve">Use Warm  Referral only when the lead truly came from a referral.</w:t>
      </w:r>
    </w:p>
    <w:p/>
    <w:p>
      <w:r>
        <w:t xml:space="preserve">Do not use it:</w:t>
      </w:r>
    </w:p>
    <w:p/>
    <w:p>
      <w:pPr>
        <w:pStyle w:val="Heading2"/>
      </w:pPr>
      <w:r>
        <w:t>Website Hero Consent Rule</w:t>
      </w:r>
    </w:p>
    <w:p/>
    <w:p>
      <w:pPr>
        <w:pStyle w:val="ListBullet"/>
      </w:pPr>
      <w:r>
        <w:t>The website hero form uses GHL's built-in consent elements.</w:t>
      </w:r>
    </w:p>
    <w:p>
      <w:pPr>
        <w:pStyle w:val="ListBullet"/>
      </w:pPr>
      <w:r>
        <w:t>T&amp;C 1 = non-marketing SMS consent</w:t>
      </w:r>
    </w:p>
    <w:p>
      <w:pPr>
        <w:pStyle w:val="ListBullet"/>
      </w:pPr>
      <w:r>
        <w:t>T&amp;C 2 = marketing SMS consent</w:t>
      </w:r>
    </w:p>
    <w:p>
      <w:pPr>
        <w:pStyle w:val="ListBullet"/>
      </w:pPr>
      <w:r>
        <w:t>these are built-in GHL form consent elements, not separate contact custom fields</w:t>
      </w:r>
    </w:p>
    <w:p>
      <w:pPr>
        <w:pStyle w:val="ListBullet"/>
      </w:pPr>
      <w:r>
        <w:t>if a workflow needs to branch on consent, use GHL's built-in T&amp;C workflow filters on the form submission</w:t>
      </w:r>
    </w:p>
    <w:p>
      <w:pPr>
        <w:pStyle w:val="ListBullet"/>
      </w:pPr>
      <w:r>
        <w:t>unsubscribe handling in SMS or email does not replace collecting consent at the form step</w:t>
      </w:r>
    </w:p>
    <w:p/>
    <w:p>
      <w:pPr>
        <w:pStyle w:val="ListBullet"/>
        <w:ind w:left="720" w:hanging="360"/>
      </w:pPr>
      <w:r>
        <w:t xml:space="preserve">• for regular booked calls</w:t>
      </w:r>
    </w:p>
    <w:p>
      <w:pPr>
        <w:pStyle w:val="ListBullet"/>
        <w:ind w:left="720" w:hanging="360"/>
      </w:pPr>
      <w:r>
        <w:t xml:space="preserve">• for calendar routing</w:t>
      </w:r>
    </w:p>
    <w:p>
      <w:pPr>
        <w:pStyle w:val="ListBullet"/>
        <w:ind w:left="720" w:hanging="360"/>
      </w:pPr>
      <w:r>
        <w:t xml:space="preserve">• as a shortcut to force MQL</w:t>
      </w:r>
    </w:p>
    <w:p/>
    <w:p>
      <w:pPr>
        <w:pStyle w:val="Heading2"/>
      </w:pPr>
      <w:r>
        <w:t xml:space="preserve">Booking Rule</w:t>
      </w:r>
    </w:p>
    <w:p/>
    <w:p>
      <w:r>
        <w:t xml:space="preserve">If a contact books the right meeting:</w:t>
      </w:r>
    </w:p>
    <w:p/>
    <w:p>
      <w:pPr>
        <w:pStyle w:val="ListBullet"/>
        <w:ind w:left="720" w:hanging="360"/>
      </w:pPr>
      <w:r>
        <w:t>• calendar must be Regulated Ads On Social/Search</w:t>
      </w:r>
    </w:p>
    <w:p>
      <w:pPr>
        <w:pStyle w:val="ListBullet"/>
        <w:ind w:left="720" w:hanging="360"/>
      </w:pPr>
      <w:r>
        <w:t>• normalized internal key can appear as regulated-ads or regulated-ads-on-social-search</w:t>
      </w:r>
    </w:p>
    <w:p>
      <w:pPr>
        <w:pStyle w:val="ListBullet"/>
        <w:ind w:left="720" w:hanging="360"/>
      </w:pPr>
      <w:r>
        <w:t xml:space="preserve">• then the lead can get mql</w:t>
      </w:r>
    </w:p>
    <w:p>
      <w:pPr>
        <w:pStyle w:val="ListBullet"/>
        <w:ind w:left="720" w:hanging="360"/>
      </w:pPr>
      <w:r>
        <w:t xml:space="preserve">• then the lead should also get SQL</w:t>
      </w:r>
    </w:p>
    <w:p>
      <w:pPr>
        <w:pStyle w:val="ListBullet"/>
        <w:ind w:left="720" w:hanging="360"/>
      </w:pPr>
      <w:r>
        <w:t xml:space="preserve">• then the opportunity should be moved to Sales -&gt; Discovery Scheduled, or created there if none exists</w:t>
      </w:r>
    </w:p>
    <w:p/>
    <w:p>
      <w:r>
        <w:t xml:space="preserve">If the contact books a different meeting:</w:t>
      </w:r>
    </w:p>
    <w:p/>
    <w:p>
      <w:pPr>
        <w:pStyle w:val="ListBullet"/>
        <w:ind w:left="720" w:hanging="360"/>
      </w:pPr>
      <w:r>
        <w:t xml:space="preserve">• do not add mql</w:t>
      </w:r>
    </w:p>
    <w:p>
      <w:pPr>
        <w:pStyle w:val="ListBullet"/>
        <w:ind w:left="720" w:hanging="360"/>
      </w:pPr>
      <w:r>
        <w:t xml:space="preserve">• do not add SQL</w:t>
      </w:r>
    </w:p>
    <w:p>
      <w:pPr>
        <w:pStyle w:val="ListBullet"/>
        <w:ind w:left="720" w:hanging="360"/>
      </w:pPr>
      <w:r>
        <w:t xml:space="preserve">• do not send the #leads Slack alert</w:t>
      </w:r>
    </w:p>
    <w:p>
      <w:pPr>
        <w:pStyle w:val="ListBullet"/>
        <w:ind w:left="720" w:hanging="360"/>
      </w:pPr>
      <w:r>
        <w:t xml:space="preserve">• do not move/create the Sales opportunity from this rule</w:t>
      </w:r>
    </w:p>
    <w:p/>
    <w:p>
      <w:pPr>
        <w:pStyle w:val="Heading2"/>
      </w:pPr>
      <w:r>
        <w:t xml:space="preserve">Slack Rule</w:t>
      </w:r>
    </w:p>
    <w:p/>
    <w:p>
      <w:r>
        <w:t xml:space="preserve">The #leads booking alert is sent by a filtered GHL booking automation that calls n8n.</w:t>
      </w:r>
    </w:p>
    <w:p/>
    <w:p>
      <w:r>
        <w:t xml:space="preserve">Only this should happen:</w:t>
      </w:r>
    </w:p>
    <w:p/>
    <w:p>
      <w:pPr>
        <w:pStyle w:val="ListBullet"/>
        <w:ind w:left="720" w:hanging="360"/>
      </w:pPr>
      <w:r>
        <w:t>• Regulated Ads On Social/Search booking -&gt; send webhook -&gt; n8n -&gt; send to #leads</w:t>
      </w:r>
    </w:p>
    <w:p/>
    <w:p>
      <w:r>
        <w:t xml:space="preserve">This should not happen:</w:t>
      </w:r>
    </w:p>
    <w:p/>
    <w:p>
      <w:pPr>
        <w:pStyle w:val="ListBullet"/>
        <w:ind w:left="720" w:hanging="360"/>
      </w:pPr>
      <w:r>
        <w:t xml:space="preserve">• all bookings -&gt; send to #leads</w:t>
      </w:r>
    </w:p>
    <w:p>
      <w:pPr>
        <w:pStyle w:val="ListBullet"/>
        <w:ind w:left="720" w:hanging="360"/>
      </w:pPr>
      <w:r>
        <w:t xml:space="preserve">• duplicate Slack sends from multiple workflows</w:t>
      </w:r>
    </w:p>
    <w:p/>
    <w:p>
      <w:r>
        <w:t xml:space="preserve">Current implementation:</w:t>
      </w:r>
    </w:p>
    <w:p/>
    <w:p>
      <w:pPr>
        <w:pStyle w:val="ListBullet"/>
        <w:ind w:left="720" w:hanging="360"/>
      </w:pPr>
      <w:r>
        <w:t>• GHL filters the regulated ads booking before firing the webhook</w:t>
      </w:r>
    </w:p>
    <w:p>
      <w:pPr>
        <w:pStyle w:val="ListBullet"/>
        <w:ind w:left="720" w:hanging="360"/>
      </w:pPr>
      <w:r>
        <w:t xml:space="preserve">• GHL posts to https://automations.livetransparent.com/webhook/wl-slack-channel-update-v2</w:t>
      </w:r>
    </w:p>
    <w:p>
      <w:pPr>
        <w:pStyle w:val="ListBullet"/>
        <w:ind w:left="720" w:hanging="360"/>
      </w:pPr>
      <w:r>
        <w:t xml:space="preserve">• n8n workflow WL - Webhook to Slack Channel Update sends the Slack alert</w:t>
      </w:r>
    </w:p>
    <w:p>
      <w:pPr>
        <w:pStyle w:val="ListBullet"/>
        <w:ind w:left="720" w:hanging="360"/>
      </w:pPr>
      <w:r>
        <w:t xml:space="preserve">• the same n8n workflow adds SQL</w:t>
      </w:r>
    </w:p>
    <w:p>
      <w:pPr>
        <w:pStyle w:val="ListBullet"/>
        <w:ind w:left="720" w:hanging="360"/>
      </w:pPr>
      <w:r>
        <w:t xml:space="preserve">• the same n8n workflow moves or creates the opportunity in Sales -&gt; Discovery Scheduled</w:t>
      </w:r>
    </w:p>
    <w:p/>
    <w:p>
      <w:pPr>
        <w:pStyle w:val="Heading2"/>
      </w:pPr>
      <w:r>
        <w:t xml:space="preserve">What Happens After mql Is Added</w:t>
      </w:r>
    </w:p>
    <w:p/>
    <w:p>
      <w:r>
        <w:t xml:space="preserve">After mql is added:</w:t>
      </w:r>
    </w:p>
    <w:p/>
    <w:p>
      <w:pPr>
        <w:pStyle w:val="ListBullet"/>
        <w:ind w:left="720" w:hanging="360"/>
      </w:pPr>
      <w:r>
        <w:t xml:space="preserve">• GHL sends the contact into the MQL follow-up logic</w:t>
      </w:r>
    </w:p>
    <w:p>
      <w:pPr>
        <w:pStyle w:val="ListBullet"/>
        <w:ind w:left="720" w:hanging="360"/>
      </w:pPr>
      <w:r>
        <w:t xml:space="preserve">• n8n can create or update the Warm -&gt; Qualified (MQL) opportunity</w:t>
      </w:r>
    </w:p>
    <w:p>
      <w:pPr>
        <w:pStyle w:val="ListBullet"/>
        <w:ind w:left="720" w:hanging="360"/>
      </w:pPr>
      <w:r>
        <w:t>• for the regulated ads booking path, n8n also creates or updates the Sales -&gt; Discovery Scheduled opportunity state</w:t>
      </w:r>
    </w:p>
    <w:p/>
    <w:p>
      <w:r>
        <w:t xml:space="preserve">Important:</w:t>
      </w:r>
    </w:p>
    <w:p/>
    <w:p>
      <w:pPr>
        <w:pStyle w:val="ListBullet"/>
        <w:ind w:left="720" w:hanging="360"/>
      </w:pPr>
      <w:r>
        <w:t xml:space="preserve">• n8n does not decide who gets mql</w:t>
      </w:r>
    </w:p>
    <w:p>
      <w:pPr>
        <w:pStyle w:val="ListBullet"/>
        <w:ind w:left="720" w:hanging="360"/>
      </w:pPr>
      <w:r>
        <w:t xml:space="preserve">• the GHL rules decide that first</w:t>
      </w:r>
    </w:p>
    <w:p/>
    <w:p>
      <w:pPr>
        <w:pStyle w:val="Heading2"/>
      </w:pPr>
      <w:r>
        <w:t xml:space="preserve">Validation Note</w:t>
      </w:r>
    </w:p>
    <w:p/>
    <w:p>
      <w:pPr>
        <w:pStyle w:val="ListBullet"/>
        <w:ind w:left="720" w:hanging="360"/>
      </w:pPr>
      <w:r>
        <w:t>• This regulated ads booking path was live-tested on 2026-03-19</w:t>
      </w:r>
    </w:p>
    <w:p>
      <w:pPr>
        <w:pStyle w:val="ListBullet"/>
        <w:ind w:left="720" w:hanging="360"/>
      </w:pPr>
      <w:r>
        <w:t xml:space="preserve">• The test appointment was deleted after the test</w:t>
      </w:r>
    </w:p>
    <w:p>
      <w:pPr>
        <w:pStyle w:val="ListBullet"/>
        <w:ind w:left="720" w:hanging="360"/>
      </w:pPr>
      <w:r>
        <w:t xml:space="preserve">• The test contact and opportunity were left in GHL intentionally so the team can review the result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spacing w:before="200" w:after="80"/>
    </w:pPr>
    <w:rPr>
      <w:b/>
      <w:sz w:val="26"/>
      <w:szCs w:val="26"/>
    </w:rPr>
  </w:style>
  <w:style w:type="paragraph" w:styleId="Heading3">
    <w:name w:val="heading 3"/>
    <w:basedOn w:val="Normal"/>
    <w:next w:val="Normal"/>
    <w:uiPriority w:val="9"/>
    <w:qFormat/>
    <w:pPr>
      <w:spacing w:before="160" w:after="60"/>
    </w:pPr>
    <w:rPr>
      <w:b/>
      <w:sz w:val="24"/>
      <w:szCs w:val="24"/>
    </w:rPr>
  </w:style>
  <w:style w:type="paragraph" w:styleId="ListBullet">
    <w:name w:val="List Bullet"/>
    <w:basedOn w:val="Normal"/>
    <w:uiPriority w:val="34"/>
    <w:qFormat/>
    <w:pPr>
      <w:ind w:left="720" w:hanging="360"/>
      <w:spacing w:after="4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03-MQL-and-Booking-Rules</dc:title>
  <dc:creator>Codex</dc:creator>
  <cp:lastModifiedBy>Codex</cp:lastModifiedBy>
</cp:coreProperties>
</file>