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gjdgxs" w:id="0"/>
      <w:bookmarkEnd w:id="0"/>
      <w:r w:rsidDel="00000000" w:rsidR="00000000" w:rsidRPr="00000000">
        <w:rPr/>
        <w:drawing>
          <wp:inline distB="0" distT="0" distL="0" distR="0">
            <wp:extent cx="2786430" cy="16150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430" cy="16150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0" w:lineRule="auto"/>
        <w:rPr/>
      </w:pPr>
      <w:r w:rsidDel="00000000" w:rsidR="00000000" w:rsidRPr="00000000">
        <w:rPr>
          <w:rtl w:val="0"/>
        </w:rPr>
      </w:r>
    </w:p>
    <w:p w:rsidR="00000000" w:rsidDel="00000000" w:rsidP="00000000" w:rsidRDefault="00000000" w:rsidRPr="00000000" w14:paraId="00000003">
      <w:pPr>
        <w:pStyle w:val="Title"/>
        <w:spacing w:after="0" w:before="0" w:lineRule="auto"/>
        <w:rPr/>
      </w:pPr>
      <w:r w:rsidDel="00000000" w:rsidR="00000000" w:rsidRPr="00000000">
        <w:rPr>
          <w:rtl w:val="0"/>
        </w:rPr>
      </w:r>
    </w:p>
    <w:p w:rsidR="00000000" w:rsidDel="00000000" w:rsidP="00000000" w:rsidRDefault="00000000" w:rsidRPr="00000000" w14:paraId="00000004">
      <w:pPr>
        <w:pStyle w:val="Title"/>
        <w:spacing w:after="0" w:before="0" w:lineRule="auto"/>
        <w:rPr/>
      </w:pPr>
      <w:r w:rsidDel="00000000" w:rsidR="00000000" w:rsidRPr="00000000">
        <w:rPr>
          <w:rtl w:val="0"/>
        </w:rPr>
        <w:t xml:space="preserve">Seminario de Actualización en Energías Renovables</w:t>
      </w:r>
    </w:p>
    <w:p w:rsidR="00000000" w:rsidDel="00000000" w:rsidP="00000000" w:rsidRDefault="00000000" w:rsidRPr="00000000" w14:paraId="00000005">
      <w:pPr>
        <w:pStyle w:val="Title"/>
        <w:spacing w:after="0" w:before="0" w:lineRule="auto"/>
        <w:rPr>
          <w:sz w:val="36"/>
          <w:szCs w:val="36"/>
        </w:rPr>
      </w:pPr>
      <w:r w:rsidDel="00000000" w:rsidR="00000000" w:rsidRPr="00000000">
        <w:rPr>
          <w:rtl w:val="0"/>
        </w:rPr>
      </w:r>
    </w:p>
    <w:p w:rsidR="00000000" w:rsidDel="00000000" w:rsidP="00000000" w:rsidRDefault="00000000" w:rsidRPr="00000000" w14:paraId="00000006">
      <w:pPr>
        <w:pStyle w:val="Title"/>
        <w:spacing w:before="0" w:lineRule="auto"/>
        <w:rPr>
          <w:sz w:val="36"/>
          <w:szCs w:val="36"/>
        </w:rPr>
      </w:pPr>
      <w:r w:rsidDel="00000000" w:rsidR="00000000" w:rsidRPr="00000000">
        <w:rPr>
          <w:sz w:val="36"/>
          <w:szCs w:val="36"/>
          <w:rtl w:val="0"/>
        </w:rPr>
        <w:t xml:space="preserve">Título de Estudio de Caso(s)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2"/>
          <w:szCs w:val="32"/>
        </w:rPr>
      </w:pPr>
      <w:r w:rsidDel="00000000" w:rsidR="00000000" w:rsidRPr="00000000">
        <w:rPr>
          <w:b w:val="1"/>
          <w:sz w:val="32"/>
          <w:szCs w:val="32"/>
          <w:rtl w:val="0"/>
        </w:rPr>
        <w:t xml:space="preserve">Nombres y apellidos completos del autor(es)</w:t>
      </w:r>
    </w:p>
    <w:p w:rsidR="00000000" w:rsidDel="00000000" w:rsidP="00000000" w:rsidRDefault="00000000" w:rsidRPr="00000000" w14:paraId="0000000C">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Instructores:</w:t>
      </w:r>
    </w:p>
    <w:p w:rsidR="00000000" w:rsidDel="00000000" w:rsidP="00000000" w:rsidRDefault="00000000" w:rsidRPr="00000000" w14:paraId="0000000F">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Jesús David Quintero Polanco</w:t>
      </w:r>
    </w:p>
    <w:p w:rsidR="00000000" w:rsidDel="00000000" w:rsidP="00000000" w:rsidRDefault="00000000" w:rsidRPr="00000000" w14:paraId="00000010">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Fernand Díaz Franco</w:t>
      </w:r>
    </w:p>
    <w:p w:rsidR="00000000" w:rsidDel="00000000" w:rsidP="00000000" w:rsidRDefault="00000000" w:rsidRPr="00000000" w14:paraId="00000011">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XXXXXXXXXXXXX</w:t>
      </w:r>
    </w:p>
    <w:p w:rsidR="00000000" w:rsidDel="00000000" w:rsidP="00000000" w:rsidRDefault="00000000" w:rsidRPr="00000000" w14:paraId="00000012">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Universidad Surcolombiana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Facultad de Ingeniería, Programa de Ingeniería Electrónica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Neiva, Colombia</w:t>
      </w:r>
    </w:p>
    <w:p w:rsidR="00000000" w:rsidDel="00000000" w:rsidP="00000000" w:rsidRDefault="00000000" w:rsidRPr="00000000" w14:paraId="00000019">
      <w:pPr>
        <w:jc w:val="center"/>
        <w:rPr/>
        <w:sectPr>
          <w:headerReference r:id="rId7" w:type="default"/>
          <w:headerReference r:id="rId8" w:type="first"/>
          <w:headerReference r:id="rId9" w:type="even"/>
          <w:pgSz w:h="15840" w:w="12240" w:orient="portrait"/>
          <w:pgMar w:bottom="1440" w:top="1440" w:left="2041" w:right="1440" w:header="709" w:footer="709"/>
          <w:pgNumType w:start="1"/>
          <w:titlePg w:val="1"/>
        </w:sectPr>
      </w:pPr>
      <w:r w:rsidDel="00000000" w:rsidR="00000000" w:rsidRPr="00000000">
        <w:rPr>
          <w:rtl w:val="0"/>
        </w:rPr>
        <w:t xml:space="preserve">Año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36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Contenido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w:t>
      </w:r>
    </w:p>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 w:val="left" w:leader="none" w:pos="1100"/>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Antecedentes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del documento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Inicie con una 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 w:val="left" w:leader="none" w:pos="1100"/>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Solar Fotovoltaico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 w:val="left" w:leader="none" w:pos="1100"/>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Eólico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presentación y citación de figuras y tablas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 en cuenta con figuras y tablas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citación de ecuaciones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Inteligencia Artificial en la Redacción de Documentos Técnicos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dot" w:pos="8749"/>
            </w:tabs>
            <w:spacing w:after="0" w:before="0" w:line="24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 antiplagio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 w:val="left" w:leader="none" w:pos="1100"/>
            </w:tabs>
            <w:spacing w:after="0" w:before="20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sz w:val="24"/>
          <w:szCs w:val="24"/>
        </w:rPr>
        <w:sectPr>
          <w:headerReference r:id="rId10" w:type="first"/>
          <w:headerReference r:id="rId11" w:type="even"/>
          <w:type w:val="nextPage"/>
          <w:pgSz w:h="15840" w:w="12240" w:orient="portrait"/>
          <w:pgMar w:bottom="1440" w:top="1440" w:left="2041" w:right="1440" w:header="709" w:footer="709"/>
          <w:pgNumType w:start="2"/>
          <w:titlePg w:val="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figuras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4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r:id="r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3-1:</w:t>
            </w:r>
          </w:hyperlink>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citacion [10, 7].</w:t>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ser necesario, cree una lista de figuras o ilustraciones. Recuerde que las figuras se enumeran según el capítulo y debe usar la opción “Insertar Titulo” en Word para que la numeración sea automática.</w:t>
      </w:r>
    </w:p>
    <w:p w:rsidR="00000000" w:rsidDel="00000000" w:rsidP="00000000" w:rsidRDefault="00000000" w:rsidRPr="00000000" w14:paraId="00000035">
      <w:pPr>
        <w:rPr/>
        <w:sectPr>
          <w:type w:val="nextPage"/>
          <w:pgSz w:h="15840" w:w="12240" w:orient="portrait"/>
          <w:pgMar w:bottom="1440" w:top="1440" w:left="2041" w:right="1440" w:header="709" w:footer="709"/>
          <w:titlePg w:val="1"/>
        </w:sect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tablas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Estilo de tipo de tabla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5-1: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5-2: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749"/>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5-2: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En caso de ser necesario cree una lista de tablas. Recuerde que las tablas se enumeran según el capítulo y debe usar la opción “Insertar Titulo” en Word para que la numeración sea automática.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ectPr>
          <w:type w:val="nextPage"/>
          <w:pgSz w:h="15840" w:w="12240" w:orient="portrait"/>
          <w:pgMar w:bottom="1440" w:top="1440" w:left="2041" w:right="1440" w:header="709" w:footer="709"/>
          <w:titlePg w:val="1"/>
        </w:sect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Lista de Símbolos y abreviaturas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es opcional. Considérela si su documento requiere un desarrollo matemático que emplee símbolos o abreviaturas. Recuerde cuando defina magnitudes físicas/eléctricas debe usar la notación del SI. La columna de definición es opcional.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Coloque los símbolos a usar en orden alfabético. Cada una de estas listas debe estar ubicada en orden alfabético.</w:t>
      </w:r>
    </w:p>
    <w:p w:rsidR="00000000" w:rsidDel="00000000" w:rsidP="00000000" w:rsidRDefault="00000000" w:rsidRPr="00000000" w14:paraId="0000004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8"/>
          <w:szCs w:val="28"/>
        </w:rPr>
      </w:pPr>
      <w:r w:rsidDel="00000000" w:rsidR="00000000" w:rsidRPr="00000000">
        <w:rPr>
          <w:b w:val="1"/>
          <w:sz w:val="28"/>
          <w:szCs w:val="28"/>
          <w:rtl w:val="0"/>
        </w:rPr>
        <w:t xml:space="preserve">Símbolos con letras latinas</w:t>
      </w:r>
    </w:p>
    <w:p w:rsidR="00000000" w:rsidDel="00000000" w:rsidP="00000000" w:rsidRDefault="00000000" w:rsidRPr="00000000" w14:paraId="00000046">
      <w:pPr>
        <w:spacing w:after="0" w:line="240" w:lineRule="auto"/>
        <w:rPr>
          <w:rFonts w:ascii="Calibri" w:cs="Calibri" w:eastAsia="Calibri" w:hAnsi="Calibri"/>
          <w:sz w:val="24"/>
          <w:szCs w:val="24"/>
        </w:rPr>
      </w:pPr>
      <w:r w:rsidDel="00000000" w:rsidR="00000000" w:rsidRPr="00000000">
        <w:rPr>
          <w:rtl w:val="0"/>
        </w:rPr>
      </w:r>
    </w:p>
    <w:tbl>
      <w:tblPr>
        <w:tblStyle w:val="Table1"/>
        <w:tblW w:w="875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gridCol w:w="1276"/>
        <w:gridCol w:w="1813"/>
        <w:tblGridChange w:id="0">
          <w:tblGrid>
            <w:gridCol w:w="1418"/>
            <w:gridCol w:w="4252"/>
            <w:gridCol w:w="1276"/>
            <w:gridCol w:w="1813"/>
          </w:tblGrid>
        </w:tblGridChange>
      </w:tblGrid>
      <w:tr>
        <w:trPr>
          <w:cantSplit w:val="0"/>
          <w:tblHeader w:val="1"/>
        </w:trPr>
        <w:tc>
          <w:tcPr>
            <w:tcBorders>
              <w:bottom w:color="000000" w:space="0" w:sz="4" w:val="single"/>
            </w:tcBorders>
            <w:vAlign w:val="center"/>
          </w:tcPr>
          <w:p w:rsidR="00000000" w:rsidDel="00000000" w:rsidP="00000000" w:rsidRDefault="00000000" w:rsidRPr="00000000" w14:paraId="00000047">
            <w:pPr>
              <w:rPr>
                <w:b w:val="1"/>
              </w:rPr>
            </w:pPr>
            <w:r w:rsidDel="00000000" w:rsidR="00000000" w:rsidRPr="00000000">
              <w:rPr>
                <w:b w:val="1"/>
                <w:rtl w:val="0"/>
              </w:rPr>
              <w:t xml:space="preserve">Símbolo</w:t>
            </w:r>
          </w:p>
        </w:tc>
        <w:tc>
          <w:tcPr>
            <w:tcBorders>
              <w:bottom w:color="000000" w:space="0" w:sz="4" w:val="single"/>
            </w:tcBorders>
            <w:vAlign w:val="center"/>
          </w:tcPr>
          <w:p w:rsidR="00000000" w:rsidDel="00000000" w:rsidP="00000000" w:rsidRDefault="00000000" w:rsidRPr="00000000" w14:paraId="00000048">
            <w:pPr>
              <w:rPr>
                <w:b w:val="1"/>
              </w:rPr>
            </w:pPr>
            <w:r w:rsidDel="00000000" w:rsidR="00000000" w:rsidRPr="00000000">
              <w:rPr>
                <w:b w:val="1"/>
                <w:rtl w:val="0"/>
              </w:rPr>
              <w:t xml:space="preserve">Término</w:t>
            </w:r>
          </w:p>
        </w:tc>
        <w:tc>
          <w:tcPr>
            <w:tcBorders>
              <w:bottom w:color="000000" w:space="0" w:sz="4" w:val="single"/>
            </w:tcBorders>
          </w:tcPr>
          <w:p w:rsidR="00000000" w:rsidDel="00000000" w:rsidP="00000000" w:rsidRDefault="00000000" w:rsidRPr="00000000" w14:paraId="00000049">
            <w:pPr>
              <w:rPr>
                <w:b w:val="1"/>
              </w:rPr>
            </w:pPr>
            <w:r w:rsidDel="00000000" w:rsidR="00000000" w:rsidRPr="00000000">
              <w:rPr>
                <w:b w:val="1"/>
                <w:rtl w:val="0"/>
              </w:rPr>
              <w:t xml:space="preserve">Unidad SI</w:t>
            </w:r>
          </w:p>
        </w:tc>
        <w:tc>
          <w:tcPr>
            <w:tcBorders>
              <w:bottom w:color="000000" w:space="0" w:sz="4" w:val="single"/>
            </w:tcBorders>
          </w:tcPr>
          <w:p w:rsidR="00000000" w:rsidDel="00000000" w:rsidP="00000000" w:rsidRDefault="00000000" w:rsidRPr="00000000" w14:paraId="0000004A">
            <w:pPr>
              <w:rPr>
                <w:b w:val="1"/>
              </w:rPr>
            </w:pPr>
            <w:r w:rsidDel="00000000" w:rsidR="00000000" w:rsidRPr="00000000">
              <w:rPr>
                <w:b w:val="1"/>
                <w:rtl w:val="0"/>
              </w:rPr>
              <w:t xml:space="preserve">Definición</w:t>
            </w:r>
          </w:p>
        </w:tc>
      </w:tr>
      <w:tr>
        <w:trPr>
          <w:cantSplit w:val="0"/>
          <w:tblHeader w:val="0"/>
        </w:trPr>
        <w:tc>
          <w:tcPr>
            <w:tcBorders>
              <w:top w:color="000000" w:space="0" w:sz="4" w:val="single"/>
            </w:tcBorders>
            <w:vAlign w:val="center"/>
          </w:tcPr>
          <w:p w:rsidR="00000000" w:rsidDel="00000000" w:rsidP="00000000" w:rsidRDefault="00000000" w:rsidRPr="00000000" w14:paraId="0000004B">
            <w:pPr>
              <w:rPr>
                <w:i w:val="1"/>
              </w:rPr>
            </w:pPr>
            <w:r w:rsidDel="00000000" w:rsidR="00000000" w:rsidRPr="00000000">
              <w:rPr>
                <w:i w:val="1"/>
                <w:rtl w:val="0"/>
              </w:rPr>
              <w:t xml:space="preserve">A</w:t>
            </w:r>
          </w:p>
        </w:tc>
        <w:tc>
          <w:tcPr>
            <w:tcBorders>
              <w:top w:color="000000" w:space="0" w:sz="4" w:val="single"/>
            </w:tcBorders>
            <w:vAlign w:val="center"/>
          </w:tcPr>
          <w:p w:rsidR="00000000" w:rsidDel="00000000" w:rsidP="00000000" w:rsidRDefault="00000000" w:rsidRPr="00000000" w14:paraId="0000004C">
            <w:pPr>
              <w:rPr/>
            </w:pPr>
            <w:r w:rsidDel="00000000" w:rsidR="00000000" w:rsidRPr="00000000">
              <w:rPr>
                <w:rtl w:val="0"/>
              </w:rPr>
              <w:t xml:space="preserve">Área</w:t>
            </w:r>
          </w:p>
        </w:tc>
        <w:tc>
          <w:tcPr>
            <w:tcBorders>
              <w:top w:color="000000" w:space="0" w:sz="4" w:val="single"/>
            </w:tcBorders>
          </w:tcPr>
          <w:p w:rsidR="00000000" w:rsidDel="00000000" w:rsidP="00000000" w:rsidRDefault="00000000" w:rsidRPr="00000000" w14:paraId="0000004D">
            <w:pPr>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04E">
            <w:pPr>
              <w:rPr/>
            </w:pPr>
            <m:oMath>
              <m:sSubSup>
                <m:sSubSupPr>
                  <m:ctrlPr>
                    <w:rPr/>
                  </m:ctrlPr>
                </m:sSubSupPr>
                <m:e>
                  <m:r>
                    <w:rPr/>
                    <m:t xml:space="preserve">∬</m:t>
                  </m:r>
                </m:e>
                <m:sub/>
                <m:sup/>
              </m:sSubSup>
              <m:r>
                <w:rPr>
                  <w:rFonts w:ascii="Cambria Math" w:cs="Cambria Math" w:eastAsia="Cambria Math" w:hAnsi="Cambria Math"/>
                </w:rPr>
                <m:t xml:space="preserve">dx dy</m:t>
              </m:r>
            </m:oMath>
            <w:r w:rsidDel="00000000" w:rsidR="00000000" w:rsidRPr="00000000">
              <w:rPr>
                <w:rtl w:val="0"/>
              </w:rPr>
              <w:t xml:space="preserve"> </w:t>
            </w:r>
          </w:p>
        </w:tc>
      </w:tr>
      <w:tr>
        <w:trPr>
          <w:cantSplit w:val="0"/>
          <w:tblHeader w:val="0"/>
        </w:trPr>
        <w:tc>
          <w:tcPr>
            <w:vAlign w:val="center"/>
          </w:tcPr>
          <w:p w:rsidR="00000000" w:rsidDel="00000000" w:rsidP="00000000" w:rsidRDefault="00000000" w:rsidRPr="00000000" w14:paraId="0000004F">
            <w:pPr>
              <w:rPr>
                <w:i w:val="1"/>
              </w:rPr>
            </w:pPr>
            <w:r w:rsidDel="00000000" w:rsidR="00000000" w:rsidRPr="00000000">
              <w:rPr>
                <w:i w:val="1"/>
                <w:rtl w:val="0"/>
              </w:rPr>
              <w:t xml:space="preserve">A</w:t>
            </w:r>
            <w:r w:rsidDel="00000000" w:rsidR="00000000" w:rsidRPr="00000000">
              <w:rPr>
                <w:i w:val="1"/>
                <w:vertAlign w:val="subscript"/>
                <w:rtl w:val="0"/>
              </w:rPr>
              <w:t xml:space="preserve">BET</w:t>
            </w: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t xml:space="preserve">Área interna del sólido</w:t>
            </w:r>
          </w:p>
        </w:tc>
        <w:tc>
          <w:tcPr/>
          <w:p w:rsidR="00000000" w:rsidDel="00000000" w:rsidP="00000000" w:rsidRDefault="00000000" w:rsidRPr="00000000" w14:paraId="00000051">
            <w:pPr>
              <w:rPr/>
            </w:pPr>
            <m:oMath>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num>
                <m:den>
                  <m:r>
                    <w:rPr>
                      <w:rFonts w:ascii="Cambria Math" w:cs="Cambria Math" w:eastAsia="Cambria Math" w:hAnsi="Cambria Math"/>
                    </w:rPr>
                    <m:t xml:space="preserve">g</m:t>
                  </m:r>
                </m:den>
              </m:f>
            </m:oMath>
            <w:r w:rsidDel="00000000" w:rsidR="00000000" w:rsidRPr="00000000">
              <w:rPr>
                <w:rtl w:val="0"/>
              </w:rPr>
              <w:t xml:space="preserve"> </w:t>
            </w:r>
          </w:p>
        </w:tc>
        <w:tc>
          <w:tcPr/>
          <w:p w:rsidR="00000000" w:rsidDel="00000000" w:rsidP="00000000" w:rsidRDefault="00000000" w:rsidRPr="00000000" w14:paraId="00000052">
            <w:pPr>
              <w:rPr/>
            </w:pPr>
            <w:r w:rsidDel="00000000" w:rsidR="00000000" w:rsidRPr="00000000">
              <w:rPr>
                <w:rtl w:val="0"/>
              </w:rPr>
              <w:t xml:space="preserve">ver DIN ISO 9277</w:t>
            </w:r>
          </w:p>
        </w:tc>
      </w:tr>
      <w:tr>
        <w:trPr>
          <w:cantSplit w:val="0"/>
          <w:tblHeader w:val="0"/>
        </w:trPr>
        <w:tc>
          <w:tcPr>
            <w:vAlign w:val="center"/>
          </w:tcPr>
          <w:p w:rsidR="00000000" w:rsidDel="00000000" w:rsidP="00000000" w:rsidRDefault="00000000" w:rsidRPr="00000000" w14:paraId="00000053">
            <w:pPr>
              <w:rPr/>
            </w:pPr>
            <w:r w:rsidDel="00000000" w:rsidR="00000000" w:rsidRPr="00000000">
              <w:rPr>
                <w:i w:val="1"/>
                <w:rtl w:val="0"/>
              </w:rPr>
              <w:t xml:space="preserve">A</w:t>
            </w:r>
            <w:r w:rsidDel="00000000" w:rsidR="00000000" w:rsidRPr="00000000">
              <w:rPr>
                <w:i w:val="1"/>
                <w:vertAlign w:val="subscript"/>
                <w:rtl w:val="0"/>
              </w:rPr>
              <w:t xml:space="preserve">g</w:t>
            </w: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t xml:space="preserve">Área transversal de la fase gaseosa </w:t>
            </w:r>
          </w:p>
        </w:tc>
        <w:tc>
          <w:tcPr/>
          <w:p w:rsidR="00000000" w:rsidDel="00000000" w:rsidP="00000000" w:rsidRDefault="00000000" w:rsidRPr="00000000" w14:paraId="00000055">
            <w:pPr>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w:t>
            </w:r>
          </w:p>
        </w:tc>
        <w:tc>
          <w:tcPr/>
          <w:p w:rsidR="00000000" w:rsidDel="00000000" w:rsidP="00000000" w:rsidRDefault="00000000" w:rsidRPr="00000000" w14:paraId="00000056">
            <w:pPr>
              <w:rPr/>
            </w:pPr>
            <w:r w:rsidDel="00000000" w:rsidR="00000000" w:rsidRPr="00000000">
              <w:rPr>
                <w:rtl w:val="0"/>
              </w:rPr>
              <w:t xml:space="preserve">Ec. 3.2</w:t>
            </w:r>
          </w:p>
        </w:tc>
      </w:tr>
      <w:tr>
        <w:trPr>
          <w:cantSplit w:val="0"/>
          <w:tblHeader w:val="0"/>
        </w:trPr>
        <w:tc>
          <w:tcPr>
            <w:vAlign w:val="center"/>
          </w:tcPr>
          <w:p w:rsidR="00000000" w:rsidDel="00000000" w:rsidP="00000000" w:rsidRDefault="00000000" w:rsidRPr="00000000" w14:paraId="00000057">
            <w:pPr>
              <w:rPr/>
            </w:pPr>
            <w:r w:rsidDel="00000000" w:rsidR="00000000" w:rsidRPr="00000000">
              <w:rPr>
                <w:i w:val="1"/>
                <w:rtl w:val="0"/>
              </w:rPr>
              <w:t xml:space="preserve">A</w:t>
            </w:r>
            <w:r w:rsidDel="00000000" w:rsidR="00000000" w:rsidRPr="00000000">
              <w:rPr>
                <w:i w:val="1"/>
                <w:vertAlign w:val="subscript"/>
                <w:rtl w:val="0"/>
              </w:rPr>
              <w:t xml:space="preserve">s</w:t>
            </w: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t xml:space="preserve">Área transversal de la carga a granel</w:t>
            </w:r>
          </w:p>
        </w:tc>
        <w:tc>
          <w:tcPr/>
          <w:p w:rsidR="00000000" w:rsidDel="00000000" w:rsidP="00000000" w:rsidRDefault="00000000" w:rsidRPr="00000000" w14:paraId="00000059">
            <w:pPr>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w:t>
            </w:r>
          </w:p>
        </w:tc>
        <w:tc>
          <w:tcPr/>
          <w:p w:rsidR="00000000" w:rsidDel="00000000" w:rsidP="00000000" w:rsidRDefault="00000000" w:rsidRPr="00000000" w14:paraId="0000005A">
            <w:pPr>
              <w:rPr/>
            </w:pPr>
            <w:r w:rsidDel="00000000" w:rsidR="00000000" w:rsidRPr="00000000">
              <w:rPr>
                <w:rtl w:val="0"/>
              </w:rPr>
              <w:t xml:space="preserve">Ec. 3.6</w:t>
            </w:r>
          </w:p>
        </w:tc>
      </w:tr>
      <w:tr>
        <w:trPr>
          <w:cantSplit w:val="0"/>
          <w:trHeight w:val="80" w:hRule="atLeast"/>
          <w:tblHeader w:val="0"/>
        </w:trPr>
        <w:tc>
          <w:tcPr>
            <w:vAlign w:val="center"/>
          </w:tcPr>
          <w:p w:rsidR="00000000" w:rsidDel="00000000" w:rsidP="00000000" w:rsidRDefault="00000000" w:rsidRPr="00000000" w14:paraId="0000005B">
            <w:pPr>
              <w:rPr/>
            </w:pPr>
            <w:r w:rsidDel="00000000" w:rsidR="00000000" w:rsidRPr="00000000">
              <w:rPr>
                <w:i w:val="1"/>
                <w:rtl w:val="0"/>
              </w:rPr>
              <w:t xml:space="preserve">a</w:t>
            </w:r>
            <w:r w:rsidDel="00000000" w:rsidR="00000000" w:rsidRPr="00000000">
              <w:rPr>
                <w:rtl w:val="0"/>
              </w:rPr>
            </w:r>
          </w:p>
        </w:tc>
        <w:tc>
          <w:tcPr>
            <w:vAlign w:val="center"/>
          </w:tcPr>
          <w:p w:rsidR="00000000" w:rsidDel="00000000" w:rsidP="00000000" w:rsidRDefault="00000000" w:rsidRPr="00000000" w14:paraId="0000005C">
            <w:pPr>
              <w:rPr/>
            </w:pPr>
            <w:r w:rsidDel="00000000" w:rsidR="00000000" w:rsidRPr="00000000">
              <w:rPr>
                <w:rtl w:val="0"/>
              </w:rPr>
              <w:t xml:space="preserve">Coeficiente </w:t>
            </w:r>
          </w:p>
        </w:tc>
        <w:tc>
          <w:tcPr/>
          <w:p w:rsidR="00000000" w:rsidDel="00000000" w:rsidP="00000000" w:rsidRDefault="00000000" w:rsidRPr="00000000" w14:paraId="0000005D">
            <w:pPr>
              <w:rPr/>
            </w:pPr>
            <w:r w:rsidDel="00000000" w:rsidR="00000000" w:rsidRPr="00000000">
              <w:rPr>
                <w:rtl w:val="0"/>
              </w:rPr>
              <w:t xml:space="preserve">1 </w:t>
            </w:r>
          </w:p>
        </w:tc>
        <w:tc>
          <w:tcPr/>
          <w:p w:rsidR="00000000" w:rsidDel="00000000" w:rsidP="00000000" w:rsidRDefault="00000000" w:rsidRPr="00000000" w14:paraId="0000005E">
            <w:pPr>
              <w:rPr/>
            </w:pPr>
            <w:r w:rsidDel="00000000" w:rsidR="00000000" w:rsidRPr="00000000">
              <w:rPr>
                <w:rtl w:val="0"/>
              </w:rPr>
              <w:t xml:space="preserve">Tabla 3-1</w:t>
            </w:r>
          </w:p>
        </w:tc>
      </w:tr>
    </w:tbl>
    <w:p w:rsidR="00000000" w:rsidDel="00000000" w:rsidP="00000000" w:rsidRDefault="00000000" w:rsidRPr="00000000" w14:paraId="0000005F">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8"/>
          <w:szCs w:val="28"/>
        </w:rPr>
      </w:pPr>
      <w:r w:rsidDel="00000000" w:rsidR="00000000" w:rsidRPr="00000000">
        <w:rPr>
          <w:b w:val="1"/>
          <w:sz w:val="28"/>
          <w:szCs w:val="28"/>
          <w:rtl w:val="0"/>
        </w:rPr>
        <w:t xml:space="preserve">Símbolos con letras griegas</w:t>
      </w:r>
    </w:p>
    <w:p w:rsidR="00000000" w:rsidDel="00000000" w:rsidP="00000000" w:rsidRDefault="00000000" w:rsidRPr="00000000" w14:paraId="00000061">
      <w:pPr>
        <w:spacing w:after="0" w:line="240" w:lineRule="auto"/>
        <w:rPr>
          <w:rFonts w:ascii="Calibri" w:cs="Calibri" w:eastAsia="Calibri" w:hAnsi="Calibri"/>
          <w:sz w:val="24"/>
          <w:szCs w:val="24"/>
        </w:rPr>
      </w:pPr>
      <w:r w:rsidDel="00000000" w:rsidR="00000000" w:rsidRPr="00000000">
        <w:rPr>
          <w:rtl w:val="0"/>
        </w:rPr>
      </w:r>
    </w:p>
    <w:tbl>
      <w:tblPr>
        <w:tblStyle w:val="Table2"/>
        <w:tblW w:w="875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gridCol w:w="1276"/>
        <w:gridCol w:w="1813"/>
        <w:tblGridChange w:id="0">
          <w:tblGrid>
            <w:gridCol w:w="1418"/>
            <w:gridCol w:w="4252"/>
            <w:gridCol w:w="1276"/>
            <w:gridCol w:w="1813"/>
          </w:tblGrid>
        </w:tblGridChange>
      </w:tblGrid>
      <w:tr>
        <w:trPr>
          <w:cantSplit w:val="0"/>
          <w:tblHeader w:val="1"/>
        </w:trPr>
        <w:tc>
          <w:tcPr>
            <w:tcBorders>
              <w:bottom w:color="000000" w:space="0" w:sz="4" w:val="single"/>
            </w:tcBorders>
            <w:vAlign w:val="center"/>
          </w:tcPr>
          <w:p w:rsidR="00000000" w:rsidDel="00000000" w:rsidP="00000000" w:rsidRDefault="00000000" w:rsidRPr="00000000" w14:paraId="00000062">
            <w:pPr>
              <w:rPr>
                <w:b w:val="1"/>
              </w:rPr>
            </w:pPr>
            <w:r w:rsidDel="00000000" w:rsidR="00000000" w:rsidRPr="00000000">
              <w:rPr>
                <w:b w:val="1"/>
                <w:rtl w:val="0"/>
              </w:rPr>
              <w:t xml:space="preserve">Símbolo</w:t>
            </w:r>
          </w:p>
        </w:tc>
        <w:tc>
          <w:tcPr>
            <w:tcBorders>
              <w:bottom w:color="000000" w:space="0" w:sz="4" w:val="single"/>
            </w:tcBorders>
            <w:vAlign w:val="center"/>
          </w:tcPr>
          <w:p w:rsidR="00000000" w:rsidDel="00000000" w:rsidP="00000000" w:rsidRDefault="00000000" w:rsidRPr="00000000" w14:paraId="00000063">
            <w:pPr>
              <w:rPr>
                <w:b w:val="1"/>
              </w:rPr>
            </w:pPr>
            <w:r w:rsidDel="00000000" w:rsidR="00000000" w:rsidRPr="00000000">
              <w:rPr>
                <w:b w:val="1"/>
                <w:rtl w:val="0"/>
              </w:rPr>
              <w:t xml:space="preserve">Término</w:t>
            </w:r>
          </w:p>
        </w:tc>
        <w:tc>
          <w:tcPr>
            <w:tcBorders>
              <w:bottom w:color="000000" w:space="0" w:sz="4" w:val="single"/>
            </w:tcBorders>
          </w:tcPr>
          <w:p w:rsidR="00000000" w:rsidDel="00000000" w:rsidP="00000000" w:rsidRDefault="00000000" w:rsidRPr="00000000" w14:paraId="00000064">
            <w:pPr>
              <w:rPr>
                <w:b w:val="1"/>
              </w:rPr>
            </w:pPr>
            <w:r w:rsidDel="00000000" w:rsidR="00000000" w:rsidRPr="00000000">
              <w:rPr>
                <w:b w:val="1"/>
                <w:rtl w:val="0"/>
              </w:rPr>
              <w:t xml:space="preserve">Unidad SI</w:t>
            </w:r>
          </w:p>
        </w:tc>
        <w:tc>
          <w:tcPr>
            <w:tcBorders>
              <w:bottom w:color="000000" w:space="0" w:sz="4" w:val="single"/>
            </w:tcBorders>
          </w:tcPr>
          <w:p w:rsidR="00000000" w:rsidDel="00000000" w:rsidP="00000000" w:rsidRDefault="00000000" w:rsidRPr="00000000" w14:paraId="00000065">
            <w:pPr>
              <w:rPr>
                <w:b w:val="1"/>
              </w:rPr>
            </w:pPr>
            <w:r w:rsidDel="00000000" w:rsidR="00000000" w:rsidRPr="00000000">
              <w:rPr>
                <w:b w:val="1"/>
                <w:rtl w:val="0"/>
              </w:rPr>
              <w:t xml:space="preserve">Definición</w:t>
            </w:r>
          </w:p>
        </w:tc>
      </w:tr>
      <w:tr>
        <w:trPr>
          <w:cantSplit w:val="0"/>
          <w:tblHeader w:val="0"/>
        </w:trPr>
        <w:tc>
          <w:tcPr>
            <w:tcBorders>
              <w:top w:color="000000" w:space="0" w:sz="4" w:val="single"/>
            </w:tcBorders>
            <w:vAlign w:val="center"/>
          </w:tcPr>
          <w:p w:rsidR="00000000" w:rsidDel="00000000" w:rsidP="00000000" w:rsidRDefault="00000000" w:rsidRPr="00000000" w14:paraId="00000066">
            <w:pPr>
              <w:rPr>
                <w:i w:val="1"/>
                <w:vertAlign w:val="subscript"/>
              </w:rPr>
            </w:pPr>
            <w:r w:rsidDel="00000000" w:rsidR="00000000" w:rsidRPr="00000000">
              <w:rPr>
                <w:i w:val="1"/>
                <w:rtl w:val="0"/>
              </w:rPr>
              <w:t xml:space="preserve">α</w:t>
            </w:r>
            <w:r w:rsidDel="00000000" w:rsidR="00000000" w:rsidRPr="00000000">
              <w:rPr>
                <w:rFonts w:ascii="Noto Sans Symbols" w:cs="Noto Sans Symbols" w:eastAsia="Noto Sans Symbols" w:hAnsi="Noto Sans Symbols"/>
                <w:i w:val="1"/>
                <w:vertAlign w:val="subscript"/>
                <w:rtl w:val="0"/>
              </w:rPr>
              <w:t xml:space="preserve">ΒΕΤ</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67">
            <w:pPr>
              <w:rPr/>
            </w:pPr>
            <w:r w:rsidDel="00000000" w:rsidR="00000000" w:rsidRPr="00000000">
              <w:rPr>
                <w:rtl w:val="0"/>
              </w:rPr>
              <w:t xml:space="preserve">Factor de superficie</w:t>
            </w:r>
          </w:p>
        </w:tc>
        <w:tc>
          <w:tcPr>
            <w:tcBorders>
              <w:top w:color="000000" w:space="0" w:sz="4" w:val="single"/>
            </w:tcBorders>
          </w:tcPr>
          <w:p w:rsidR="00000000" w:rsidDel="00000000" w:rsidP="00000000" w:rsidRDefault="00000000" w:rsidRPr="00000000" w14:paraId="00000068">
            <w:pPr>
              <w:rPr/>
            </w:pPr>
            <m:oMath>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num>
                <m:den>
                  <m:r>
                    <w:rPr>
                      <w:rFonts w:ascii="Cambria Math" w:cs="Cambria Math" w:eastAsia="Cambria Math" w:hAnsi="Cambria Math"/>
                    </w:rPr>
                    <m:t xml:space="preserve">g</m:t>
                  </m:r>
                </m:den>
              </m:f>
            </m:oMath>
            <w:r w:rsidDel="00000000" w:rsidR="00000000" w:rsidRPr="00000000">
              <w:rPr>
                <w:rtl w:val="0"/>
              </w:rPr>
              <w:t xml:space="preserve"> </w:t>
            </w:r>
          </w:p>
        </w:tc>
        <w:tc>
          <w:tcPr>
            <w:tcBorders>
              <w:top w:color="000000" w:space="0" w:sz="4" w:val="single"/>
            </w:tcBorders>
          </w:tcPr>
          <w:p w:rsidR="00000000" w:rsidDel="00000000" w:rsidP="00000000" w:rsidRDefault="00000000" w:rsidRPr="00000000" w14:paraId="00000069">
            <w:pPr>
              <w:rPr/>
            </w:pPr>
            <w:r w:rsidDel="00000000" w:rsidR="00000000" w:rsidRPr="00000000">
              <w:rPr>
                <w:rtl w:val="0"/>
              </w:rPr>
              <w:t xml:space="preserve">(</w:t>
            </w:r>
            <w:r w:rsidDel="00000000" w:rsidR="00000000" w:rsidRPr="00000000">
              <w:rPr>
                <w:i w:val="1"/>
                <w:rtl w:val="0"/>
              </w:rPr>
              <w:t xml:space="preserve">w</w:t>
            </w:r>
            <w:r w:rsidDel="00000000" w:rsidR="00000000" w:rsidRPr="00000000">
              <w:rPr>
                <w:vertAlign w:val="subscript"/>
                <w:rtl w:val="0"/>
              </w:rPr>
              <w:t xml:space="preserve">F,waf</w:t>
            </w:r>
            <w:r w:rsidDel="00000000" w:rsidR="00000000" w:rsidRPr="00000000">
              <w:rPr>
                <w:rtl w:val="0"/>
              </w:rPr>
              <w:t xml:space="preserve">)(</w:t>
            </w:r>
            <w:r w:rsidDel="00000000" w:rsidR="00000000" w:rsidRPr="00000000">
              <w:rPr>
                <w:i w:val="1"/>
                <w:rtl w:val="0"/>
              </w:rPr>
              <w:t xml:space="preserve">A</w:t>
            </w:r>
            <w:r w:rsidDel="00000000" w:rsidR="00000000" w:rsidRPr="00000000">
              <w:rPr>
                <w:vertAlign w:val="subscript"/>
                <w:rtl w:val="0"/>
              </w:rPr>
              <w:t xml:space="preserve">BET</w:t>
            </w:r>
            <w:r w:rsidDel="00000000" w:rsidR="00000000" w:rsidRPr="00000000">
              <w:rPr>
                <w:rtl w:val="0"/>
              </w:rPr>
              <w:t xml:space="preserve">)</w:t>
            </w:r>
          </w:p>
        </w:tc>
      </w:tr>
      <w:tr>
        <w:trPr>
          <w:cantSplit w:val="0"/>
          <w:tblHeader w:val="0"/>
        </w:trPr>
        <w:tc>
          <w:tcPr>
            <w:vAlign w:val="center"/>
          </w:tcPr>
          <w:p w:rsidR="00000000" w:rsidDel="00000000" w:rsidP="00000000" w:rsidRDefault="00000000" w:rsidRPr="00000000" w14:paraId="0000006A">
            <w:pPr>
              <w:rPr>
                <w:i w:val="1"/>
                <w:vertAlign w:val="subscript"/>
              </w:rPr>
            </w:pPr>
            <w:r w:rsidDel="00000000" w:rsidR="00000000" w:rsidRPr="00000000">
              <w:rPr>
                <w:i w:val="1"/>
                <w:rtl w:val="0"/>
              </w:rPr>
              <w:t xml:space="preserve">β</w:t>
            </w:r>
            <w:r w:rsidDel="00000000" w:rsidR="00000000" w:rsidRPr="00000000">
              <w:rPr>
                <w:rFonts w:ascii="Noto Sans Symbols" w:cs="Noto Sans Symbols" w:eastAsia="Noto Sans Symbols" w:hAnsi="Noto Sans Symbols"/>
                <w:i w:val="1"/>
                <w:vertAlign w:val="subscript"/>
                <w:rtl w:val="0"/>
              </w:rPr>
              <w:t xml:space="preserve">ι</w:t>
            </w:r>
            <w:r w:rsidDel="00000000" w:rsidR="00000000" w:rsidRPr="00000000">
              <w:rPr>
                <w:rtl w:val="0"/>
              </w:rPr>
            </w:r>
          </w:p>
        </w:tc>
        <w:tc>
          <w:tcPr>
            <w:vAlign w:val="center"/>
          </w:tcPr>
          <w:p w:rsidR="00000000" w:rsidDel="00000000" w:rsidP="00000000" w:rsidRDefault="00000000" w:rsidRPr="00000000" w14:paraId="0000006B">
            <w:pPr>
              <w:rPr/>
            </w:pPr>
            <w:r w:rsidDel="00000000" w:rsidR="00000000" w:rsidRPr="00000000">
              <w:rPr>
                <w:rtl w:val="0"/>
              </w:rPr>
              <w:t xml:space="preserve">Grado de formación del componente i</w:t>
            </w:r>
          </w:p>
        </w:tc>
        <w:tc>
          <w:tcPr/>
          <w:p w:rsidR="00000000" w:rsidDel="00000000" w:rsidP="00000000" w:rsidRDefault="00000000" w:rsidRPr="00000000" w14:paraId="0000006C">
            <w:pPr>
              <w:rPr/>
            </w:pPr>
            <w:r w:rsidDel="00000000" w:rsidR="00000000" w:rsidRPr="00000000">
              <w:rPr>
                <w:rtl w:val="0"/>
              </w:rPr>
              <w:t xml:space="preserve">1</w:t>
            </w:r>
          </w:p>
        </w:tc>
        <w:tc>
          <w:tcPr/>
          <w:p w:rsidR="00000000" w:rsidDel="00000000" w:rsidP="00000000" w:rsidRDefault="00000000" w:rsidRPr="00000000" w14:paraId="0000006D">
            <w:pPr>
              <w:rPr/>
            </w:pPr>
            <m:oMath>
              <m:f>
                <m:num>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j</m:t>
                      </m:r>
                    </m:sub>
                  </m:sSub>
                </m:num>
                <m:den>
                  <m:sSub>
                    <m:sSubPr>
                      <m:ctrlPr>
                        <w:rPr/>
                      </m:ctrlPr>
                    </m:sSubPr>
                    <m:e>
                      <m:r>
                        <w:rPr>
                          <w:rFonts w:ascii="Cambria Math" w:cs="Cambria Math" w:eastAsia="Cambria Math" w:hAnsi="Cambria Math"/>
                        </w:rPr>
                        <m:t xml:space="preserve">m</m:t>
                      </m:r>
                    </m:e>
                    <m:sub>
                      <m:r>
                        <w:rPr>
                          <w:rFonts w:ascii="Cambria Math" w:cs="Cambria Math" w:eastAsia="Cambria Math" w:hAnsi="Cambria Math"/>
                        </w:rPr>
                        <m:t xml:space="preserve">bm </m:t>
                      </m:r>
                      <m:r>
                        <w:rPr/>
                        <m:t xml:space="preserve">Ǫ</m:t>
                      </m:r>
                    </m:sub>
                  </m:sSub>
                </m:den>
              </m:f>
            </m:oMath>
            <w:r w:rsidDel="00000000" w:rsidR="00000000" w:rsidRPr="00000000">
              <w:rPr>
                <w:rtl w:val="0"/>
              </w:rPr>
              <w:t xml:space="preserve"> </w:t>
            </w:r>
          </w:p>
        </w:tc>
      </w:tr>
      <w:tr>
        <w:trPr>
          <w:cantSplit w:val="0"/>
          <w:tblHeader w:val="0"/>
        </w:trPr>
        <w:tc>
          <w:tcPr>
            <w:vAlign w:val="center"/>
          </w:tcPr>
          <w:p w:rsidR="00000000" w:rsidDel="00000000" w:rsidP="00000000" w:rsidRDefault="00000000" w:rsidRPr="00000000" w14:paraId="0000006E">
            <w:pPr>
              <w:rPr>
                <w:rFonts w:ascii="Noto Sans Symbols" w:cs="Noto Sans Symbols" w:eastAsia="Noto Sans Symbols" w:hAnsi="Noto Sans Symbols"/>
                <w:i w:val="1"/>
              </w:rPr>
            </w:pPr>
            <w:r w:rsidDel="00000000" w:rsidR="00000000" w:rsidRPr="00000000">
              <w:rPr>
                <w:rFonts w:ascii="Noto Sans Symbols" w:cs="Noto Sans Symbols" w:eastAsia="Noto Sans Symbols" w:hAnsi="Noto Sans Symbols"/>
                <w:i w:val="1"/>
                <w:rtl w:val="0"/>
              </w:rPr>
              <w:t xml:space="preserve">γ</w:t>
            </w:r>
          </w:p>
        </w:tc>
        <w:tc>
          <w:tcPr>
            <w:vAlign w:val="center"/>
          </w:tcPr>
          <w:p w:rsidR="00000000" w:rsidDel="00000000" w:rsidP="00000000" w:rsidRDefault="00000000" w:rsidRPr="00000000" w14:paraId="0000006F">
            <w:pPr>
              <w:rPr/>
            </w:pPr>
            <w:r w:rsidDel="00000000" w:rsidR="00000000" w:rsidRPr="00000000">
              <w:rPr>
                <w:rtl w:val="0"/>
              </w:rPr>
              <w:t xml:space="preserve">Wandhafreibwinkel (Stahlblech) </w:t>
            </w:r>
          </w:p>
        </w:tc>
        <w:tc>
          <w:tcPr/>
          <w:p w:rsidR="00000000" w:rsidDel="00000000" w:rsidP="00000000" w:rsidRDefault="00000000" w:rsidRPr="00000000" w14:paraId="00000070">
            <w:pPr>
              <w:rPr/>
            </w:pPr>
            <w:r w:rsidDel="00000000" w:rsidR="00000000" w:rsidRPr="00000000">
              <w:rPr>
                <w:rtl w:val="0"/>
              </w:rPr>
              <w:t xml:space="preserve">1 </w:t>
            </w:r>
          </w:p>
        </w:tc>
        <w:tc>
          <w:tcPr/>
          <w:p w:rsidR="00000000" w:rsidDel="00000000" w:rsidP="00000000" w:rsidRDefault="00000000" w:rsidRPr="00000000" w14:paraId="00000071">
            <w:pPr>
              <w:rPr/>
            </w:pPr>
            <w:r w:rsidDel="00000000" w:rsidR="00000000" w:rsidRPr="00000000">
              <w:rPr>
                <w:rtl w:val="0"/>
              </w:rPr>
              <w:t xml:space="preserve">Sección 3.2</w:t>
            </w:r>
          </w:p>
        </w:tc>
      </w:tr>
      <w:tr>
        <w:trPr>
          <w:cantSplit w:val="0"/>
          <w:tblHeader w:val="0"/>
        </w:trPr>
        <w:tc>
          <w:tcPr>
            <w:vAlign w:val="center"/>
          </w:tcPr>
          <w:p w:rsidR="00000000" w:rsidDel="00000000" w:rsidP="00000000" w:rsidRDefault="00000000" w:rsidRPr="00000000" w14:paraId="00000072">
            <w:pPr>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ε</w:t>
            </w:r>
          </w:p>
        </w:tc>
        <w:tc>
          <w:tcPr>
            <w:vAlign w:val="center"/>
          </w:tcPr>
          <w:p w:rsidR="00000000" w:rsidDel="00000000" w:rsidP="00000000" w:rsidRDefault="00000000" w:rsidRPr="00000000" w14:paraId="00000073">
            <w:pPr>
              <w:rPr/>
            </w:pPr>
            <w:r w:rsidDel="00000000" w:rsidR="00000000" w:rsidRPr="00000000">
              <w:rPr>
                <w:rtl w:val="0"/>
              </w:rPr>
              <w:t xml:space="preserve">Porosidad de la partícula</w:t>
            </w:r>
          </w:p>
        </w:tc>
        <w:tc>
          <w:tcPr/>
          <w:p w:rsidR="00000000" w:rsidDel="00000000" w:rsidP="00000000" w:rsidRDefault="00000000" w:rsidRPr="00000000" w14:paraId="00000074">
            <w:pPr>
              <w:rPr/>
            </w:pPr>
            <w:r w:rsidDel="00000000" w:rsidR="00000000" w:rsidRPr="00000000">
              <w:rPr>
                <w:rtl w:val="0"/>
              </w:rPr>
              <w:t xml:space="preserve">1 </w:t>
            </w:r>
          </w:p>
        </w:tc>
        <w:tc>
          <w:tcPr/>
          <w:p w:rsidR="00000000" w:rsidDel="00000000" w:rsidP="00000000" w:rsidRDefault="00000000" w:rsidRPr="00000000" w14:paraId="00000075">
            <w:pPr>
              <w:rPr/>
            </w:pPr>
            <m:oMath>
              <m:r>
                <w:rPr>
                  <w:rFonts w:ascii="Cambria Math" w:cs="Cambria Math" w:eastAsia="Cambria Math" w:hAnsi="Cambria Math"/>
                </w:rPr>
                <m:t xml:space="preserve">1-</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s</m:t>
                      </m:r>
                    </m:sub>
                  </m:sSub>
                </m:num>
                <m:den>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den>
              </m:f>
            </m:oMath>
            <w:r w:rsidDel="00000000" w:rsidR="00000000" w:rsidRPr="00000000">
              <w:rPr>
                <w:rtl w:val="0"/>
              </w:rPr>
              <w:t xml:space="preserve"> </w:t>
            </w:r>
          </w:p>
        </w:tc>
      </w:tr>
      <w:tr>
        <w:trPr>
          <w:cantSplit w:val="0"/>
          <w:trHeight w:val="80" w:hRule="atLeast"/>
          <w:tblHeader w:val="0"/>
        </w:trPr>
        <w:tc>
          <w:tcPr>
            <w:vAlign w:val="center"/>
          </w:tcPr>
          <w:p w:rsidR="00000000" w:rsidDel="00000000" w:rsidP="00000000" w:rsidRDefault="00000000" w:rsidRPr="00000000" w14:paraId="00000076">
            <w:pPr>
              <w:rPr/>
            </w:pPr>
            <w:r w:rsidDel="00000000" w:rsidR="00000000" w:rsidRPr="00000000">
              <w:rPr>
                <w:i w:val="1"/>
                <w:rtl w:val="0"/>
              </w:rPr>
              <w:t xml:space="preserve">η</w:t>
            </w:r>
            <w:r w:rsidDel="00000000" w:rsidR="00000000" w:rsidRPr="00000000">
              <w:rPr>
                <w:rtl w:val="0"/>
              </w:rPr>
            </w:r>
          </w:p>
        </w:tc>
        <w:tc>
          <w:tcPr>
            <w:vAlign w:val="center"/>
          </w:tcPr>
          <w:p w:rsidR="00000000" w:rsidDel="00000000" w:rsidP="00000000" w:rsidRDefault="00000000" w:rsidRPr="00000000" w14:paraId="00000077">
            <w:pPr>
              <w:rPr/>
            </w:pPr>
            <w:r w:rsidDel="00000000" w:rsidR="00000000" w:rsidRPr="00000000">
              <w:rPr>
                <w:rtl w:val="0"/>
              </w:rPr>
              <w:t xml:space="preserve">mittlere Bettneigunswinkel (Stürzen) </w:t>
            </w:r>
          </w:p>
        </w:tc>
        <w:tc>
          <w:tcPr/>
          <w:p w:rsidR="00000000" w:rsidDel="00000000" w:rsidP="00000000" w:rsidRDefault="00000000" w:rsidRPr="00000000" w14:paraId="00000078">
            <w:pPr>
              <w:rPr/>
            </w:pPr>
            <w:r w:rsidDel="00000000" w:rsidR="00000000" w:rsidRPr="00000000">
              <w:rPr>
                <w:rtl w:val="0"/>
              </w:rPr>
              <w:t xml:space="preserve">1 </w:t>
            </w:r>
          </w:p>
        </w:tc>
        <w:tc>
          <w:tcPr/>
          <w:p w:rsidR="00000000" w:rsidDel="00000000" w:rsidP="00000000" w:rsidRDefault="00000000" w:rsidRPr="00000000" w14:paraId="00000079">
            <w:pPr>
              <w:rPr/>
            </w:pPr>
            <w:r w:rsidDel="00000000" w:rsidR="00000000" w:rsidRPr="00000000">
              <w:rPr>
                <w:rtl w:val="0"/>
              </w:rPr>
              <w:t xml:space="preserve">Figura 3-1</w:t>
            </w:r>
          </w:p>
        </w:tc>
      </w:tr>
    </w:tbl>
    <w:p w:rsidR="00000000" w:rsidDel="00000000" w:rsidP="00000000" w:rsidRDefault="00000000" w:rsidRPr="00000000" w14:paraId="0000007A">
      <w:pPr>
        <w:spacing w:after="0" w:line="240" w:lineRule="auto"/>
        <w:rPr>
          <w:rFonts w:ascii="CMU Bright" w:cs="CMU Bright" w:eastAsia="CMU Bright" w:hAnsi="CMU Bright"/>
          <w:b w:val="1"/>
          <w:sz w:val="36"/>
          <w:szCs w:val="36"/>
        </w:rPr>
      </w:pPr>
      <w:r w:rsidDel="00000000" w:rsidR="00000000" w:rsidRPr="00000000">
        <w:rPr>
          <w:rtl w:val="0"/>
        </w:rPr>
      </w:r>
    </w:p>
    <w:p w:rsidR="00000000" w:rsidDel="00000000" w:rsidP="00000000" w:rsidRDefault="00000000" w:rsidRPr="00000000" w14:paraId="0000007B">
      <w:pPr>
        <w:spacing w:after="0" w:line="240" w:lineRule="auto"/>
        <w:rPr>
          <w:b w:val="1"/>
          <w:sz w:val="28"/>
          <w:szCs w:val="28"/>
        </w:rPr>
      </w:pPr>
      <w:r w:rsidDel="00000000" w:rsidR="00000000" w:rsidRPr="00000000">
        <w:rPr>
          <w:b w:val="1"/>
          <w:sz w:val="28"/>
          <w:szCs w:val="28"/>
          <w:rtl w:val="0"/>
        </w:rPr>
        <w:t xml:space="preserve">Subíndices</w:t>
      </w:r>
    </w:p>
    <w:p w:rsidR="00000000" w:rsidDel="00000000" w:rsidP="00000000" w:rsidRDefault="00000000" w:rsidRPr="00000000" w14:paraId="0000007C">
      <w:pPr>
        <w:spacing w:after="0" w:line="240" w:lineRule="auto"/>
        <w:rPr>
          <w:rFonts w:ascii="Calibri" w:cs="Calibri" w:eastAsia="Calibri" w:hAnsi="Calibri"/>
          <w:sz w:val="24"/>
          <w:szCs w:val="24"/>
        </w:rPr>
      </w:pPr>
      <w:r w:rsidDel="00000000" w:rsidR="00000000" w:rsidRPr="00000000">
        <w:rPr>
          <w:rtl w:val="0"/>
        </w:rPr>
      </w:r>
    </w:p>
    <w:tbl>
      <w:tblPr>
        <w:tblStyle w:val="Table3"/>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tblGridChange w:id="0">
          <w:tblGrid>
            <w:gridCol w:w="1418"/>
            <w:gridCol w:w="4252"/>
          </w:tblGrid>
        </w:tblGridChange>
      </w:tblGrid>
      <w:tr>
        <w:trPr>
          <w:cantSplit w:val="0"/>
          <w:tblHeader w:val="1"/>
        </w:trPr>
        <w:tc>
          <w:tcPr>
            <w:tcBorders>
              <w:bottom w:color="000000" w:space="0" w:sz="4" w:val="single"/>
            </w:tcBorders>
            <w:vAlign w:val="center"/>
          </w:tcPr>
          <w:p w:rsidR="00000000" w:rsidDel="00000000" w:rsidP="00000000" w:rsidRDefault="00000000" w:rsidRPr="00000000" w14:paraId="0000007D">
            <w:pPr>
              <w:rPr>
                <w:b w:val="1"/>
              </w:rPr>
            </w:pPr>
            <w:bookmarkStart w:colFirst="0" w:colLast="0" w:name="_tyjcwt" w:id="5"/>
            <w:bookmarkEnd w:id="5"/>
            <w:r w:rsidDel="00000000" w:rsidR="00000000" w:rsidRPr="00000000">
              <w:rPr>
                <w:b w:val="1"/>
                <w:rtl w:val="0"/>
              </w:rPr>
              <w:t xml:space="preserve">Subíndice</w:t>
            </w:r>
          </w:p>
        </w:tc>
        <w:tc>
          <w:tcPr>
            <w:tcBorders>
              <w:bottom w:color="000000" w:space="0" w:sz="4" w:val="single"/>
            </w:tcBorders>
            <w:vAlign w:val="center"/>
          </w:tcPr>
          <w:p w:rsidR="00000000" w:rsidDel="00000000" w:rsidP="00000000" w:rsidRDefault="00000000" w:rsidRPr="00000000" w14:paraId="0000007E">
            <w:pPr>
              <w:rPr>
                <w:b w:val="1"/>
              </w:rPr>
            </w:pPr>
            <w:r w:rsidDel="00000000" w:rsidR="00000000" w:rsidRPr="00000000">
              <w:rPr>
                <w:b w:val="1"/>
                <w:rtl w:val="0"/>
              </w:rPr>
              <w:t xml:space="preserve">Término</w:t>
            </w:r>
          </w:p>
        </w:tc>
      </w:tr>
      <w:tr>
        <w:trPr>
          <w:cantSplit w:val="0"/>
          <w:tblHeader w:val="0"/>
        </w:trPr>
        <w:tc>
          <w:tcPr>
            <w:tcBorders>
              <w:top w:color="000000" w:space="0" w:sz="4" w:val="single"/>
            </w:tcBorders>
            <w:vAlign w:val="center"/>
          </w:tcPr>
          <w:p w:rsidR="00000000" w:rsidDel="00000000" w:rsidP="00000000" w:rsidRDefault="00000000" w:rsidRPr="00000000" w14:paraId="0000007F">
            <w:pPr>
              <w:rPr/>
            </w:pPr>
            <w:r w:rsidDel="00000000" w:rsidR="00000000" w:rsidRPr="00000000">
              <w:rPr>
                <w:rtl w:val="0"/>
              </w:rPr>
              <w:t xml:space="preserve">bm</w:t>
            </w:r>
          </w:p>
        </w:tc>
        <w:tc>
          <w:tcPr>
            <w:tcBorders>
              <w:top w:color="000000" w:space="0" w:sz="4" w:val="single"/>
            </w:tcBorders>
            <w:vAlign w:val="center"/>
          </w:tcPr>
          <w:p w:rsidR="00000000" w:rsidDel="00000000" w:rsidP="00000000" w:rsidRDefault="00000000" w:rsidRPr="00000000" w14:paraId="00000080">
            <w:pPr>
              <w:rPr/>
            </w:pPr>
            <w:r w:rsidDel="00000000" w:rsidR="00000000" w:rsidRPr="00000000">
              <w:rPr>
                <w:rtl w:val="0"/>
              </w:rPr>
              <w:t xml:space="preserve">Materia orgánica</w:t>
            </w:r>
          </w:p>
        </w:tc>
      </w:tr>
      <w:tr>
        <w:trPr>
          <w:cantSplit w:val="0"/>
          <w:tblHeader w:val="0"/>
        </w:trPr>
        <w:tc>
          <w:tcPr>
            <w:vAlign w:val="center"/>
          </w:tcPr>
          <w:p w:rsidR="00000000" w:rsidDel="00000000" w:rsidP="00000000" w:rsidRDefault="00000000" w:rsidRPr="00000000" w14:paraId="00000081">
            <w:pPr>
              <w:rPr/>
            </w:pPr>
            <w:r w:rsidDel="00000000" w:rsidR="00000000" w:rsidRPr="00000000">
              <w:rPr>
                <w:rtl w:val="0"/>
              </w:rPr>
              <w:t xml:space="preserve">DR</w:t>
            </w:r>
          </w:p>
        </w:tc>
        <w:tc>
          <w:tcPr>
            <w:vAlign w:val="center"/>
          </w:tcPr>
          <w:p w:rsidR="00000000" w:rsidDel="00000000" w:rsidP="00000000" w:rsidRDefault="00000000" w:rsidRPr="00000000" w14:paraId="00000082">
            <w:pPr>
              <w:rPr/>
            </w:pPr>
            <w:r w:rsidDel="00000000" w:rsidR="00000000" w:rsidRPr="00000000">
              <w:rPr>
                <w:rtl w:val="0"/>
              </w:rPr>
              <w:t xml:space="preserve">Dubinin-Radushkevich</w:t>
            </w:r>
          </w:p>
        </w:tc>
      </w:tr>
      <w:tr>
        <w:trPr>
          <w:cantSplit w:val="0"/>
          <w:tblHeader w:val="0"/>
        </w:trPr>
        <w:tc>
          <w:tcPr>
            <w:vAlign w:val="center"/>
          </w:tcPr>
          <w:p w:rsidR="00000000" w:rsidDel="00000000" w:rsidP="00000000" w:rsidRDefault="00000000" w:rsidRPr="00000000" w14:paraId="00000083">
            <w:pPr>
              <w:rPr/>
            </w:pPr>
            <w:r w:rsidDel="00000000" w:rsidR="00000000" w:rsidRPr="00000000">
              <w:rPr>
                <w:rtl w:val="0"/>
              </w:rPr>
              <w:t xml:space="preserve">E</w:t>
            </w:r>
          </w:p>
        </w:tc>
        <w:tc>
          <w:tcPr>
            <w:vAlign w:val="center"/>
          </w:tcPr>
          <w:p w:rsidR="00000000" w:rsidDel="00000000" w:rsidP="00000000" w:rsidRDefault="00000000" w:rsidRPr="00000000" w14:paraId="00000084">
            <w:pPr>
              <w:rPr/>
            </w:pPr>
            <w:r w:rsidDel="00000000" w:rsidR="00000000" w:rsidRPr="00000000">
              <w:rPr>
                <w:rtl w:val="0"/>
              </w:rPr>
              <w:t xml:space="preserve">Experimental</w:t>
            </w:r>
          </w:p>
        </w:tc>
      </w:tr>
    </w:tbl>
    <w:p w:rsidR="00000000" w:rsidDel="00000000" w:rsidP="00000000" w:rsidRDefault="00000000" w:rsidRPr="00000000" w14:paraId="00000085">
      <w:pPr>
        <w:spacing w:after="0" w:line="240" w:lineRule="auto"/>
        <w:rPr>
          <w:b w:val="1"/>
          <w:sz w:val="28"/>
          <w:szCs w:val="28"/>
        </w:rPr>
      </w:pPr>
      <w:r w:rsidDel="00000000" w:rsidR="00000000" w:rsidRPr="00000000">
        <w:rPr>
          <w:b w:val="1"/>
          <w:sz w:val="28"/>
          <w:szCs w:val="28"/>
          <w:rtl w:val="0"/>
        </w:rPr>
        <w:t xml:space="preserve">Superíndices</w:t>
      </w:r>
    </w:p>
    <w:p w:rsidR="00000000" w:rsidDel="00000000" w:rsidP="00000000" w:rsidRDefault="00000000" w:rsidRPr="00000000" w14:paraId="00000086">
      <w:pPr>
        <w:spacing w:after="0" w:line="240" w:lineRule="auto"/>
        <w:rPr>
          <w:sz w:val="24"/>
          <w:szCs w:val="24"/>
        </w:rPr>
      </w:pPr>
      <w:r w:rsidDel="00000000" w:rsidR="00000000" w:rsidRPr="00000000">
        <w:rPr>
          <w:rtl w:val="0"/>
        </w:rPr>
      </w:r>
    </w:p>
    <w:tbl>
      <w:tblPr>
        <w:tblStyle w:val="Table4"/>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tblGridChange w:id="0">
          <w:tblGrid>
            <w:gridCol w:w="1418"/>
            <w:gridCol w:w="4252"/>
          </w:tblGrid>
        </w:tblGridChange>
      </w:tblGrid>
      <w:tr>
        <w:trPr>
          <w:cantSplit w:val="0"/>
          <w:tblHeader w:val="1"/>
        </w:trPr>
        <w:tc>
          <w:tcPr>
            <w:tcBorders>
              <w:bottom w:color="000000" w:space="0" w:sz="4" w:val="single"/>
            </w:tcBorders>
            <w:vAlign w:val="center"/>
          </w:tcPr>
          <w:p w:rsidR="00000000" w:rsidDel="00000000" w:rsidP="00000000" w:rsidRDefault="00000000" w:rsidRPr="00000000" w14:paraId="00000087">
            <w:pPr>
              <w:rPr>
                <w:b w:val="1"/>
              </w:rPr>
            </w:pPr>
            <w:r w:rsidDel="00000000" w:rsidR="00000000" w:rsidRPr="00000000">
              <w:rPr>
                <w:b w:val="1"/>
                <w:rtl w:val="0"/>
              </w:rPr>
              <w:t xml:space="preserve">Superíndice</w:t>
            </w:r>
          </w:p>
        </w:tc>
        <w:tc>
          <w:tcPr>
            <w:tcBorders>
              <w:bottom w:color="000000" w:space="0" w:sz="4" w:val="single"/>
            </w:tcBorders>
            <w:vAlign w:val="center"/>
          </w:tcPr>
          <w:p w:rsidR="00000000" w:rsidDel="00000000" w:rsidP="00000000" w:rsidRDefault="00000000" w:rsidRPr="00000000" w14:paraId="00000088">
            <w:pPr>
              <w:rPr>
                <w:b w:val="1"/>
              </w:rPr>
            </w:pPr>
            <w:r w:rsidDel="00000000" w:rsidR="00000000" w:rsidRPr="00000000">
              <w:rPr>
                <w:b w:val="1"/>
                <w:rtl w:val="0"/>
              </w:rPr>
              <w:t xml:space="preserve">Término</w:t>
            </w:r>
          </w:p>
        </w:tc>
      </w:tr>
      <w:tr>
        <w:trPr>
          <w:cantSplit w:val="0"/>
          <w:tblHeader w:val="0"/>
        </w:trPr>
        <w:tc>
          <w:tcPr>
            <w:tcBorders>
              <w:top w:color="000000" w:space="0" w:sz="4" w:val="single"/>
            </w:tcBorders>
            <w:vAlign w:val="center"/>
          </w:tcPr>
          <w:p w:rsidR="00000000" w:rsidDel="00000000" w:rsidP="00000000" w:rsidRDefault="00000000" w:rsidRPr="00000000" w14:paraId="00000089">
            <w:pPr>
              <w:rPr/>
            </w:pPr>
            <w:r w:rsidDel="00000000" w:rsidR="00000000" w:rsidRPr="00000000">
              <w:rPr>
                <w:rtl w:val="0"/>
              </w:rPr>
              <w:t xml:space="preserve">n</w:t>
            </w:r>
          </w:p>
        </w:tc>
        <w:tc>
          <w:tcPr>
            <w:tcBorders>
              <w:top w:color="000000" w:space="0" w:sz="4" w:val="single"/>
            </w:tcBorders>
            <w:vAlign w:val="center"/>
          </w:tcPr>
          <w:p w:rsidR="00000000" w:rsidDel="00000000" w:rsidP="00000000" w:rsidRDefault="00000000" w:rsidRPr="00000000" w14:paraId="0000008A">
            <w:pPr>
              <w:rPr/>
            </w:pPr>
            <w:r w:rsidDel="00000000" w:rsidR="00000000" w:rsidRPr="00000000">
              <w:rPr>
                <w:rtl w:val="0"/>
              </w:rPr>
              <w:t xml:space="preserve">Exponente, potencia</w:t>
            </w:r>
          </w:p>
        </w:tc>
      </w:tr>
    </w:tbl>
    <w:p w:rsidR="00000000" w:rsidDel="00000000" w:rsidP="00000000" w:rsidRDefault="00000000" w:rsidRPr="00000000" w14:paraId="0000008B">
      <w:pPr>
        <w:spacing w:after="0" w:line="240" w:lineRule="auto"/>
        <w:rPr>
          <w:rFonts w:ascii="CMU Bright" w:cs="CMU Bright" w:eastAsia="CMU Bright" w:hAnsi="CMU Bright"/>
          <w:b w:val="1"/>
          <w:sz w:val="28"/>
          <w:szCs w:val="28"/>
        </w:rPr>
      </w:pPr>
      <w:r w:rsidDel="00000000" w:rsidR="00000000" w:rsidRPr="00000000">
        <w:rPr>
          <w:rtl w:val="0"/>
        </w:rPr>
      </w:r>
    </w:p>
    <w:p w:rsidR="00000000" w:rsidDel="00000000" w:rsidP="00000000" w:rsidRDefault="00000000" w:rsidRPr="00000000" w14:paraId="0000008C">
      <w:pPr>
        <w:spacing w:after="0" w:line="240" w:lineRule="auto"/>
        <w:rPr>
          <w:b w:val="1"/>
          <w:sz w:val="28"/>
          <w:szCs w:val="28"/>
        </w:rPr>
      </w:pPr>
      <w:r w:rsidDel="00000000" w:rsidR="00000000" w:rsidRPr="00000000">
        <w:rPr>
          <w:b w:val="1"/>
          <w:sz w:val="28"/>
          <w:szCs w:val="28"/>
          <w:rtl w:val="0"/>
        </w:rPr>
        <w:t xml:space="preserve">Abreviaturas</w:t>
      </w:r>
    </w:p>
    <w:p w:rsidR="00000000" w:rsidDel="00000000" w:rsidP="00000000" w:rsidRDefault="00000000" w:rsidRPr="00000000" w14:paraId="0000008D">
      <w:pPr>
        <w:spacing w:after="0" w:line="240" w:lineRule="auto"/>
        <w:rPr>
          <w:rFonts w:ascii="Calibri" w:cs="Calibri" w:eastAsia="Calibri" w:hAnsi="Calibri"/>
          <w:sz w:val="24"/>
          <w:szCs w:val="24"/>
        </w:rPr>
      </w:pPr>
      <w:r w:rsidDel="00000000" w:rsidR="00000000" w:rsidRPr="00000000">
        <w:rPr>
          <w:rtl w:val="0"/>
        </w:rPr>
      </w:r>
    </w:p>
    <w:tbl>
      <w:tblPr>
        <w:tblStyle w:val="Table5"/>
        <w:tblW w:w="57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343"/>
        <w:tblGridChange w:id="0">
          <w:tblGrid>
            <w:gridCol w:w="1418"/>
            <w:gridCol w:w="4343"/>
          </w:tblGrid>
        </w:tblGridChange>
      </w:tblGrid>
      <w:tr>
        <w:trPr>
          <w:cantSplit w:val="0"/>
          <w:tblHeader w:val="1"/>
        </w:trPr>
        <w:tc>
          <w:tcPr>
            <w:tcBorders>
              <w:bottom w:color="000000" w:space="0" w:sz="4" w:val="single"/>
            </w:tcBorders>
            <w:vAlign w:val="center"/>
          </w:tcPr>
          <w:p w:rsidR="00000000" w:rsidDel="00000000" w:rsidP="00000000" w:rsidRDefault="00000000" w:rsidRPr="00000000" w14:paraId="0000008E">
            <w:pPr>
              <w:rPr>
                <w:b w:val="1"/>
              </w:rPr>
            </w:pPr>
            <w:r w:rsidDel="00000000" w:rsidR="00000000" w:rsidRPr="00000000">
              <w:rPr>
                <w:b w:val="1"/>
                <w:rtl w:val="0"/>
              </w:rPr>
              <w:t xml:space="preserve">Abreviatura</w:t>
            </w:r>
          </w:p>
        </w:tc>
        <w:tc>
          <w:tcPr>
            <w:tcBorders>
              <w:bottom w:color="000000" w:space="0" w:sz="4" w:val="single"/>
            </w:tcBorders>
            <w:vAlign w:val="center"/>
          </w:tcPr>
          <w:p w:rsidR="00000000" w:rsidDel="00000000" w:rsidP="00000000" w:rsidRDefault="00000000" w:rsidRPr="00000000" w14:paraId="0000008F">
            <w:pPr>
              <w:rPr>
                <w:b w:val="1"/>
              </w:rPr>
            </w:pPr>
            <w:r w:rsidDel="00000000" w:rsidR="00000000" w:rsidRPr="00000000">
              <w:rPr>
                <w:b w:val="1"/>
                <w:rtl w:val="0"/>
              </w:rPr>
              <w:t xml:space="preserve">Término</w:t>
            </w:r>
          </w:p>
        </w:tc>
      </w:tr>
      <w:tr>
        <w:trPr>
          <w:cantSplit w:val="0"/>
          <w:tblHeader w:val="0"/>
        </w:trPr>
        <w:tc>
          <w:tcPr>
            <w:tcBorders>
              <w:top w:color="000000" w:space="0" w:sz="4" w:val="single"/>
            </w:tcBorders>
            <w:vAlign w:val="center"/>
          </w:tcPr>
          <w:p w:rsidR="00000000" w:rsidDel="00000000" w:rsidP="00000000" w:rsidRDefault="00000000" w:rsidRPr="00000000" w14:paraId="00000090">
            <w:pPr>
              <w:rPr>
                <w:i w:val="1"/>
              </w:rPr>
            </w:pPr>
            <w:r w:rsidDel="00000000" w:rsidR="00000000" w:rsidRPr="00000000">
              <w:rPr>
                <w:rtl w:val="0"/>
              </w:rPr>
              <w:t xml:space="preserve">1.</w:t>
            </w:r>
            <w:r w:rsidDel="00000000" w:rsidR="00000000" w:rsidRPr="00000000">
              <w:rPr>
                <w:i w:val="1"/>
                <w:rtl w:val="0"/>
              </w:rPr>
              <w:t xml:space="preserve">LT</w:t>
            </w:r>
          </w:p>
        </w:tc>
        <w:tc>
          <w:tcPr>
            <w:tcBorders>
              <w:top w:color="000000" w:space="0" w:sz="4" w:val="single"/>
            </w:tcBorders>
            <w:vAlign w:val="center"/>
          </w:tcPr>
          <w:p w:rsidR="00000000" w:rsidDel="00000000" w:rsidP="00000000" w:rsidRDefault="00000000" w:rsidRPr="00000000" w14:paraId="00000091">
            <w:pPr>
              <w:rPr/>
            </w:pPr>
            <w:r w:rsidDel="00000000" w:rsidR="00000000" w:rsidRPr="00000000">
              <w:rPr>
                <w:rtl w:val="0"/>
              </w:rPr>
              <w:t xml:space="preserve">Primera ley de la termodinámica</w:t>
            </w:r>
          </w:p>
        </w:tc>
      </w:tr>
      <w:tr>
        <w:trPr>
          <w:cantSplit w:val="0"/>
          <w:tblHeader w:val="0"/>
        </w:trPr>
        <w:tc>
          <w:tcPr>
            <w:vAlign w:val="center"/>
          </w:tcPr>
          <w:p w:rsidR="00000000" w:rsidDel="00000000" w:rsidP="00000000" w:rsidRDefault="00000000" w:rsidRPr="00000000" w14:paraId="00000092">
            <w:pPr>
              <w:rPr>
                <w:i w:val="1"/>
              </w:rPr>
            </w:pPr>
            <w:r w:rsidDel="00000000" w:rsidR="00000000" w:rsidRPr="00000000">
              <w:rPr>
                <w:i w:val="1"/>
                <w:rtl w:val="0"/>
              </w:rPr>
              <w:t xml:space="preserve">DF</w:t>
            </w:r>
          </w:p>
        </w:tc>
        <w:tc>
          <w:tcPr>
            <w:vAlign w:val="center"/>
          </w:tcPr>
          <w:p w:rsidR="00000000" w:rsidDel="00000000" w:rsidP="00000000" w:rsidRDefault="00000000" w:rsidRPr="00000000" w14:paraId="00000093">
            <w:pPr>
              <w:rPr/>
            </w:pPr>
            <w:r w:rsidDel="00000000" w:rsidR="00000000" w:rsidRPr="00000000">
              <w:rPr>
                <w:rtl w:val="0"/>
              </w:rPr>
              <w:t xml:space="preserve">Dimension fundamental</w:t>
            </w:r>
          </w:p>
        </w:tc>
      </w:tr>
      <w:tr>
        <w:trPr>
          <w:cantSplit w:val="0"/>
          <w:tblHeader w:val="0"/>
        </w:trPr>
        <w:tc>
          <w:tcPr>
            <w:vAlign w:val="center"/>
          </w:tcPr>
          <w:p w:rsidR="00000000" w:rsidDel="00000000" w:rsidP="00000000" w:rsidRDefault="00000000" w:rsidRPr="00000000" w14:paraId="00000094">
            <w:pPr>
              <w:rPr>
                <w:i w:val="1"/>
              </w:rPr>
            </w:pPr>
            <w:r w:rsidDel="00000000" w:rsidR="00000000" w:rsidRPr="00000000">
              <w:rPr>
                <w:i w:val="1"/>
                <w:rtl w:val="0"/>
              </w:rPr>
              <w:t xml:space="preserve">RFF</w:t>
            </w:r>
          </w:p>
        </w:tc>
        <w:tc>
          <w:tcPr>
            <w:vAlign w:val="center"/>
          </w:tcPr>
          <w:p w:rsidR="00000000" w:rsidDel="00000000" w:rsidP="00000000" w:rsidRDefault="00000000" w:rsidRPr="00000000" w14:paraId="00000095">
            <w:pPr>
              <w:rPr/>
            </w:pPr>
            <w:r w:rsidDel="00000000" w:rsidR="00000000" w:rsidRPr="00000000">
              <w:rPr>
                <w:rtl w:val="0"/>
              </w:rPr>
              <w:t xml:space="preserve">Racimos de fruta fresca</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ectPr>
          <w:type w:val="nextPage"/>
          <w:pgSz w:h="15840" w:w="12240" w:orient="portrait"/>
          <w:pgMar w:bottom="1440" w:top="1440" w:left="2041" w:right="1440" w:header="709" w:footer="709"/>
          <w:titlePg w:val="1"/>
        </w:sectPr>
      </w:pPr>
      <w:r w:rsidDel="00000000" w:rsidR="00000000" w:rsidRPr="00000000">
        <w:rPr>
          <w:rtl w:val="0"/>
        </w:rPr>
      </w:r>
    </w:p>
    <w:p w:rsidR="00000000" w:rsidDel="00000000" w:rsidP="00000000" w:rsidRDefault="00000000" w:rsidRPr="00000000" w14:paraId="000000A3">
      <w:pPr>
        <w:pStyle w:val="Heading1"/>
        <w:numPr>
          <w:ilvl w:val="0"/>
          <w:numId w:val="6"/>
        </w:numPr>
        <w:ind w:left="2345" w:hanging="360"/>
        <w:rPr/>
      </w:pPr>
      <w:bookmarkStart w:colFirst="0" w:colLast="0" w:name="_3dy6vkm" w:id="6"/>
      <w:bookmarkEnd w:id="6"/>
      <w:r w:rsidDel="00000000" w:rsidR="00000000" w:rsidRPr="00000000">
        <w:rPr>
          <w:rtl w:val="0"/>
        </w:rPr>
        <w:t xml:space="preserve">Antecedentes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Consejo de la Facultad de Ingeniería, a través del Acuerdo 015 de 2023, establece las modalidades de grado. Una modalidad es el Seminario de Grado, que permite a los autores participar en actividades académicas e investigativas. Su objetivo es profundizar en el conocimiento de la profesión, actualizarse y complementar la formación universitaria obtenida. Esta plantilla ha sido propuesta por el Consejo de Programa de Ingeniería Electrónica para especificar los requisitos del informe final del seminario.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mandatorio seguir la estructura de capítulos de este documento, pero se permite a los autores adaptar secciones para facilitar la comprensión. Al elaborar el informe, se debe integrar lo aprendido en los módulos del seminario, evidenciando la aplicación a un caso de estudio presentado en estos módulos, para cumplir con los requisitos del título de Ingeniero Electrónico.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brinda directrices específicas sobre formato, incluyendo tipo y tamaño de letra, espaciado y márgenes. Estos componentes han sido estandarizados por dos motivos: guiar a los autores en la elaboración del informe y mantener una coherencia estilística en los documentos del programa de Ingeniería Electrónica. Se solicita no modificar las márgenes establecidas.</w:t>
      </w:r>
    </w:p>
    <w:p w:rsidR="00000000" w:rsidDel="00000000" w:rsidP="00000000" w:rsidRDefault="00000000" w:rsidRPr="00000000" w14:paraId="000000A9">
      <w:pPr>
        <w:pStyle w:val="Heading2"/>
        <w:numPr>
          <w:ilvl w:val="1"/>
          <w:numId w:val="6"/>
        </w:numPr>
        <w:ind w:left="1569" w:hanging="576"/>
        <w:rPr/>
      </w:pPr>
      <w:bookmarkStart w:colFirst="0" w:colLast="0" w:name="_1t3h5sf" w:id="7"/>
      <w:bookmarkEnd w:id="7"/>
      <w:r w:rsidDel="00000000" w:rsidR="00000000" w:rsidRPr="00000000">
        <w:rPr>
          <w:rtl w:val="0"/>
        </w:rPr>
        <w:t xml:space="preserve">Contenido del documento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Conforme al Acuerdo 015 de 2023, se determina que cada programa establecerá los criterios y protocolos de evaluación de las actividades y productos del seminario de grado. Además de los productos generados en los tres módulos del seminario 2023B, se ha definido que los estudiantes elaborarán un informe final. Este reflejará el estudio de caso de un sistema de energías renovables, incorporando los conocimientos adquiridos durante el seminario. Dicho informe deberá incluir:</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Estudio de caso del SSFV</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Estudio de caso del sistema eólico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de la normativa actual para los sistemas de energías renovables abordados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propone una estructura de capítulos para facilitar la elaboración del informe. </w:t>
      </w:r>
    </w:p>
    <w:p w:rsidR="00000000" w:rsidDel="00000000" w:rsidP="00000000" w:rsidRDefault="00000000" w:rsidRPr="00000000" w14:paraId="000000B0">
      <w:pPr>
        <w:pStyle w:val="Heading2"/>
        <w:numPr>
          <w:ilvl w:val="1"/>
          <w:numId w:val="6"/>
        </w:numPr>
        <w:ind w:left="1569" w:hanging="576"/>
        <w:rPr/>
      </w:pPr>
      <w:bookmarkStart w:colFirst="0" w:colLast="0" w:name="_4d34og8" w:id="8"/>
      <w:bookmarkEnd w:id="8"/>
      <w:r w:rsidDel="00000000" w:rsidR="00000000" w:rsidRPr="00000000">
        <w:rPr>
          <w:rtl w:val="0"/>
        </w:rPr>
        <w:t xml:space="preserve">Inicie con una introducción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estructurar un documento, considere siempre a su lector. Si bien los primeros evaluadores serán los instructores del seminario, este material está diseñado como una referencia para aquellos con poco o ningún conocimiento sobre el tema. Por lo tanto, el primer capítulo es crucial para introducir conceptos que se abordarán en profundidad más adelante.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introducción debe cubrir, pero no limitarse, a:</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Contexto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Presente la evolución y perspectivas de las EERR en Colombia. Priorice fuentes institucionales reconocidas: (a) agencias estatales, (b) entidades legislativas y operativas, y (c) medios académicos.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Metodología: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Defina la metodología como un conjunto de métodos y técnicas aplicadas sistemáticamente para lograr un resultado válido teóricamente [1]. Describa los pasos para dimensionar una instalación con EERR, posiblemente mediante un diagrama de flujo. Este documento va dirigido a cualquier persona interesada en el tema, no solo a los instructores.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Estudio de caso: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Establezca las directrices de diseño para los sistemas de EERR que aborda.</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Aspectos Financieros: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Proporcione una visión general de las condiciones financieras y defina cómo calcular el periodo de amortización. Subraye que la viabilidad de un proyecto de ingeniería está vinculada a sus beneficios económicos.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Herramientas Informáticas: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se utilizan herramientas digitales para el estudio de caso, detalle qué herramientas son y cómo se utilizan.</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Objetivos: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Defina el objetivo principal y los objetivos específicos de su trabajo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Concluya siempre las secciones o capítulos con párrafos que vinculen el contenido actual con el siguiente.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15" w:type="default"/>
          <w:headerReference r:id="rId16" w:type="first"/>
          <w:headerReference r:id="rId17" w:type="even"/>
          <w:type w:val="nextPage"/>
          <w:pgSz w:h="15840" w:w="12240" w:orient="portrait"/>
          <w:pgMar w:bottom="1440" w:top="1440" w:left="2041" w:right="1440" w:header="709" w:footer="709"/>
          <w:pgNumType w:start="1"/>
          <w:titlePg w:val="1"/>
        </w:sectPr>
      </w:pPr>
      <w:bookmarkStart w:colFirst="0" w:colLast="0" w:name="_2s8eyo1" w:id="9"/>
      <w:bookmarkEnd w:id="9"/>
      <w:r w:rsidDel="00000000" w:rsidR="00000000" w:rsidRPr="00000000">
        <w:rPr>
          <w:rtl w:val="0"/>
        </w:rPr>
      </w:r>
    </w:p>
    <w:p w:rsidR="00000000" w:rsidDel="00000000" w:rsidP="00000000" w:rsidRDefault="00000000" w:rsidRPr="00000000" w14:paraId="000000BB">
      <w:pPr>
        <w:pStyle w:val="Heading1"/>
        <w:numPr>
          <w:ilvl w:val="0"/>
          <w:numId w:val="6"/>
        </w:numPr>
        <w:ind w:left="2345" w:hanging="360"/>
        <w:rPr/>
      </w:pPr>
      <w:bookmarkStart w:colFirst="0" w:colLast="0" w:name="_17dp8vu" w:id="10"/>
      <w:bookmarkEnd w:id="10"/>
      <w:r w:rsidDel="00000000" w:rsidR="00000000" w:rsidRPr="00000000">
        <w:rPr>
          <w:rtl w:val="0"/>
        </w:rPr>
        <w:t xml:space="preserve">Sistema Solar Fotovoltaico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capítulo, se espera que el autor presente detalladamente sus hallazgos relacionados con el Sistema de Suministro Fotovoltaico. Es esencial que se sigan meticulosamente las directrices y recomendaciones proporcionadas por el instructor encargado de esta área temática.</w:t>
      </w:r>
    </w:p>
    <w:p w:rsidR="00000000" w:rsidDel="00000000" w:rsidP="00000000" w:rsidRDefault="00000000" w:rsidRPr="00000000" w14:paraId="000000BD">
      <w:pPr>
        <w:rPr>
          <w:rFonts w:ascii="Arial" w:cs="Arial" w:eastAsia="Arial" w:hAnsi="Arial"/>
          <w:b w:val="0"/>
          <w:sz w:val="22"/>
          <w:szCs w:val="22"/>
        </w:rPr>
        <w:sectPr>
          <w:headerReference r:id="rId18" w:type="default"/>
          <w:headerReference r:id="rId19" w:type="first"/>
          <w:headerReference r:id="rId20" w:type="even"/>
          <w:footerReference r:id="rId21" w:type="first"/>
          <w:type w:val="nextPage"/>
          <w:pgSz w:h="15840" w:w="12240" w:orient="portrait"/>
          <w:pgMar w:bottom="1440" w:top="1440" w:left="2041" w:right="1440" w:header="709" w:footer="709"/>
          <w:titlePg w:val="1"/>
        </w:sectPr>
      </w:pPr>
      <w:r w:rsidDel="00000000" w:rsidR="00000000" w:rsidRPr="00000000">
        <w:rPr>
          <w:rtl w:val="0"/>
        </w:rPr>
      </w:r>
    </w:p>
    <w:p w:rsidR="00000000" w:rsidDel="00000000" w:rsidP="00000000" w:rsidRDefault="00000000" w:rsidRPr="00000000" w14:paraId="000000BE">
      <w:pPr>
        <w:pStyle w:val="Heading1"/>
        <w:numPr>
          <w:ilvl w:val="0"/>
          <w:numId w:val="6"/>
        </w:numPr>
        <w:ind w:left="2345" w:hanging="360"/>
        <w:rPr/>
      </w:pPr>
      <w:bookmarkStart w:colFirst="0" w:colLast="0" w:name="_26in1rg" w:id="12"/>
      <w:bookmarkEnd w:id="12"/>
      <w:r w:rsidDel="00000000" w:rsidR="00000000" w:rsidRPr="00000000">
        <w:rPr>
          <w:rtl w:val="0"/>
        </w:rPr>
        <w:t xml:space="preserve">Sistema Eólico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capítulo, se espera que el autor presente detalladamente sus hallazgos relacionados con el sistema eólico. Es imperativo que se adhiera estrictamente a las directrices y recomendaciones proporcionadas por el instructor especializado en esta área temática.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1"/>
          <w:numId w:val="6"/>
        </w:numPr>
        <w:ind w:left="1569" w:hanging="576"/>
        <w:rPr/>
      </w:pPr>
      <w:bookmarkStart w:colFirst="0" w:colLast="0" w:name="_lnxbz9" w:id="13"/>
      <w:bookmarkEnd w:id="13"/>
      <w:r w:rsidDel="00000000" w:rsidR="00000000" w:rsidRPr="00000000">
        <w:rPr>
          <w:rtl w:val="0"/>
        </w:rPr>
        <w:t xml:space="preserve">Ejemplos de presentación y citación de figuras y tablas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margin">
                  <wp:align>left</wp:align>
                </wp:positionH>
                <wp:positionV relativeFrom="margin">
                  <wp:align>bottom</wp:align>
                </wp:positionV>
                <wp:extent cx="5553075" cy="1879600"/>
                <wp:effectExtent b="0" l="0" r="0" t="0"/>
                <wp:wrapSquare wrapText="bothSides" distB="0" distT="0" distL="114935" distR="114935"/>
                <wp:docPr id="1" name=""/>
                <a:graphic>
                  <a:graphicData uri="http://schemas.microsoft.com/office/word/2010/wordprocessingShape">
                    <wps:wsp>
                      <wps:cNvSpPr/>
                      <wps:cNvPr id="2" name="Shape 2"/>
                      <wps:spPr>
                        <a:xfrm>
                          <a:off x="2574225" y="2844819"/>
                          <a:ext cx="5543550" cy="187036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00000238418579"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Se sugiere que el autor use un cuadro de texto para insertar los gráficos (idealmente 150dpi, con todas las fuentes embebidas) porque, en un documento de Word, este método es más estable que directamente insertando la figura.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Para no tener delineado visible seleccione Formato &gt; Bordes y Sombreado &gt; Seleccione ”Ninguno”.</w:t>
                            </w:r>
                            <w:r w:rsidDel="00000000" w:rsidR="00000000" w:rsidRPr="00000000">
                              <w:rPr>
                                <w:rFonts w:ascii="Arial" w:cs="Arial" w:eastAsia="Arial" w:hAnsi="Arial"/>
                                <w:b w:val="1"/>
                                <w:i w:val="0"/>
                                <w:smallCaps w:val="0"/>
                                <w:strike w:val="0"/>
                                <w:color w:val="000000"/>
                                <w:sz w:val="22"/>
                                <w:vertAlign w:val="baseline"/>
                              </w:rPr>
                              <w:t xml:space="preserve"> </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Figura  STYLEREF 1 \s 3 SEQ Ilustración \* ARABIC \s 1 1:	Ejemplo de citacion [10, 7].</w:t>
                            </w:r>
                          </w:p>
                        </w:txbxContent>
                      </wps:txbx>
                      <wps:bodyPr anchorCtr="0" anchor="t" bIns="160000" lIns="205725" spcFirstLastPara="1" rIns="205725" wrap="square" tIns="160000">
                        <a:noAutofit/>
                      </wps:bodyPr>
                    </wps:wsp>
                  </a:graphicData>
                </a:graphic>
              </wp:anchor>
            </w:drawing>
          </mc:Choice>
          <mc:Fallback>
            <w:drawing>
              <wp:anchor allowOverlap="1" behindDoc="0" distB="0" distT="0" distL="114935" distR="114935" hidden="0" layoutInCell="1" locked="0" relativeHeight="0" simplePos="0">
                <wp:simplePos x="0" y="0"/>
                <wp:positionH relativeFrom="margin">
                  <wp:align>left</wp:align>
                </wp:positionH>
                <wp:positionV relativeFrom="margin">
                  <wp:align>bottom</wp:align>
                </wp:positionV>
                <wp:extent cx="5553075" cy="1879600"/>
                <wp:effectExtent b="0" l="0" r="0" t="0"/>
                <wp:wrapSquare wrapText="bothSides" distB="0" distT="0" distL="114935" distR="114935"/>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5553075" cy="18796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figuras y tablas deben ser colocadas preferentemente en la parte superior o inferior de la página, evitando su disposición en el centro. Las leyendas asociadas a las figuras se sitúan directamente debajo de estas, mientras que las de las tablas deben aparecer en la parte superior. Es esencial que inserte las figuras y tablas después de haberlas citado en el texto.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narración, utilice la abreviatura “Fig. 3.1”, pero opte por “Figura 3.1” al iniciar una oración. Para facilitar la gestión de tablas, figuras y ecuaciones, se recomienda usar las herramientas “Insertar título” y “Referencias cruzadas” disponibles en la pestaña “REFERENCIAS” de Word Figura 3-1.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etiquetas de las figuras deben ser redactadas en fuente Arial de tamaño 9 puntos. Es aconsejable emplear palabras completas en lugar de símbolos o abreviaturas para evitar confusiones. Cuando se incluyan unidades en las etiquetas, estas deben estar entre paréntesis. Asegúrese de no presentar solo las unidades en los ejes de los gráficos. Por ejemplo, utilice “Distancia (m)” en lugar de simplemente “(m)”.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3-1:</w:t>
        <w:tab/>
        <w:t xml:space="preserve">Estilo de tipo de tabla</w:t>
      </w:r>
      <w:r w:rsidDel="00000000" w:rsidR="00000000" w:rsidRPr="00000000">
        <w:rPr>
          <w:rtl w:val="0"/>
        </w:rPr>
      </w:r>
    </w:p>
    <w:tbl>
      <w:tblPr>
        <w:tblStyle w:val="Table6"/>
        <w:tblW w:w="6035.0" w:type="dxa"/>
        <w:jc w:val="center"/>
        <w:tblLayout w:type="fixed"/>
        <w:tblLook w:val="0000"/>
      </w:tblPr>
      <w:tblGrid>
        <w:gridCol w:w="720"/>
        <w:gridCol w:w="2340"/>
        <w:gridCol w:w="1439"/>
        <w:gridCol w:w="1529"/>
        <w:gridCol w:w="7"/>
        <w:tblGridChange w:id="0">
          <w:tblGrid>
            <w:gridCol w:w="720"/>
            <w:gridCol w:w="2340"/>
            <w:gridCol w:w="1439"/>
            <w:gridCol w:w="1529"/>
            <w:gridCol w:w="7"/>
          </w:tblGrid>
        </w:tblGridChange>
      </w:tblGrid>
      <w:tr>
        <w:trPr>
          <w:cantSplit w:val="1"/>
          <w:trHeight w:val="240" w:hRule="atLeast"/>
          <w:tblHeader w:val="1"/>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Cabecera de la Tabla</w:t>
            </w:r>
          </w:p>
        </w:tc>
      </w:tr>
      <w:tr>
        <w:trPr>
          <w:cantSplit w:val="1"/>
          <w:trHeight w:val="240" w:hRule="atLeast"/>
          <w:tblHeader w:val="1"/>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Sub-Subtítulo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Sub-Subtítulo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Sub-Subtítulo</w:t>
            </w:r>
          </w:p>
        </w:tc>
      </w:tr>
      <w:tr>
        <w:trPr>
          <w:cantSplit w:val="0"/>
          <w:trHeight w:val="32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Detalles</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rPr>
                <w:sz w:val="18"/>
                <w:szCs w:val="18"/>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numPr>
          <w:ilvl w:val="1"/>
          <w:numId w:val="6"/>
        </w:numPr>
        <w:ind w:left="1569" w:hanging="576"/>
        <w:rPr/>
      </w:pPr>
      <w:bookmarkStart w:colFirst="0" w:colLast="0" w:name="_1ksv4uv" w:id="15"/>
      <w:bookmarkEnd w:id="15"/>
      <w:r w:rsidDel="00000000" w:rsidR="00000000" w:rsidRPr="00000000">
        <w:rPr>
          <w:rtl w:val="0"/>
        </w:rPr>
        <w:t xml:space="preserve">Tenga en cuenta con figuras y tablas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figuras y tablas son herramientas esenciales para presentar información en documentos técnicos. Sin embargo, es común que los ingenieros cometan errores en su utilización. A continuación, se presentan recomendaciones para optimizar el uso de estas herramientas:</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Evite usar figuras y tablas innecesarias solo para aumentar la longitud del documento. Los lectores experimentados pueden identificar fácilmente esta táctica.</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las figuras contienen texto, asegúrese de que el tamaño de la letra sea de al menos 8 puntos.</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presente gráficos, clarifique las magnitudes representadas e incluya sus respectivas unidades</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Asegúrese de que las tablas tengan etiquetas claras en cada columna</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figura o tabla bien diseñada debe ser autoexplicativa para un lector familiarizado con el tema.</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justifique la inclusión de figuras o tablas en el texto. Evite frases como "...como se muestra en la Figura X.Z", y aproveche la oportunidad para explicar su relevancia e importancia.</w:t>
      </w:r>
    </w:p>
    <w:p w:rsidR="00000000" w:rsidDel="00000000" w:rsidP="00000000" w:rsidRDefault="00000000" w:rsidRPr="00000000" w14:paraId="000000DF">
      <w:pPr>
        <w:pStyle w:val="Heading2"/>
        <w:numPr>
          <w:ilvl w:val="1"/>
          <w:numId w:val="6"/>
        </w:numPr>
        <w:ind w:left="1569" w:hanging="576"/>
        <w:rPr/>
      </w:pPr>
      <w:bookmarkStart w:colFirst="0" w:colLast="0" w:name="_44sinio" w:id="16"/>
      <w:bookmarkEnd w:id="16"/>
      <w:r w:rsidDel="00000000" w:rsidR="00000000" w:rsidRPr="00000000">
        <w:rPr>
          <w:rtl w:val="0"/>
        </w:rPr>
        <w:t xml:space="preserve">Ejemplo de citación de ecuaciones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ecuaciones son la excepción a las especificaciones establecidas en este documento. Los autores determinarán si usan Times New Roman o el tipo Symbol, usada por el editor de ecuaciones, para escribir sus ecuaciones.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Numere las ecuaciones consecutivamente y alineados a la derecha como se observa en la Ec. (3.1). Puntúe las ecuaciones con comas o puntos cuando ellas hagan parte de la oración como se observa en: </w:t>
      </w:r>
    </w:p>
    <w:tbl>
      <w:tblPr>
        <w:tblStyle w:val="Table7"/>
        <w:tblW w:w="88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185"/>
        <w:gridCol w:w="669"/>
        <w:tblGridChange w:id="0">
          <w:tblGrid>
            <w:gridCol w:w="8185"/>
            <w:gridCol w:w="669"/>
          </w:tblGrid>
        </w:tblGridChange>
      </w:tblGrid>
      <w:tr>
        <w:trPr>
          <w:cantSplit w:val="0"/>
          <w:tblHeader w:val="0"/>
        </w:trPr>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-r=-</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/dt</m:t>
                  </m:r>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G</m:t>
                      </m:r>
                    </m:sub>
                  </m:sSub>
                </m:e>
              </m:d>
              <m:r>
                <w:rPr>
                  <w:rFonts w:ascii="Cambria Math" w:cs="Cambria Math" w:eastAsia="Cambria Math" w:hAnsi="Cambria Math"/>
                  <w:b w:val="0"/>
                  <w:i w:val="0"/>
                  <w:smallCaps w:val="0"/>
                  <w:strike w:val="0"/>
                  <w:color w:val="000000"/>
                  <w:sz w:val="24"/>
                  <w:szCs w:val="24"/>
                  <w:u w:val="none"/>
                  <w:shd w:fill="auto" w:val="clear"/>
                  <w:vertAlign w:val="baseline"/>
                </w:rPr>
                <m:t xml:space="preserve">.f(</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C</m:t>
                  </m:r>
                </m:e>
                <m: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O</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que la ecuación se encuentra centrada. Asegúrese que los símbolos usados en su ecuación hayan sido definidos antes o inmediatamente después de la ecuación. Use “Ec. (3.1)” o “Ecuación (3.1)”, no “(3.1)”, especialmente al inicio de una oración: “Ecuación 1 es . . .”</w:t>
      </w:r>
    </w:p>
    <w:p w:rsidR="00000000" w:rsidDel="00000000" w:rsidP="00000000" w:rsidRDefault="00000000" w:rsidRPr="00000000" w14:paraId="000000E7">
      <w:pPr>
        <w:pStyle w:val="Heading2"/>
        <w:numPr>
          <w:ilvl w:val="1"/>
          <w:numId w:val="6"/>
        </w:numPr>
        <w:ind w:left="1569" w:hanging="576"/>
        <w:rPr/>
      </w:pPr>
      <w:bookmarkStart w:colFirst="0" w:colLast="0" w:name="_z337ya" w:id="18"/>
      <w:bookmarkEnd w:id="18"/>
      <w:r w:rsidDel="00000000" w:rsidR="00000000" w:rsidRPr="00000000">
        <w:rPr>
          <w:rtl w:val="0"/>
        </w:rPr>
        <w:t xml:space="preserve">La Inteligencia Artificial en la Redacción de Documentos Técnicos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Inteligencia Artificial (IA) ha experimentado un auge significativo en las últimas décadas, y su impacto se extiende a diversos campos, incluida la escritura académica y técnica. A continuación, se detallan algunas de las maneras en que la IA puede beneficiar la redacción de documentos técnicos: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Revisión Gramatical y de Estilo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herramientas basadas en IA, como correctores gramaticales avanzados, pueden identificar y corregir errores, asegurando que el documento mantenga un alto nivel de profesionalismo y precisión lingüística.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En una sección donde se habla sobre "sistemas eólicos", la IA puede detectar y corregir errores gramaticales en las descripciones técnicas, asegurando que la terminología y la estructura de la oración sean correctas.</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Optimización del Estilo de Escritura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IA puede analizar el estilo de escritura y ofrecer sugerencias para hacerlo más claro y conciso, garantizando que el mensaje se transmita de manera efectiva a la audiencia objetivo.</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Asistentes de Redacción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Algunas herramientas de IA pueden sugerir contenido relevante o generar resúmenes automáticos basados en la información proporcionada, agilizando el proceso de redacción y asegurando que los puntos clave sean abordados.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Mientras se discute la "aplicación de la normatividad vigente para los sistemas de energías renovables", la IA podría sugerir la inclusión de una ley reciente o un decreto relacionado con el tema.</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Análisis de Legibilidad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IA puede evaluar el nivel de legibilidad de un documento y ofrecer sugerencias para hacerlo más accesible a un público más amplio, especialmente útil cuando se busca comunicar conceptos técnicos complejos.</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Sugerencias Contextuales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 detectar el contexto general del documento, la IA puede sugerir contenido relevante, estadísticas actualizadas o investigaciones recientes que podrían fortalecer la argumentación o el contenido presentado.</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Autogeneración de Gráficos y Diagramas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partir de datos brutos o descripciones, la IA puede proponer visualizaciones que enriquezcan el contenido.</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Al presentar datos sobre la "eficiencia del sistema eólico en diferentes regiones de Colombia", la IA podría sugerir automáticamente un gráfico de barras o un mapa térmico para ilustrar las variaciones regionales.</w:t>
      </w:r>
    </w:p>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la IA en la redacción no solo ahorra tiempo y esfuerzo, sino que también puede mejorar significativamente la calidad y precisión del contenido técnico presentado.</w:t>
      </w:r>
    </w:p>
    <w:p w:rsidR="00000000" w:rsidDel="00000000" w:rsidP="00000000" w:rsidRDefault="00000000" w:rsidRPr="00000000" w14:paraId="000000F5">
      <w:pPr>
        <w:pStyle w:val="Heading2"/>
        <w:numPr>
          <w:ilvl w:val="1"/>
          <w:numId w:val="6"/>
        </w:numPr>
        <w:ind w:left="1569" w:hanging="576"/>
        <w:rPr/>
      </w:pPr>
      <w:bookmarkStart w:colFirst="0" w:colLast="0" w:name="_3j2qqm3" w:id="19"/>
      <w:bookmarkEnd w:id="19"/>
      <w:r w:rsidDel="00000000" w:rsidR="00000000" w:rsidRPr="00000000">
        <w:rPr>
          <w:rtl w:val="0"/>
        </w:rPr>
        <w:t xml:space="preserve">Revisión de antiplagio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integridad académica y profesional es esencial en la elaboración de documentos técnicos y científicos. La prevención del plagio es un componente vital de esta integridad. A continuación, se describen las pautas para la revisión de antiplagio: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la presentación final de su documento, es imprescindible realizar un análisis detallado de plagio para garantizar la originalidad y autenticidad de su trabajo. Se proporcionan las siguientes instrucciones: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Herramienta de Detección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Utilice el servicio de detección de plagio disponible en www.plagium.com. Esta herramienta contrastará el contenido de su documento con una amplia base de datos de textos y publicaciones para identificar coincidencias potenciales.</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Nivel de Coincidencia Permitido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considera aceptable un nivel de coincidencia inferior al 25%. Esto significa que no más del 25% de su documento debe coincidir con otras fuentes, ya sean publicaciones, artículos o documentos en línea. Si su documento supera este límite, será necesario realizar ajustes.</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Justificación de Coincidencias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se identifican niveles de coincidencia del 25% o superiores, es posible justificar algunas de estas coincidencias haciendo referencia adecuada al documento o fuente original. Sin embargo, es esencial asegurarse de que la justificación sea válida y que la cita sea pertinente.</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Ajustes Necesarios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caso de que su documento exceda el umbral permitido, es vital revisar y ajustar las secciones pertinentes para reducir el nivel de coincidencia. La reescritura, la paráfrasis o la inclusión de citas adecuadas pueden ser estrategias útiles en este proceso.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Recuerde que el objetivo principal es presentar un trabajo original y de calidad. La revisión de antiplagio es una herramienta para garantizar que su documento refleje sus propias ideas y conclusiones, y al mismo tiempo reconozca adecuadamente las contribuciones y descubrimientos de otros en el campo.</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23" w:type="default"/>
          <w:headerReference r:id="rId24" w:type="first"/>
          <w:headerReference r:id="rId25" w:type="even"/>
          <w:type w:val="nextPage"/>
          <w:pgSz w:h="15840" w:w="12240" w:orient="portrait"/>
          <w:pgMar w:bottom="1440" w:top="1440" w:left="2041" w:right="1440" w:header="709" w:footer="709"/>
          <w:titlePg w:val="1"/>
        </w:sectPr>
      </w:pPr>
      <w:bookmarkStart w:colFirst="0" w:colLast="0" w:name="_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pStyle w:val="Heading1"/>
        <w:numPr>
          <w:ilvl w:val="0"/>
          <w:numId w:val="6"/>
        </w:numPr>
        <w:ind w:left="2345" w:hanging="360"/>
        <w:rPr/>
      </w:pPr>
      <w:bookmarkStart w:colFirst="0" w:colLast="0" w:name="_4i7ojhp" w:id="21"/>
      <w:bookmarkEnd w:id="21"/>
      <w:r w:rsidDel="00000000" w:rsidR="00000000" w:rsidRPr="00000000">
        <w:rPr>
          <w:rtl w:val="0"/>
        </w:rPr>
        <w:t xml:space="preserve">Conclusiones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Concluya su documento con una sección de conclusiones. Al finalizar su documento, es esencial incluir una sección de conclusiones para resumir los hallazgos, resultados y aprendizajes clave obtenidos durante su proyecto. En esta sección, deberá:</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Resumir los principales hallazgos o resultados.</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los resultados con los objetivos planteados al inicio del documento.</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Mencionar cualquier implicación práctica o teórica de su trabajo.</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Sugerir futuras líneas de investigación o posibles mejoras en base a lo aprendido.</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Reflexionar sobre la importancia y contribución de su trabajo en el contexto más amplio del tema investigado.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Asegúrese de que sus conclusiones sean coherentes con el contenido presentado en el documento y que ofrezcan una clara síntesis de su trabajo.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26" w:type="default"/>
          <w:headerReference r:id="rId27" w:type="first"/>
          <w:headerReference r:id="rId28" w:type="even"/>
          <w:type w:val="nextPage"/>
          <w:pgSz w:h="15840" w:w="12240" w:orient="portrait"/>
          <w:pgMar w:bottom="1440" w:top="1440" w:left="2041" w:right="1440" w:header="709" w:footer="709"/>
          <w:titlePg w:val="1"/>
        </w:sectPr>
      </w:pPr>
      <w:r w:rsidDel="00000000" w:rsidR="00000000" w:rsidRPr="00000000">
        <w:rPr>
          <w:rtl w:val="0"/>
        </w:rPr>
      </w:r>
    </w:p>
    <w:p w:rsidR="00000000" w:rsidDel="00000000" w:rsidP="00000000" w:rsidRDefault="00000000" w:rsidRPr="00000000" w14:paraId="0000010E">
      <w:pPr>
        <w:pStyle w:val="Subtitle"/>
        <w:numPr>
          <w:ilvl w:val="0"/>
          <w:numId w:val="7"/>
        </w:numPr>
        <w:ind w:left="717" w:hanging="360"/>
        <w:rPr/>
      </w:pPr>
      <w:bookmarkStart w:colFirst="0" w:colLast="0" w:name="_2xcytpi" w:id="22"/>
      <w:bookmarkEnd w:id="22"/>
      <w:r w:rsidDel="00000000" w:rsidR="00000000" w:rsidRPr="00000000">
        <w:rPr>
          <w:rtl w:val="0"/>
        </w:rPr>
        <w:t xml:space="preserve">Anexo: Nombrar el anexo A de acuerdo con su contenido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Anexos son documentos o elementos que complementan el cuerpo del trabajo. Los anexos deben ir numerados con letras y usando el estilo “Título anexos”.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29" w:type="default"/>
          <w:headerReference r:id="rId30" w:type="first"/>
          <w:headerReference r:id="rId31" w:type="even"/>
          <w:type w:val="nextPage"/>
          <w:pgSz w:h="15840" w:w="12240" w:orient="portrait"/>
          <w:pgMar w:bottom="1440" w:top="1440" w:left="2041" w:right="1440" w:header="709" w:footer="709"/>
          <w:titlePg w:val="1"/>
        </w:sect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bookmarkStart w:colFirst="0" w:colLast="0" w:name="_3whwml4" w:id="24"/>
      <w:bookmarkEnd w:id="24"/>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recomienda el uso de gestores bibliográficos como Mendeley, Zotero, Proquest, etc. para la administración de la bibliografía de manera automática. En Internet se pueden encontrar diferentes tutoriales para el uso de los gestores bibliográficos gratuitos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 Sampieri, C. Fernandez, P. Baptista, Metodología de la Investigación, McGraw-Hill, 6ta ed., 2014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32" w:type="default"/>
      <w:headerReference r:id="rId33" w:type="even"/>
      <w:type w:val="nextPage"/>
      <w:pgSz w:h="15840" w:w="12240" w:orient="portrait"/>
      <w:pgMar w:bottom="1440" w:top="1440" w:left="2041"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 w:name="CMU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647.0" w:type="dxa"/>
      <w:jc w:val="left"/>
      <w:tblBorders>
        <w:bottom w:color="000000" w:space="0" w:sz="4" w:val="single"/>
      </w:tblBorders>
      <w:tblLayout w:type="fixed"/>
      <w:tblLook w:val="0400"/>
    </w:tblPr>
    <w:tblGrid>
      <w:gridCol w:w="7670"/>
      <w:gridCol w:w="977"/>
      <w:tblGridChange w:id="0">
        <w:tblGrid>
          <w:gridCol w:w="7670"/>
          <w:gridCol w:w="977"/>
        </w:tblGrid>
      </w:tblGridChange>
    </w:tblGrid>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5"/>
      <w:tblW w:w="8577.0" w:type="dxa"/>
      <w:jc w:val="left"/>
      <w:tblInd w:w="108.0" w:type="dxa"/>
      <w:tblBorders>
        <w:bottom w:color="000000" w:space="0" w:sz="4" w:val="single"/>
      </w:tblBorders>
      <w:tblLayout w:type="fixed"/>
      <w:tblLook w:val="0400"/>
    </w:tblPr>
    <w:tblGrid>
      <w:gridCol w:w="432"/>
      <w:gridCol w:w="8145"/>
      <w:tblGridChange w:id="0">
        <w:tblGrid>
          <w:gridCol w:w="432"/>
          <w:gridCol w:w="8145"/>
        </w:tblGrid>
      </w:tblGridChange>
    </w:tblGrid>
    <w:tr>
      <w:trPr>
        <w:cantSplit w:val="0"/>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108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Antecedentes</w:t>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6"/>
      <w:tblW w:w="8759.0" w:type="dxa"/>
      <w:jc w:val="left"/>
      <w:tblBorders>
        <w:bottom w:color="000000" w:space="0" w:sz="4" w:val="single"/>
      </w:tblBorders>
      <w:tblLayout w:type="fixed"/>
      <w:tblLook w:val="0400"/>
    </w:tblPr>
    <w:tblGrid>
      <w:gridCol w:w="7624"/>
      <w:gridCol w:w="1135"/>
      <w:tblGridChange w:id="0">
        <w:tblGrid>
          <w:gridCol w:w="7624"/>
          <w:gridCol w:w="1135"/>
        </w:tblGrid>
      </w:tblGridChange>
    </w:tblGrid>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7"/>
      <w:tblW w:w="8577.0" w:type="dxa"/>
      <w:jc w:val="left"/>
      <w:tblInd w:w="108.0" w:type="dxa"/>
      <w:tblBorders>
        <w:bottom w:color="000000" w:space="0" w:sz="4" w:val="single"/>
      </w:tblBorders>
      <w:tblLayout w:type="fixed"/>
      <w:tblLook w:val="0400"/>
    </w:tblPr>
    <w:tblGrid>
      <w:gridCol w:w="432"/>
      <w:gridCol w:w="8145"/>
      <w:tblGridChange w:id="0">
        <w:tblGrid>
          <w:gridCol w:w="432"/>
          <w:gridCol w:w="8145"/>
        </w:tblGrid>
      </w:tblGridChange>
    </w:tblGrid>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 o trabajo de investigación</w:t>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8"/>
      <w:tblW w:w="8577.0" w:type="dxa"/>
      <w:jc w:val="left"/>
      <w:tblInd w:w="108.0" w:type="dxa"/>
      <w:tblBorders>
        <w:bottom w:color="000000" w:space="0" w:sz="4" w:val="single"/>
      </w:tblBorders>
      <w:tblLayout w:type="fixed"/>
      <w:tblLook w:val="0400"/>
    </w:tblPr>
    <w:tblGrid>
      <w:gridCol w:w="432"/>
      <w:gridCol w:w="8145"/>
      <w:tblGridChange w:id="0">
        <w:tblGrid>
          <w:gridCol w:w="432"/>
          <w:gridCol w:w="8145"/>
        </w:tblGrid>
      </w:tblGridChange>
    </w:tblGrid>
    <w:tr>
      <w:trPr>
        <w:cantSplit w:val="0"/>
        <w:tblHeader w:val="0"/>
      </w:trPr>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trabajo de investigación</w:t>
          </w:r>
        </w:p>
      </w:tc>
    </w:tr>
  </w:tb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9"/>
      <w:tblW w:w="8759.0" w:type="dxa"/>
      <w:jc w:val="left"/>
      <w:tblBorders>
        <w:bottom w:color="000000" w:space="0" w:sz="4" w:val="single"/>
      </w:tblBorders>
      <w:tblLayout w:type="fixed"/>
      <w:tblLook w:val="0400"/>
    </w:tblPr>
    <w:tblGrid>
      <w:gridCol w:w="7640"/>
      <w:gridCol w:w="1119"/>
      <w:tblGridChange w:id="0">
        <w:tblGrid>
          <w:gridCol w:w="7640"/>
          <w:gridCol w:w="1119"/>
        </w:tblGrid>
      </w:tblGridChange>
    </w:tblGrid>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Antecedentes</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20"/>
      <w:tblW w:w="8759.0" w:type="dxa"/>
      <w:jc w:val="left"/>
      <w:tblBorders>
        <w:bottom w:color="000000" w:space="0" w:sz="4" w:val="single"/>
      </w:tblBorders>
      <w:tblLayout w:type="fixed"/>
      <w:tblLook w:val="0400"/>
    </w:tblPr>
    <w:tblGrid>
      <w:gridCol w:w="7640"/>
      <w:gridCol w:w="1119"/>
      <w:tblGridChange w:id="0">
        <w:tblGrid>
          <w:gridCol w:w="7640"/>
          <w:gridCol w:w="1119"/>
        </w:tblGrid>
      </w:tblGridChange>
    </w:tblGrid>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21"/>
      <w:tblW w:w="8759.0" w:type="dxa"/>
      <w:jc w:val="left"/>
      <w:tblBorders>
        <w:bottom w:color="000000" w:space="0" w:sz="4" w:val="single"/>
      </w:tblBorders>
      <w:tblLayout w:type="fixed"/>
      <w:tblLook w:val="0400"/>
    </w:tblPr>
    <w:tblGrid>
      <w:gridCol w:w="7640"/>
      <w:gridCol w:w="1119"/>
      <w:tblGridChange w:id="0">
        <w:tblGrid>
          <w:gridCol w:w="7640"/>
          <w:gridCol w:w="1119"/>
        </w:tblGrid>
      </w:tblGridChange>
    </w:tblGrid>
    <w:tr>
      <w:trPr>
        <w:cantSplit w:val="0"/>
        <w:tblHeader w:val="0"/>
      </w:trPr>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Capítulo 1</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9"/>
      <w:tblW w:w="8992.0" w:type="dxa"/>
      <w:jc w:val="left"/>
      <w:tblInd w:w="108.0" w:type="dxa"/>
      <w:tblBorders>
        <w:bottom w:color="000000" w:space="0" w:sz="4" w:val="single"/>
      </w:tblBorders>
      <w:tblLayout w:type="fixed"/>
      <w:tblLook w:val="0400"/>
    </w:tblPr>
    <w:tblGrid>
      <w:gridCol w:w="487"/>
      <w:gridCol w:w="8505"/>
      <w:tblGridChange w:id="0">
        <w:tblGrid>
          <w:gridCol w:w="487"/>
          <w:gridCol w:w="8505"/>
        </w:tblGrid>
      </w:tblGridChange>
    </w:tblGrid>
    <w:tr>
      <w:trPr>
        <w:cantSplit w:val="0"/>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 o trabajo de investigación</w:t>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22"/>
      <w:tblW w:w="8759.0" w:type="dxa"/>
      <w:jc w:val="left"/>
      <w:tblBorders>
        <w:bottom w:color="000000" w:space="0" w:sz="4" w:val="single"/>
      </w:tblBorders>
      <w:tblLayout w:type="fixed"/>
      <w:tblLook w:val="0400"/>
    </w:tblPr>
    <w:tblGrid>
      <w:gridCol w:w="7640"/>
      <w:gridCol w:w="1119"/>
      <w:tblGridChange w:id="0">
        <w:tblGrid>
          <w:gridCol w:w="7640"/>
          <w:gridCol w:w="1119"/>
        </w:tblGrid>
      </w:tblGridChange>
    </w:tblGrid>
    <w:tr>
      <w:trPr>
        <w:cantSplit w:val="0"/>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23"/>
      <w:tblW w:w="8577.0" w:type="dxa"/>
      <w:jc w:val="left"/>
      <w:tblInd w:w="108.0" w:type="dxa"/>
      <w:tblBorders>
        <w:bottom w:color="000000" w:space="0" w:sz="4" w:val="single"/>
      </w:tblBorders>
      <w:tblLayout w:type="fixed"/>
      <w:tblLook w:val="0400"/>
    </w:tblPr>
    <w:tblGrid>
      <w:gridCol w:w="432"/>
      <w:gridCol w:w="8145"/>
      <w:tblGridChange w:id="0">
        <w:tblGrid>
          <w:gridCol w:w="432"/>
          <w:gridCol w:w="8145"/>
        </w:tblGrid>
      </w:tblGridChange>
    </w:tblGrid>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 o trabajo de investigación</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0"/>
      <w:tblW w:w="8759.0" w:type="dxa"/>
      <w:jc w:val="left"/>
      <w:tblBorders>
        <w:bottom w:color="000000" w:space="0" w:sz="4" w:val="single"/>
      </w:tblBorders>
      <w:tblLayout w:type="fixed"/>
      <w:tblLook w:val="0400"/>
    </w:tblPr>
    <w:tblGrid>
      <w:gridCol w:w="7640"/>
      <w:gridCol w:w="1119"/>
      <w:tblGridChange w:id="0">
        <w:tblGrid>
          <w:gridCol w:w="7640"/>
          <w:gridCol w:w="1119"/>
        </w:tblGrid>
      </w:tblGridChange>
    </w:tblGrid>
    <w:tr>
      <w:trPr>
        <w:cantSplit w:val="0"/>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A. Nombrar el anexo A de acuerdo con su contenido</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1"/>
      <w:tblW w:w="8577.0" w:type="dxa"/>
      <w:jc w:val="left"/>
      <w:tblInd w:w="108.0" w:type="dxa"/>
      <w:tblBorders>
        <w:bottom w:color="000000" w:space="0" w:sz="4" w:val="single"/>
      </w:tblBorders>
      <w:tblLayout w:type="fixed"/>
      <w:tblLook w:val="0400"/>
    </w:tblPr>
    <w:tblGrid>
      <w:gridCol w:w="432"/>
      <w:gridCol w:w="8145"/>
      <w:tblGridChange w:id="0">
        <w:tblGrid>
          <w:gridCol w:w="432"/>
          <w:gridCol w:w="8145"/>
        </w:tblGrid>
      </w:tblGridChange>
    </w:tblGrid>
    <w:tr>
      <w:trPr>
        <w:cantSplit w:val="0"/>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36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 o trabajo de investigación</w:t>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2"/>
      <w:tblW w:w="8577.0" w:type="dxa"/>
      <w:jc w:val="left"/>
      <w:tblInd w:w="108.0" w:type="dxa"/>
      <w:tblBorders>
        <w:bottom w:color="000000" w:space="0" w:sz="4" w:val="single"/>
      </w:tblBorders>
      <w:tblLayout w:type="fixed"/>
      <w:tblLook w:val="0400"/>
    </w:tblPr>
    <w:tblGrid>
      <w:gridCol w:w="497"/>
      <w:gridCol w:w="8080"/>
      <w:tblGridChange w:id="0">
        <w:tblGrid>
          <w:gridCol w:w="497"/>
          <w:gridCol w:w="8080"/>
        </w:tblGrid>
      </w:tblGridChange>
    </w:tblGrid>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la tesis o trabajo de investigación</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3"/>
      <w:tblW w:w="8759.0" w:type="dxa"/>
      <w:jc w:val="left"/>
      <w:tblBorders>
        <w:bottom w:color="000000" w:space="0" w:sz="4" w:val="single"/>
      </w:tblBorders>
      <w:tblLayout w:type="fixed"/>
      <w:tblLook w:val="0400"/>
    </w:tblPr>
    <w:tblGrid>
      <w:gridCol w:w="7640"/>
      <w:gridCol w:w="1119"/>
      <w:tblGridChange w:id="0">
        <w:tblGrid>
          <w:gridCol w:w="7640"/>
          <w:gridCol w:w="1119"/>
        </w:tblGrid>
      </w:tblGridChange>
    </w:tblGrid>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tbl>
    <w:tblPr>
      <w:tblStyle w:val="Table14"/>
      <w:tblW w:w="8577.0" w:type="dxa"/>
      <w:jc w:val="left"/>
      <w:tblInd w:w="108.0" w:type="dxa"/>
      <w:tblBorders>
        <w:bottom w:color="000000" w:space="0" w:sz="4" w:val="single"/>
      </w:tblBorders>
      <w:tblLayout w:type="fixed"/>
      <w:tblLook w:val="0400"/>
    </w:tblPr>
    <w:tblGrid>
      <w:gridCol w:w="626"/>
      <w:gridCol w:w="7951"/>
      <w:tblGridChange w:id="0">
        <w:tblGrid>
          <w:gridCol w:w="626"/>
          <w:gridCol w:w="7951"/>
        </w:tblGrid>
      </w:tblGridChange>
    </w:tblGrid>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Arial" w:cs="Arial" w:eastAsia="Arial" w:hAnsi="Arial"/>
        <w:b w:val="1"/>
        <w:i w:val="0"/>
        <w:smallCaps w:val="0"/>
        <w:strike w:val="0"/>
        <w:color w:val="1f497d"/>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2345" w:hanging="360"/>
      </w:pPr>
      <w:rPr/>
    </w:lvl>
    <w:lvl w:ilvl="1">
      <w:start w:val="1"/>
      <w:numFmt w:val="decimal"/>
      <w:lvlText w:val="%1.%2"/>
      <w:lvlJc w:val="left"/>
      <w:pPr>
        <w:ind w:left="1569" w:hanging="575.9999999999999"/>
      </w:pPr>
      <w:rPr/>
    </w:lvl>
    <w:lvl w:ilvl="2">
      <w:start w:val="1"/>
      <w:numFmt w:val="decimal"/>
      <w:lvlText w:val="%1.%2.%3"/>
      <w:lvlJc w:val="left"/>
      <w:pPr>
        <w:ind w:left="720" w:hanging="720"/>
      </w:pPr>
      <w:rPr>
        <w:b w:val="1"/>
      </w:rPr>
    </w:lvl>
    <w:lvl w:ilvl="3">
      <w:start w:val="1"/>
      <w:numFmt w:val="decimal"/>
      <w:lvlText w:val="%1.%2.%3.%4"/>
      <w:lvlJc w:val="left"/>
      <w:pPr>
        <w:ind w:left="2849" w:hanging="864.0000000000002"/>
      </w:pPr>
      <w:rPr>
        <w:b w:val="1"/>
      </w:rPr>
    </w:lvl>
    <w:lvl w:ilvl="4">
      <w:start w:val="1"/>
      <w:numFmt w:val="decimal"/>
      <w:lvlText w:val="%1.%2.%3.%4.%5"/>
      <w:lvlJc w:val="left"/>
      <w:pPr>
        <w:ind w:left="2993" w:hanging="1008"/>
      </w:pPr>
      <w:rPr>
        <w:b w:val="1"/>
      </w:rPr>
    </w:lvl>
    <w:lvl w:ilvl="5">
      <w:start w:val="1"/>
      <w:numFmt w:val="decimal"/>
      <w:lvlText w:val="%1.%2.%3.%4.%5.%6"/>
      <w:lvlJc w:val="left"/>
      <w:pPr>
        <w:ind w:left="3137" w:hanging="1152"/>
      </w:pPr>
      <w:rPr>
        <w:b w:val="1"/>
      </w:rPr>
    </w:lvl>
    <w:lvl w:ilvl="6">
      <w:start w:val="1"/>
      <w:numFmt w:val="decimal"/>
      <w:lvlText w:val="%1.%2.%3.%4.%5.%6.%7"/>
      <w:lvlJc w:val="left"/>
      <w:pPr>
        <w:ind w:left="3281" w:hanging="1295.9999999999998"/>
      </w:pPr>
      <w:rPr>
        <w:b w:val="1"/>
      </w:rPr>
    </w:lvl>
    <w:lvl w:ilvl="7">
      <w:start w:val="1"/>
      <w:numFmt w:val="decimal"/>
      <w:lvlText w:val="%1.%2.%3.%4.%5.%6.%7.%8"/>
      <w:lvlJc w:val="left"/>
      <w:pPr>
        <w:ind w:left="3425" w:hanging="1440"/>
      </w:pPr>
      <w:rPr>
        <w:b w:val="1"/>
      </w:rPr>
    </w:lvl>
    <w:lvl w:ilvl="8">
      <w:start w:val="1"/>
      <w:numFmt w:val="decimal"/>
      <w:lvlText w:val="%1.%2.%3.%4.%5.%6.%7.%8.%9"/>
      <w:lvlJc w:val="left"/>
      <w:pPr>
        <w:ind w:left="3569" w:hanging="1584.0000000000002"/>
      </w:pPr>
      <w:rPr>
        <w:b w:val="1"/>
      </w:rPr>
    </w:lvl>
  </w:abstractNum>
  <w:abstractNum w:abstractNumId="7">
    <w:lvl w:ilvl="0">
      <w:start w:val="1"/>
      <w:numFmt w:val="upperLetter"/>
      <w:lvlText w:val="%1."/>
      <w:lvlJc w:val="left"/>
      <w:pPr>
        <w:ind w:left="717"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2000" w:line="240" w:lineRule="auto"/>
      <w:ind w:left="360" w:hanging="360"/>
    </w:pPr>
    <w:rPr>
      <w:b w:val="1"/>
      <w:sz w:val="40"/>
      <w:szCs w:val="40"/>
    </w:rPr>
  </w:style>
  <w:style w:type="paragraph" w:styleId="Heading2">
    <w:name w:val="heading 2"/>
    <w:basedOn w:val="Normal"/>
    <w:next w:val="Normal"/>
    <w:pPr>
      <w:keepNext w:val="1"/>
      <w:keepLines w:val="1"/>
      <w:spacing w:before="400" w:line="240" w:lineRule="auto"/>
      <w:ind w:left="1569" w:hanging="576"/>
    </w:pPr>
    <w:rPr>
      <w:b w:val="1"/>
      <w:sz w:val="32"/>
      <w:szCs w:val="32"/>
    </w:rPr>
  </w:style>
  <w:style w:type="paragraph" w:styleId="Heading3">
    <w:name w:val="heading 3"/>
    <w:basedOn w:val="Normal"/>
    <w:next w:val="Normal"/>
    <w:pPr>
      <w:keepNext w:val="1"/>
      <w:keepLines w:val="1"/>
      <w:spacing w:before="400" w:line="240" w:lineRule="auto"/>
      <w:ind w:left="720" w:hanging="720"/>
    </w:pPr>
    <w:rPr>
      <w:b w:val="1"/>
      <w:sz w:val="28"/>
      <w:szCs w:val="28"/>
    </w:rPr>
  </w:style>
  <w:style w:type="paragraph" w:styleId="Heading4">
    <w:name w:val="heading 4"/>
    <w:basedOn w:val="Normal"/>
    <w:next w:val="Normal"/>
    <w:pPr>
      <w:keepNext w:val="1"/>
      <w:keepLines w:val="1"/>
      <w:spacing w:before="400" w:line="240" w:lineRule="auto"/>
      <w:ind w:left="360" w:hanging="360"/>
    </w:pPr>
    <w:rPr/>
  </w:style>
  <w:style w:type="paragraph" w:styleId="Heading5">
    <w:name w:val="heading 5"/>
    <w:basedOn w:val="Normal"/>
    <w:next w:val="Normal"/>
    <w:pPr>
      <w:keepNext w:val="1"/>
      <w:keepLines w:val="1"/>
      <w:spacing w:after="0" w:before="200" w:lineRule="auto"/>
      <w:ind w:left="2993" w:hanging="1008.0000000000001"/>
    </w:pPr>
    <w:rPr>
      <w:color w:val="243f61"/>
    </w:rPr>
  </w:style>
  <w:style w:type="paragraph" w:styleId="Heading6">
    <w:name w:val="heading 6"/>
    <w:basedOn w:val="Normal"/>
    <w:next w:val="Normal"/>
    <w:pPr>
      <w:keepNext w:val="1"/>
      <w:keepLines w:val="1"/>
      <w:spacing w:after="0" w:before="200" w:lineRule="auto"/>
      <w:ind w:left="3137" w:hanging="1152"/>
    </w:pPr>
    <w:rPr>
      <w:rFonts w:ascii="Cambria" w:cs="Cambria" w:eastAsia="Cambria" w:hAnsi="Cambria"/>
      <w:i w:val="1"/>
      <w:color w:val="243f61"/>
    </w:rPr>
  </w:style>
  <w:style w:type="paragraph" w:styleId="Title">
    <w:name w:val="Title"/>
    <w:basedOn w:val="Normal"/>
    <w:next w:val="Normal"/>
    <w:pPr>
      <w:spacing w:after="300" w:before="480" w:line="240" w:lineRule="auto"/>
      <w:jc w:val="center"/>
    </w:pPr>
    <w:rPr>
      <w:b w:val="1"/>
      <w:sz w:val="48"/>
      <w:szCs w:val="48"/>
    </w:rPr>
  </w:style>
  <w:style w:type="paragraph" w:styleId="Subtitle">
    <w:name w:val="Subtitle"/>
    <w:basedOn w:val="Normal"/>
    <w:next w:val="Normal"/>
    <w:pPr>
      <w:spacing w:after="480" w:before="2000" w:line="240" w:lineRule="auto"/>
      <w:ind w:left="714" w:hanging="357"/>
    </w:pPr>
    <w:rPr>
      <w:b w:val="1"/>
      <w:sz w:val="42"/>
      <w:szCs w:val="42"/>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1.xml"/><Relationship Id="rId22" Type="http://schemas.openxmlformats.org/officeDocument/2006/relationships/image" Target="media/image2.png"/><Relationship Id="rId21" Type="http://schemas.openxmlformats.org/officeDocument/2006/relationships/footer" Target="footer1.xml"/><Relationship Id="rId24" Type="http://schemas.openxmlformats.org/officeDocument/2006/relationships/header" Target="header22.xml"/><Relationship Id="rId23" Type="http://schemas.openxmlformats.org/officeDocument/2006/relationships/header" Target="header20.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eader" Target="header18.xml"/><Relationship Id="rId25" Type="http://schemas.openxmlformats.org/officeDocument/2006/relationships/header" Target="header9.xml"/><Relationship Id="rId28" Type="http://schemas.openxmlformats.org/officeDocument/2006/relationships/header" Target="header16.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3.xml"/><Relationship Id="rId7" Type="http://schemas.openxmlformats.org/officeDocument/2006/relationships/header" Target="header1.xml"/><Relationship Id="rId8" Type="http://schemas.openxmlformats.org/officeDocument/2006/relationships/header" Target="header8.xml"/><Relationship Id="rId31" Type="http://schemas.openxmlformats.org/officeDocument/2006/relationships/header" Target="header5.xml"/><Relationship Id="rId30" Type="http://schemas.openxmlformats.org/officeDocument/2006/relationships/header" Target="header11.xml"/><Relationship Id="rId11" Type="http://schemas.openxmlformats.org/officeDocument/2006/relationships/header" Target="header6.xml"/><Relationship Id="rId33" Type="http://schemas.openxmlformats.org/officeDocument/2006/relationships/header" Target="header14.xml"/><Relationship Id="rId10" Type="http://schemas.openxmlformats.org/officeDocument/2006/relationships/header" Target="header12.xml"/><Relationship Id="rId32" Type="http://schemas.openxmlformats.org/officeDocument/2006/relationships/header" Target="header7.xm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eader" Target="header17.xml"/><Relationship Id="rId14" Type="http://schemas.openxmlformats.org/officeDocument/2006/relationships/hyperlink" Target="about:blank" TargetMode="External"/><Relationship Id="rId17" Type="http://schemas.openxmlformats.org/officeDocument/2006/relationships/header" Target="header10.xml"/><Relationship Id="rId16" Type="http://schemas.openxmlformats.org/officeDocument/2006/relationships/header" Target="header15.xml"/><Relationship Id="rId19" Type="http://schemas.openxmlformats.org/officeDocument/2006/relationships/header" Target="header13.xml"/><Relationship Id="rId18" Type="http://schemas.openxmlformats.org/officeDocument/2006/relationships/header" Target="header19.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